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5D32E" w14:textId="6C8AB254" w:rsidR="00F352CD" w:rsidRDefault="00F352CD" w:rsidP="00D21C1F">
      <w:pPr>
        <w:rPr>
          <w:lang w:bidi="ar-LB"/>
        </w:rPr>
      </w:pPr>
      <w:bookmarkStart w:id="0" w:name="_GoBack"/>
      <w:bookmarkEnd w:id="0"/>
    </w:p>
    <w:p w14:paraId="46D355D1" w14:textId="77777777" w:rsidR="000C32C9" w:rsidRDefault="000C32C9">
      <w:pPr>
        <w:rPr>
          <w:lang w:bidi="ar-LB"/>
        </w:rPr>
      </w:pPr>
    </w:p>
    <w:p w14:paraId="348FFF0E" w14:textId="77777777" w:rsidR="000C32C9" w:rsidRPr="00747AB5" w:rsidRDefault="000C32C9">
      <w:pPr>
        <w:rPr>
          <w:b/>
          <w:bCs/>
          <w:lang w:bidi="ar-LB"/>
        </w:rPr>
      </w:pPr>
    </w:p>
    <w:p w14:paraId="1338848B" w14:textId="77777777" w:rsidR="000C32C9" w:rsidRDefault="000C32C9">
      <w:pPr>
        <w:rPr>
          <w:lang w:bidi="ar-LB"/>
        </w:rPr>
      </w:pPr>
    </w:p>
    <w:p w14:paraId="7A4194C5" w14:textId="77777777" w:rsidR="000C32C9" w:rsidRDefault="000C32C9">
      <w:pPr>
        <w:rPr>
          <w:lang w:bidi="ar-LB"/>
        </w:rPr>
      </w:pPr>
    </w:p>
    <w:p w14:paraId="40F54653" w14:textId="77777777" w:rsidR="000C32C9" w:rsidRDefault="000C32C9">
      <w:pPr>
        <w:rPr>
          <w:lang w:bidi="ar-LB"/>
        </w:rPr>
      </w:pPr>
    </w:p>
    <w:p w14:paraId="6E04EA80" w14:textId="77777777" w:rsidR="00F13BF7" w:rsidRDefault="00F13BF7">
      <w:pPr>
        <w:rPr>
          <w:lang w:bidi="ar-LB"/>
        </w:rPr>
      </w:pPr>
    </w:p>
    <w:p w14:paraId="1C97A244" w14:textId="77777777" w:rsidR="000C32C9" w:rsidRDefault="000C32C9">
      <w:pPr>
        <w:rPr>
          <w:lang w:bidi="ar-LB"/>
        </w:rPr>
      </w:pPr>
    </w:p>
    <w:p w14:paraId="0038C274" w14:textId="79BAE549" w:rsidR="000C32C9" w:rsidRPr="009C2034" w:rsidRDefault="00356DCC" w:rsidP="00091AF0">
      <w:pPr>
        <w:ind w:left="-284" w:right="-138"/>
        <w:jc w:val="center"/>
        <w:rPr>
          <w:b/>
          <w:bCs/>
          <w:color w:val="767171" w:themeColor="background2" w:themeShade="80"/>
          <w:sz w:val="32"/>
          <w:szCs w:val="32"/>
        </w:rPr>
      </w:pPr>
      <w:bookmarkStart w:id="1" w:name="_Hlk144469960"/>
      <w:r>
        <w:rPr>
          <w:b/>
          <w:bCs/>
          <w:color w:val="767171" w:themeColor="background2" w:themeShade="80"/>
          <w:sz w:val="32"/>
          <w:szCs w:val="32"/>
        </w:rPr>
        <w:t>Request for Proposals (RFP) for</w:t>
      </w:r>
      <w:r w:rsidR="00D97CA6">
        <w:rPr>
          <w:b/>
          <w:bCs/>
          <w:color w:val="767171" w:themeColor="background2" w:themeShade="80"/>
          <w:sz w:val="32"/>
          <w:szCs w:val="32"/>
        </w:rPr>
        <w:t xml:space="preserve"> </w:t>
      </w:r>
      <w:r>
        <w:rPr>
          <w:b/>
          <w:bCs/>
          <w:color w:val="767171" w:themeColor="background2" w:themeShade="80"/>
          <w:sz w:val="32"/>
          <w:szCs w:val="32"/>
        </w:rPr>
        <w:t xml:space="preserve">Implementation of Renewable Energy </w:t>
      </w:r>
      <w:r w:rsidR="00C45CBC">
        <w:rPr>
          <w:b/>
          <w:bCs/>
          <w:color w:val="767171" w:themeColor="background2" w:themeShade="80"/>
          <w:sz w:val="32"/>
          <w:szCs w:val="32"/>
        </w:rPr>
        <w:t>&amp; Energy Efficiency</w:t>
      </w:r>
      <w:r w:rsidR="00091AF0">
        <w:rPr>
          <w:b/>
          <w:bCs/>
          <w:color w:val="767171" w:themeColor="background2" w:themeShade="80"/>
          <w:sz w:val="32"/>
          <w:szCs w:val="32"/>
        </w:rPr>
        <w:t xml:space="preserve"> </w:t>
      </w:r>
      <w:r w:rsidR="00C45CBC">
        <w:rPr>
          <w:b/>
          <w:bCs/>
          <w:color w:val="767171" w:themeColor="background2" w:themeShade="80"/>
          <w:sz w:val="32"/>
          <w:szCs w:val="32"/>
        </w:rPr>
        <w:t xml:space="preserve">(REEE) </w:t>
      </w:r>
      <w:r>
        <w:rPr>
          <w:b/>
          <w:bCs/>
          <w:color w:val="767171" w:themeColor="background2" w:themeShade="80"/>
          <w:sz w:val="32"/>
          <w:szCs w:val="32"/>
        </w:rPr>
        <w:t xml:space="preserve">Measures in </w:t>
      </w:r>
      <w:r w:rsidR="00AB498E">
        <w:rPr>
          <w:b/>
          <w:bCs/>
          <w:color w:val="767171" w:themeColor="background2" w:themeShade="80"/>
          <w:sz w:val="32"/>
          <w:szCs w:val="32"/>
        </w:rPr>
        <w:t>Six</w:t>
      </w:r>
      <w:r w:rsidR="00C45CBC">
        <w:rPr>
          <w:b/>
          <w:bCs/>
          <w:color w:val="767171" w:themeColor="background2" w:themeShade="80"/>
          <w:sz w:val="32"/>
          <w:szCs w:val="32"/>
        </w:rPr>
        <w:t xml:space="preserve"> (</w:t>
      </w:r>
      <w:r w:rsidR="00AB498E">
        <w:rPr>
          <w:b/>
          <w:bCs/>
          <w:color w:val="767171" w:themeColor="background2" w:themeShade="80"/>
          <w:sz w:val="32"/>
          <w:szCs w:val="32"/>
        </w:rPr>
        <w:t>6</w:t>
      </w:r>
      <w:r w:rsidR="00C45CBC">
        <w:rPr>
          <w:b/>
          <w:bCs/>
          <w:color w:val="767171" w:themeColor="background2" w:themeShade="80"/>
          <w:sz w:val="32"/>
          <w:szCs w:val="32"/>
        </w:rPr>
        <w:t xml:space="preserve">) </w:t>
      </w:r>
      <w:r w:rsidR="00F84ADE">
        <w:rPr>
          <w:b/>
          <w:bCs/>
          <w:color w:val="767171" w:themeColor="background2" w:themeShade="80"/>
          <w:sz w:val="32"/>
          <w:szCs w:val="32"/>
        </w:rPr>
        <w:t>Local Communities</w:t>
      </w:r>
      <w:r w:rsidR="00C45CBC">
        <w:rPr>
          <w:b/>
          <w:bCs/>
          <w:color w:val="767171" w:themeColor="background2" w:themeShade="80"/>
          <w:sz w:val="32"/>
          <w:szCs w:val="32"/>
        </w:rPr>
        <w:t xml:space="preserve"> and</w:t>
      </w:r>
      <w:r w:rsidR="00091AF0">
        <w:rPr>
          <w:b/>
          <w:bCs/>
          <w:color w:val="767171" w:themeColor="background2" w:themeShade="80"/>
          <w:sz w:val="32"/>
          <w:szCs w:val="32"/>
        </w:rPr>
        <w:t xml:space="preserve"> </w:t>
      </w:r>
      <w:r w:rsidR="00AB498E">
        <w:rPr>
          <w:b/>
          <w:bCs/>
          <w:color w:val="767171" w:themeColor="background2" w:themeShade="80"/>
          <w:sz w:val="32"/>
          <w:szCs w:val="32"/>
        </w:rPr>
        <w:t>Two</w:t>
      </w:r>
      <w:r w:rsidR="00091AF0">
        <w:rPr>
          <w:b/>
          <w:bCs/>
          <w:color w:val="767171" w:themeColor="background2" w:themeShade="80"/>
          <w:sz w:val="32"/>
          <w:szCs w:val="32"/>
        </w:rPr>
        <w:t xml:space="preserve"> (</w:t>
      </w:r>
      <w:r w:rsidR="00AB498E">
        <w:rPr>
          <w:b/>
          <w:bCs/>
          <w:color w:val="767171" w:themeColor="background2" w:themeShade="80"/>
          <w:sz w:val="32"/>
          <w:szCs w:val="32"/>
        </w:rPr>
        <w:t>2</w:t>
      </w:r>
      <w:r w:rsidR="00091AF0">
        <w:rPr>
          <w:b/>
          <w:bCs/>
          <w:color w:val="767171" w:themeColor="background2" w:themeShade="80"/>
          <w:sz w:val="32"/>
          <w:szCs w:val="32"/>
        </w:rPr>
        <w:t>) Agricultural Association</w:t>
      </w:r>
      <w:r w:rsidR="00736E47">
        <w:rPr>
          <w:b/>
          <w:bCs/>
          <w:color w:val="767171" w:themeColor="background2" w:themeShade="80"/>
          <w:sz w:val="32"/>
          <w:szCs w:val="32"/>
        </w:rPr>
        <w:t>s</w:t>
      </w:r>
      <w:r w:rsidR="00990FCC">
        <w:rPr>
          <w:b/>
          <w:bCs/>
          <w:color w:val="767171" w:themeColor="background2" w:themeShade="80"/>
          <w:sz w:val="32"/>
          <w:szCs w:val="32"/>
        </w:rPr>
        <w:t xml:space="preserve"> in Lebanon</w:t>
      </w:r>
    </w:p>
    <w:bookmarkEnd w:id="1"/>
    <w:p w14:paraId="1C889504" w14:textId="77777777" w:rsidR="00843753" w:rsidRPr="009C2034" w:rsidRDefault="00843753" w:rsidP="00947D1D">
      <w:pPr>
        <w:jc w:val="left"/>
        <w:rPr>
          <w:b/>
          <w:bCs/>
          <w:color w:val="767171" w:themeColor="background2" w:themeShade="80"/>
        </w:rPr>
      </w:pPr>
    </w:p>
    <w:p w14:paraId="153F5160" w14:textId="493297DB" w:rsidR="005C5940" w:rsidRDefault="00B6754B" w:rsidP="00D37FC1">
      <w:pPr>
        <w:rPr>
          <w:color w:val="767171" w:themeColor="background2" w:themeShade="80"/>
          <w:sz w:val="22"/>
          <w:szCs w:val="22"/>
        </w:rPr>
      </w:pPr>
      <w:r w:rsidRPr="008A680D">
        <w:rPr>
          <w:color w:val="767171" w:themeColor="background2" w:themeShade="80"/>
        </w:rPr>
        <w:t>“</w:t>
      </w:r>
      <w:r w:rsidR="008A680D" w:rsidRPr="008A680D">
        <w:rPr>
          <w:color w:val="767171" w:themeColor="background2" w:themeShade="80"/>
        </w:rPr>
        <w:t xml:space="preserve">Implementation of Renewable Energy Measures in Agrifood Sectors and Communities” </w:t>
      </w:r>
      <w:r w:rsidR="008A680D">
        <w:rPr>
          <w:color w:val="767171" w:themeColor="background2" w:themeShade="80"/>
        </w:rPr>
        <w:t xml:space="preserve">Project </w:t>
      </w:r>
      <w:r w:rsidR="001C2F04">
        <w:rPr>
          <w:color w:val="767171" w:themeColor="background2" w:themeShade="80"/>
        </w:rPr>
        <w:t xml:space="preserve">- </w:t>
      </w:r>
      <w:r w:rsidR="008A680D" w:rsidRPr="008A680D">
        <w:rPr>
          <w:color w:val="767171" w:themeColor="background2" w:themeShade="80"/>
        </w:rPr>
        <w:t xml:space="preserve">funded by the German Federal Ministry for Economic Cooperation and Development (BMZ) and implemented by the Lebanese Center for Energy Conservation (LCEC) through a Grant Agreement signed between LCEC and the Deutsche Gesellschaft </w:t>
      </w:r>
      <w:proofErr w:type="spellStart"/>
      <w:r w:rsidR="008A680D" w:rsidRPr="008A680D">
        <w:rPr>
          <w:color w:val="767171" w:themeColor="background2" w:themeShade="80"/>
        </w:rPr>
        <w:t>für</w:t>
      </w:r>
      <w:proofErr w:type="spellEnd"/>
      <w:r w:rsidR="008A680D" w:rsidRPr="008A680D">
        <w:rPr>
          <w:color w:val="767171" w:themeColor="background2" w:themeShade="80"/>
        </w:rPr>
        <w:t xml:space="preserve"> </w:t>
      </w:r>
      <w:proofErr w:type="spellStart"/>
      <w:r w:rsidR="008A680D" w:rsidRPr="008A680D">
        <w:rPr>
          <w:color w:val="767171" w:themeColor="background2" w:themeShade="80"/>
        </w:rPr>
        <w:t>Internationale</w:t>
      </w:r>
      <w:proofErr w:type="spellEnd"/>
      <w:r w:rsidR="008A680D" w:rsidRPr="008A680D">
        <w:rPr>
          <w:color w:val="767171" w:themeColor="background2" w:themeShade="80"/>
        </w:rPr>
        <w:t xml:space="preserve"> </w:t>
      </w:r>
      <w:proofErr w:type="spellStart"/>
      <w:r w:rsidR="008A680D" w:rsidRPr="008A680D">
        <w:rPr>
          <w:color w:val="767171" w:themeColor="background2" w:themeShade="80"/>
        </w:rPr>
        <w:t>Zusammenarbeit</w:t>
      </w:r>
      <w:proofErr w:type="spellEnd"/>
      <w:r w:rsidR="008A680D" w:rsidRPr="008A680D">
        <w:rPr>
          <w:color w:val="767171" w:themeColor="background2" w:themeShade="80"/>
        </w:rPr>
        <w:t xml:space="preserve"> (GIZ) GmbH under the framework of the GIZ project “Strengthening the Resilience of Smallholder Farms, Micro and Small Enterprises, and Local Communities (ACE).</w:t>
      </w:r>
      <w:r w:rsidRPr="008A680D">
        <w:rPr>
          <w:color w:val="767171" w:themeColor="background2" w:themeShade="80"/>
        </w:rPr>
        <w:t>”</w:t>
      </w:r>
    </w:p>
    <w:p w14:paraId="54FB2DE7" w14:textId="77777777" w:rsidR="005C5940" w:rsidRDefault="005C5940" w:rsidP="001A6A4C">
      <w:pPr>
        <w:jc w:val="center"/>
        <w:rPr>
          <w:color w:val="767171" w:themeColor="background2" w:themeShade="80"/>
          <w:sz w:val="22"/>
          <w:szCs w:val="22"/>
        </w:rPr>
      </w:pPr>
    </w:p>
    <w:p w14:paraId="43F46EFA" w14:textId="77777777" w:rsidR="005C5940" w:rsidRDefault="005C5940" w:rsidP="001A6A4C">
      <w:pPr>
        <w:jc w:val="center"/>
        <w:rPr>
          <w:color w:val="767171" w:themeColor="background2" w:themeShade="80"/>
          <w:sz w:val="22"/>
          <w:szCs w:val="22"/>
        </w:rPr>
      </w:pPr>
    </w:p>
    <w:p w14:paraId="54A76780" w14:textId="77777777" w:rsidR="005C5940" w:rsidRDefault="005C5940" w:rsidP="001A6A4C">
      <w:pPr>
        <w:jc w:val="center"/>
        <w:rPr>
          <w:color w:val="767171" w:themeColor="background2" w:themeShade="80"/>
          <w:sz w:val="22"/>
          <w:szCs w:val="22"/>
        </w:rPr>
      </w:pPr>
    </w:p>
    <w:p w14:paraId="1E2E24DE" w14:textId="77777777" w:rsidR="005C5940" w:rsidRDefault="005C5940" w:rsidP="00947D1D">
      <w:pPr>
        <w:rPr>
          <w:color w:val="767171" w:themeColor="background2" w:themeShade="80"/>
          <w:sz w:val="22"/>
          <w:szCs w:val="22"/>
        </w:rPr>
      </w:pPr>
    </w:p>
    <w:p w14:paraId="0ADB6CE1" w14:textId="77777777" w:rsidR="005C5940" w:rsidRDefault="005C5940" w:rsidP="001A6A4C">
      <w:pPr>
        <w:jc w:val="center"/>
        <w:rPr>
          <w:color w:val="767171" w:themeColor="background2" w:themeShade="80"/>
          <w:sz w:val="22"/>
          <w:szCs w:val="22"/>
        </w:rPr>
      </w:pPr>
    </w:p>
    <w:p w14:paraId="6E990BF6" w14:textId="77777777" w:rsidR="005C5940" w:rsidRDefault="005C5940" w:rsidP="00535E7D">
      <w:pPr>
        <w:rPr>
          <w:color w:val="767171" w:themeColor="background2" w:themeShade="80"/>
          <w:sz w:val="22"/>
          <w:szCs w:val="22"/>
        </w:rPr>
      </w:pPr>
    </w:p>
    <w:p w14:paraId="682083C5" w14:textId="77777777" w:rsidR="005C5940" w:rsidRDefault="005C5940" w:rsidP="001A6A4C">
      <w:pPr>
        <w:jc w:val="center"/>
        <w:rPr>
          <w:color w:val="767171" w:themeColor="background2" w:themeShade="80"/>
          <w:sz w:val="22"/>
          <w:szCs w:val="22"/>
        </w:rPr>
      </w:pPr>
    </w:p>
    <w:p w14:paraId="47FA75D1" w14:textId="77777777" w:rsidR="005C5940" w:rsidRDefault="005C5940" w:rsidP="001A6A4C">
      <w:pPr>
        <w:jc w:val="center"/>
        <w:rPr>
          <w:color w:val="767171" w:themeColor="background2" w:themeShade="80"/>
          <w:sz w:val="22"/>
          <w:szCs w:val="22"/>
        </w:rPr>
      </w:pPr>
    </w:p>
    <w:p w14:paraId="63EB0DC9" w14:textId="0E3868D4" w:rsidR="00843753" w:rsidRDefault="005916EC" w:rsidP="0088120F">
      <w:pPr>
        <w:jc w:val="left"/>
        <w:rPr>
          <w:color w:val="767171" w:themeColor="background2" w:themeShade="80"/>
          <w:sz w:val="22"/>
          <w:szCs w:val="22"/>
        </w:rPr>
      </w:pPr>
      <w:r>
        <w:rPr>
          <w:color w:val="767171" w:themeColor="background2" w:themeShade="80"/>
          <w:sz w:val="22"/>
          <w:szCs w:val="22"/>
        </w:rPr>
        <w:t>July</w:t>
      </w:r>
      <w:r w:rsidR="009B62CE">
        <w:rPr>
          <w:color w:val="767171" w:themeColor="background2" w:themeShade="80"/>
          <w:sz w:val="22"/>
          <w:szCs w:val="22"/>
        </w:rPr>
        <w:t xml:space="preserve"> 2025</w:t>
      </w:r>
    </w:p>
    <w:p w14:paraId="787C2CAB" w14:textId="77777777" w:rsidR="00535E7D" w:rsidRPr="004D0E5D" w:rsidRDefault="00535E7D" w:rsidP="00535E7D">
      <w:pPr>
        <w:jc w:val="left"/>
        <w:rPr>
          <w:color w:val="767171" w:themeColor="background2" w:themeShade="80"/>
          <w:sz w:val="22"/>
          <w:szCs w:val="22"/>
        </w:rPr>
      </w:pPr>
      <w:r w:rsidRPr="004D0E5D">
        <w:rPr>
          <w:color w:val="767171" w:themeColor="background2" w:themeShade="80"/>
          <w:sz w:val="22"/>
          <w:szCs w:val="22"/>
        </w:rPr>
        <w:t>Prepared by the Lebanese Center for Energy Conservation (LCEC)</w:t>
      </w:r>
    </w:p>
    <w:p w14:paraId="139C913A" w14:textId="4ECA8AB7" w:rsidR="00535E7D" w:rsidRPr="009C2034" w:rsidRDefault="00535E7D" w:rsidP="00535E7D">
      <w:pPr>
        <w:jc w:val="left"/>
        <w:rPr>
          <w:color w:val="767171" w:themeColor="background2" w:themeShade="80"/>
          <w:sz w:val="22"/>
          <w:szCs w:val="22"/>
        </w:rPr>
      </w:pPr>
      <w:r w:rsidRPr="004D0E5D">
        <w:rPr>
          <w:color w:val="767171" w:themeColor="background2" w:themeShade="80"/>
          <w:sz w:val="22"/>
          <w:szCs w:val="22"/>
        </w:rPr>
        <w:t>Beirut, Lebanon</w:t>
      </w:r>
    </w:p>
    <w:p w14:paraId="6147E7CB" w14:textId="77777777" w:rsidR="000B1B50" w:rsidRDefault="00843753" w:rsidP="000E0936">
      <w:pPr>
        <w:rPr>
          <w:color w:val="2E74B5" w:themeColor="accent1" w:themeShade="BF"/>
          <w:sz w:val="22"/>
          <w:szCs w:val="22"/>
        </w:rPr>
      </w:pPr>
      <w:r>
        <w:rPr>
          <w:color w:val="2E74B5" w:themeColor="accent1" w:themeShade="BF"/>
          <w:sz w:val="22"/>
          <w:szCs w:val="22"/>
        </w:rPr>
        <w:br w:type="page"/>
      </w:r>
    </w:p>
    <w:p w14:paraId="3AD2E5B8" w14:textId="77777777" w:rsidR="000B1B50" w:rsidRPr="00D17E65" w:rsidRDefault="000B1B50" w:rsidP="000E0936">
      <w:pPr>
        <w:rPr>
          <w:color w:val="2E74B5" w:themeColor="accent1" w:themeShade="BF"/>
          <w:sz w:val="32"/>
          <w:szCs w:val="32"/>
        </w:rPr>
      </w:pPr>
    </w:p>
    <w:p w14:paraId="352943E5" w14:textId="77777777" w:rsidR="000B1B50" w:rsidRPr="00D17E65" w:rsidRDefault="000B1B50" w:rsidP="000E0936">
      <w:pPr>
        <w:rPr>
          <w:color w:val="2E74B5" w:themeColor="accent1" w:themeShade="BF"/>
        </w:rPr>
      </w:pPr>
    </w:p>
    <w:p w14:paraId="2C5B1F7C" w14:textId="77777777" w:rsidR="000B1B50" w:rsidRPr="00D17E65" w:rsidRDefault="000B1B50" w:rsidP="000E0936">
      <w:pPr>
        <w:rPr>
          <w:color w:val="2E74B5" w:themeColor="accent1" w:themeShade="BF"/>
        </w:rPr>
      </w:pPr>
    </w:p>
    <w:p w14:paraId="58DDD456" w14:textId="77777777" w:rsidR="000B1B50" w:rsidRPr="00D17E65" w:rsidRDefault="000B1B50" w:rsidP="000E0936">
      <w:pPr>
        <w:rPr>
          <w:color w:val="2E74B5" w:themeColor="accent1" w:themeShade="BF"/>
        </w:rPr>
      </w:pPr>
    </w:p>
    <w:p w14:paraId="6FB93FF4" w14:textId="77777777" w:rsidR="000B1B50" w:rsidRPr="00D17E65" w:rsidRDefault="000B1B50" w:rsidP="000E0936">
      <w:pPr>
        <w:rPr>
          <w:color w:val="2E74B5" w:themeColor="accent1" w:themeShade="BF"/>
        </w:rPr>
      </w:pPr>
    </w:p>
    <w:p w14:paraId="51DAB5F1" w14:textId="77777777" w:rsidR="000B1B50" w:rsidRPr="00D17E65" w:rsidRDefault="000B1B50" w:rsidP="000E0936">
      <w:pPr>
        <w:rPr>
          <w:color w:val="2E74B5" w:themeColor="accent1" w:themeShade="BF"/>
        </w:rPr>
      </w:pPr>
    </w:p>
    <w:p w14:paraId="06D1D28C" w14:textId="77777777" w:rsidR="000B1B50" w:rsidRPr="00D17E65" w:rsidRDefault="000B1B50" w:rsidP="000E0936">
      <w:pPr>
        <w:rPr>
          <w:color w:val="2E74B5" w:themeColor="accent1" w:themeShade="BF"/>
        </w:rPr>
      </w:pPr>
    </w:p>
    <w:p w14:paraId="0205AF65" w14:textId="4E82B11F" w:rsidR="000E0936" w:rsidRPr="004D0E5D" w:rsidRDefault="000E0936" w:rsidP="000E0936">
      <w:r w:rsidRPr="004D0E5D">
        <w:t xml:space="preserve">The Lebanese Center for Energy Conservation (LCEC) reserves the right to request additional information to be added to the RFP. </w:t>
      </w:r>
    </w:p>
    <w:p w14:paraId="2F266AF7" w14:textId="77777777" w:rsidR="000E0936" w:rsidRPr="004D0E5D" w:rsidRDefault="000E0936" w:rsidP="000E0936">
      <w:pPr>
        <w:autoSpaceDE w:val="0"/>
        <w:autoSpaceDN w:val="0"/>
        <w:adjustRightInd w:val="0"/>
      </w:pPr>
    </w:p>
    <w:p w14:paraId="6FE26530" w14:textId="77777777" w:rsidR="000E0936" w:rsidRPr="004D0E5D" w:rsidRDefault="000E0936" w:rsidP="000E0936">
      <w:pPr>
        <w:autoSpaceDE w:val="0"/>
        <w:autoSpaceDN w:val="0"/>
        <w:adjustRightInd w:val="0"/>
      </w:pPr>
      <w:r w:rsidRPr="004D0E5D">
        <w:t>Should any company interested in submitting a proposal fail to provide its contact details to the LCEC, the LCEC shall not be responsible if such company fails to receive any updates to this document or clarifications relating thereto.</w:t>
      </w:r>
    </w:p>
    <w:p w14:paraId="5B50E303" w14:textId="77777777" w:rsidR="000E0936" w:rsidRPr="004D0E5D" w:rsidRDefault="000E0936" w:rsidP="000E0936">
      <w:pPr>
        <w:rPr>
          <w:b/>
          <w:bCs/>
          <w:color w:val="767171" w:themeColor="background2" w:themeShade="80"/>
          <w:sz w:val="32"/>
          <w:szCs w:val="32"/>
        </w:rPr>
      </w:pPr>
    </w:p>
    <w:p w14:paraId="4921DE9A" w14:textId="4BE361B0" w:rsidR="000E0936" w:rsidRPr="004D0E5D" w:rsidRDefault="00AB498E" w:rsidP="000E0936">
      <w:pPr>
        <w:rPr>
          <w:b/>
          <w:bCs/>
          <w:color w:val="767171" w:themeColor="background2" w:themeShade="80"/>
          <w:sz w:val="32"/>
          <w:szCs w:val="32"/>
        </w:rPr>
      </w:pPr>
      <w:r>
        <w:t>July</w:t>
      </w:r>
      <w:r w:rsidR="000E0936" w:rsidRPr="004D0E5D">
        <w:t xml:space="preserve"> 202</w:t>
      </w:r>
      <w:r w:rsidR="00D17E65">
        <w:t>5</w:t>
      </w:r>
      <w:r w:rsidR="000E0936" w:rsidRPr="004D0E5D">
        <w:t xml:space="preserve"> - Beirut, Lebanon</w:t>
      </w:r>
    </w:p>
    <w:p w14:paraId="0D530517" w14:textId="3365A518" w:rsidR="00CE3A90" w:rsidRDefault="00CE3A90">
      <w:pPr>
        <w:spacing w:after="160" w:line="259" w:lineRule="auto"/>
        <w:jc w:val="left"/>
        <w:rPr>
          <w:color w:val="2E74B5" w:themeColor="accent1" w:themeShade="BF"/>
          <w:sz w:val="22"/>
          <w:szCs w:val="22"/>
        </w:rPr>
      </w:pPr>
      <w:r>
        <w:rPr>
          <w:color w:val="2E74B5" w:themeColor="accent1" w:themeShade="BF"/>
          <w:sz w:val="22"/>
          <w:szCs w:val="22"/>
        </w:rPr>
        <w:br w:type="page"/>
      </w:r>
    </w:p>
    <w:p w14:paraId="388233E8" w14:textId="77777777" w:rsidR="00CE3A90" w:rsidRDefault="00CE3A90">
      <w:pPr>
        <w:spacing w:after="160" w:line="259" w:lineRule="auto"/>
        <w:jc w:val="left"/>
        <w:rPr>
          <w:color w:val="2E74B5" w:themeColor="accent1" w:themeShade="BF"/>
          <w:sz w:val="22"/>
          <w:szCs w:val="22"/>
        </w:rPr>
      </w:pPr>
    </w:p>
    <w:sdt>
      <w:sdtPr>
        <w:rPr>
          <w:b/>
          <w:bCs/>
          <w:noProof/>
          <w:color w:val="1F4E79" w:themeColor="accent1" w:themeShade="80"/>
          <w:sz w:val="22"/>
          <w:szCs w:val="22"/>
        </w:rPr>
        <w:id w:val="-1220974312"/>
        <w:docPartObj>
          <w:docPartGallery w:val="Table of Contents"/>
          <w:docPartUnique/>
        </w:docPartObj>
      </w:sdtPr>
      <w:sdtEndPr>
        <w:rPr>
          <w:noProof w:val="0"/>
          <w:color w:val="000000" w:themeColor="text1"/>
          <w:sz w:val="24"/>
          <w:szCs w:val="24"/>
        </w:rPr>
      </w:sdtEndPr>
      <w:sdtContent>
        <w:p w14:paraId="1F101007" w14:textId="4EFC5507" w:rsidR="00277DFE" w:rsidRPr="00CE3A90" w:rsidRDefault="0027206E" w:rsidP="00CE3A90">
          <w:pPr>
            <w:spacing w:after="160" w:line="259" w:lineRule="auto"/>
            <w:jc w:val="left"/>
            <w:rPr>
              <w:b/>
              <w:bCs/>
              <w:color w:val="1F4E79" w:themeColor="accent1" w:themeShade="80"/>
              <w:sz w:val="28"/>
              <w:szCs w:val="28"/>
            </w:rPr>
          </w:pPr>
          <w:r w:rsidRPr="0057366E">
            <w:rPr>
              <w:b/>
              <w:bCs/>
              <w:color w:val="1F4E79" w:themeColor="accent1" w:themeShade="80"/>
              <w:sz w:val="28"/>
              <w:szCs w:val="28"/>
            </w:rPr>
            <w:t>Table of Contents</w:t>
          </w:r>
        </w:p>
        <w:p w14:paraId="30F60F22" w14:textId="1128582E" w:rsidR="00861634" w:rsidRDefault="0027206E">
          <w:pPr>
            <w:pStyle w:val="TOC1"/>
            <w:rPr>
              <w:rFonts w:asciiTheme="minorHAnsi" w:eastAsiaTheme="minorEastAsia" w:hAnsiTheme="minorHAnsi"/>
              <w:b w:val="0"/>
              <w:bCs w:val="0"/>
              <w:noProof/>
              <w:color w:val="auto"/>
              <w:kern w:val="2"/>
              <w:shd w:val="clear" w:color="auto" w:fill="auto"/>
              <w:lang w:val="en-GB" w:eastAsia="en-GB"/>
              <w14:ligatures w14:val="standardContextual"/>
            </w:rPr>
          </w:pPr>
          <w:r w:rsidRPr="00277DFE">
            <w:rPr>
              <w:sz w:val="23"/>
              <w:szCs w:val="23"/>
            </w:rPr>
            <w:fldChar w:fldCharType="begin"/>
          </w:r>
          <w:r w:rsidRPr="00277DFE">
            <w:rPr>
              <w:sz w:val="23"/>
              <w:szCs w:val="23"/>
            </w:rPr>
            <w:instrText xml:space="preserve"> TOC \o "1-3" \h \z \u </w:instrText>
          </w:r>
          <w:r w:rsidRPr="00277DFE">
            <w:rPr>
              <w:sz w:val="23"/>
              <w:szCs w:val="23"/>
            </w:rPr>
            <w:fldChar w:fldCharType="separate"/>
          </w:r>
          <w:hyperlink w:anchor="_Toc204696448" w:history="1">
            <w:r w:rsidR="00861634" w:rsidRPr="00D66195">
              <w:rPr>
                <w:rStyle w:val="Hyperlink"/>
                <w:noProof/>
              </w:rPr>
              <w:t>Background Information</w:t>
            </w:r>
            <w:r w:rsidR="00861634">
              <w:rPr>
                <w:noProof/>
                <w:webHidden/>
              </w:rPr>
              <w:tab/>
            </w:r>
            <w:r w:rsidR="00861634">
              <w:rPr>
                <w:noProof/>
                <w:webHidden/>
              </w:rPr>
              <w:fldChar w:fldCharType="begin"/>
            </w:r>
            <w:r w:rsidR="00861634">
              <w:rPr>
                <w:noProof/>
                <w:webHidden/>
              </w:rPr>
              <w:instrText xml:space="preserve"> PAGEREF _Toc204696448 \h </w:instrText>
            </w:r>
            <w:r w:rsidR="00861634">
              <w:rPr>
                <w:noProof/>
                <w:webHidden/>
              </w:rPr>
            </w:r>
            <w:r w:rsidR="00861634">
              <w:rPr>
                <w:noProof/>
                <w:webHidden/>
              </w:rPr>
              <w:fldChar w:fldCharType="separate"/>
            </w:r>
            <w:r w:rsidR="00861634">
              <w:rPr>
                <w:noProof/>
                <w:webHidden/>
              </w:rPr>
              <w:t>5</w:t>
            </w:r>
            <w:r w:rsidR="00861634">
              <w:rPr>
                <w:noProof/>
                <w:webHidden/>
              </w:rPr>
              <w:fldChar w:fldCharType="end"/>
            </w:r>
          </w:hyperlink>
        </w:p>
        <w:p w14:paraId="6AAF5095" w14:textId="4481066F" w:rsidR="00861634" w:rsidRDefault="001231AD">
          <w:pPr>
            <w:pStyle w:val="TOC3"/>
            <w:rPr>
              <w:rFonts w:asciiTheme="minorHAnsi" w:eastAsiaTheme="minorEastAsia" w:hAnsiTheme="minorHAnsi"/>
              <w:noProof/>
              <w:color w:val="auto"/>
              <w:kern w:val="2"/>
              <w:shd w:val="clear" w:color="auto" w:fill="auto"/>
              <w:lang w:val="en-GB" w:eastAsia="en-GB"/>
              <w14:ligatures w14:val="standardContextual"/>
            </w:rPr>
          </w:pPr>
          <w:hyperlink w:anchor="_Toc204696449" w:history="1">
            <w:r w:rsidR="00861634" w:rsidRPr="00D66195">
              <w:rPr>
                <w:rStyle w:val="Hyperlink"/>
                <w:noProof/>
              </w:rPr>
              <w:t>A.</w:t>
            </w:r>
            <w:r w:rsidR="00861634">
              <w:rPr>
                <w:rFonts w:asciiTheme="minorHAnsi" w:eastAsiaTheme="minorEastAsia" w:hAnsiTheme="minorHAnsi"/>
                <w:noProof/>
                <w:color w:val="auto"/>
                <w:kern w:val="2"/>
                <w:shd w:val="clear" w:color="auto" w:fill="auto"/>
                <w:lang w:val="en-GB" w:eastAsia="en-GB"/>
                <w14:ligatures w14:val="standardContextual"/>
              </w:rPr>
              <w:tab/>
            </w:r>
            <w:r w:rsidR="00861634" w:rsidRPr="00D66195">
              <w:rPr>
                <w:rStyle w:val="Hyperlink"/>
                <w:noProof/>
              </w:rPr>
              <w:t>Project Background</w:t>
            </w:r>
            <w:r w:rsidR="00861634">
              <w:rPr>
                <w:noProof/>
                <w:webHidden/>
              </w:rPr>
              <w:tab/>
            </w:r>
            <w:r w:rsidR="00861634">
              <w:rPr>
                <w:noProof/>
                <w:webHidden/>
              </w:rPr>
              <w:fldChar w:fldCharType="begin"/>
            </w:r>
            <w:r w:rsidR="00861634">
              <w:rPr>
                <w:noProof/>
                <w:webHidden/>
              </w:rPr>
              <w:instrText xml:space="preserve"> PAGEREF _Toc204696449 \h </w:instrText>
            </w:r>
            <w:r w:rsidR="00861634">
              <w:rPr>
                <w:noProof/>
                <w:webHidden/>
              </w:rPr>
            </w:r>
            <w:r w:rsidR="00861634">
              <w:rPr>
                <w:noProof/>
                <w:webHidden/>
              </w:rPr>
              <w:fldChar w:fldCharType="separate"/>
            </w:r>
            <w:r w:rsidR="00861634">
              <w:rPr>
                <w:noProof/>
                <w:webHidden/>
              </w:rPr>
              <w:t>5</w:t>
            </w:r>
            <w:r w:rsidR="00861634">
              <w:rPr>
                <w:noProof/>
                <w:webHidden/>
              </w:rPr>
              <w:fldChar w:fldCharType="end"/>
            </w:r>
          </w:hyperlink>
        </w:p>
        <w:p w14:paraId="62B35E09" w14:textId="5C934068" w:rsidR="00861634" w:rsidRDefault="001231AD">
          <w:pPr>
            <w:pStyle w:val="TOC3"/>
            <w:rPr>
              <w:rFonts w:asciiTheme="minorHAnsi" w:eastAsiaTheme="minorEastAsia" w:hAnsiTheme="minorHAnsi"/>
              <w:noProof/>
              <w:color w:val="auto"/>
              <w:kern w:val="2"/>
              <w:shd w:val="clear" w:color="auto" w:fill="auto"/>
              <w:lang w:val="en-GB" w:eastAsia="en-GB"/>
              <w14:ligatures w14:val="standardContextual"/>
            </w:rPr>
          </w:pPr>
          <w:hyperlink w:anchor="_Toc204696450" w:history="1">
            <w:r w:rsidR="00861634" w:rsidRPr="00D66195">
              <w:rPr>
                <w:rStyle w:val="Hyperlink"/>
                <w:noProof/>
              </w:rPr>
              <w:t>B.</w:t>
            </w:r>
            <w:r w:rsidR="00861634">
              <w:rPr>
                <w:rFonts w:asciiTheme="minorHAnsi" w:eastAsiaTheme="minorEastAsia" w:hAnsiTheme="minorHAnsi"/>
                <w:noProof/>
                <w:color w:val="auto"/>
                <w:kern w:val="2"/>
                <w:shd w:val="clear" w:color="auto" w:fill="auto"/>
                <w:lang w:val="en-GB" w:eastAsia="en-GB"/>
                <w14:ligatures w14:val="standardContextual"/>
              </w:rPr>
              <w:tab/>
            </w:r>
            <w:r w:rsidR="00861634" w:rsidRPr="00D66195">
              <w:rPr>
                <w:rStyle w:val="Hyperlink"/>
                <w:noProof/>
              </w:rPr>
              <w:t>Project Description</w:t>
            </w:r>
            <w:r w:rsidR="00861634">
              <w:rPr>
                <w:noProof/>
                <w:webHidden/>
              </w:rPr>
              <w:tab/>
            </w:r>
            <w:r w:rsidR="00861634">
              <w:rPr>
                <w:noProof/>
                <w:webHidden/>
              </w:rPr>
              <w:fldChar w:fldCharType="begin"/>
            </w:r>
            <w:r w:rsidR="00861634">
              <w:rPr>
                <w:noProof/>
                <w:webHidden/>
              </w:rPr>
              <w:instrText xml:space="preserve"> PAGEREF _Toc204696450 \h </w:instrText>
            </w:r>
            <w:r w:rsidR="00861634">
              <w:rPr>
                <w:noProof/>
                <w:webHidden/>
              </w:rPr>
            </w:r>
            <w:r w:rsidR="00861634">
              <w:rPr>
                <w:noProof/>
                <w:webHidden/>
              </w:rPr>
              <w:fldChar w:fldCharType="separate"/>
            </w:r>
            <w:r w:rsidR="00861634">
              <w:rPr>
                <w:noProof/>
                <w:webHidden/>
              </w:rPr>
              <w:t>5</w:t>
            </w:r>
            <w:r w:rsidR="00861634">
              <w:rPr>
                <w:noProof/>
                <w:webHidden/>
              </w:rPr>
              <w:fldChar w:fldCharType="end"/>
            </w:r>
          </w:hyperlink>
        </w:p>
        <w:p w14:paraId="162B6D6B" w14:textId="56794E46"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51" w:history="1">
            <w:r w:rsidR="00861634" w:rsidRPr="00D66195">
              <w:rPr>
                <w:rStyle w:val="Hyperlink"/>
                <w:noProof/>
              </w:rPr>
              <w:t>Important Notes</w:t>
            </w:r>
            <w:r w:rsidR="00861634">
              <w:rPr>
                <w:noProof/>
                <w:webHidden/>
              </w:rPr>
              <w:tab/>
            </w:r>
            <w:r w:rsidR="00861634">
              <w:rPr>
                <w:noProof/>
                <w:webHidden/>
              </w:rPr>
              <w:fldChar w:fldCharType="begin"/>
            </w:r>
            <w:r w:rsidR="00861634">
              <w:rPr>
                <w:noProof/>
                <w:webHidden/>
              </w:rPr>
              <w:instrText xml:space="preserve"> PAGEREF _Toc204696451 \h </w:instrText>
            </w:r>
            <w:r w:rsidR="00861634">
              <w:rPr>
                <w:noProof/>
                <w:webHidden/>
              </w:rPr>
            </w:r>
            <w:r w:rsidR="00861634">
              <w:rPr>
                <w:noProof/>
                <w:webHidden/>
              </w:rPr>
              <w:fldChar w:fldCharType="separate"/>
            </w:r>
            <w:r w:rsidR="00861634">
              <w:rPr>
                <w:noProof/>
                <w:webHidden/>
              </w:rPr>
              <w:t>6</w:t>
            </w:r>
            <w:r w:rsidR="00861634">
              <w:rPr>
                <w:noProof/>
                <w:webHidden/>
              </w:rPr>
              <w:fldChar w:fldCharType="end"/>
            </w:r>
          </w:hyperlink>
        </w:p>
        <w:p w14:paraId="1B1155CD" w14:textId="0F2203D0"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52" w:history="1">
            <w:r w:rsidR="00861634" w:rsidRPr="00D66195">
              <w:rPr>
                <w:rStyle w:val="Hyperlink"/>
                <w:noProof/>
              </w:rPr>
              <w:t>Scope of the Proposal</w:t>
            </w:r>
            <w:r w:rsidR="00861634">
              <w:rPr>
                <w:noProof/>
                <w:webHidden/>
              </w:rPr>
              <w:tab/>
            </w:r>
            <w:r w:rsidR="00861634">
              <w:rPr>
                <w:noProof/>
                <w:webHidden/>
              </w:rPr>
              <w:fldChar w:fldCharType="begin"/>
            </w:r>
            <w:r w:rsidR="00861634">
              <w:rPr>
                <w:noProof/>
                <w:webHidden/>
              </w:rPr>
              <w:instrText xml:space="preserve"> PAGEREF _Toc204696452 \h </w:instrText>
            </w:r>
            <w:r w:rsidR="00861634">
              <w:rPr>
                <w:noProof/>
                <w:webHidden/>
              </w:rPr>
            </w:r>
            <w:r w:rsidR="00861634">
              <w:rPr>
                <w:noProof/>
                <w:webHidden/>
              </w:rPr>
              <w:fldChar w:fldCharType="separate"/>
            </w:r>
            <w:r w:rsidR="00861634">
              <w:rPr>
                <w:noProof/>
                <w:webHidden/>
              </w:rPr>
              <w:t>8</w:t>
            </w:r>
            <w:r w:rsidR="00861634">
              <w:rPr>
                <w:noProof/>
                <w:webHidden/>
              </w:rPr>
              <w:fldChar w:fldCharType="end"/>
            </w:r>
          </w:hyperlink>
        </w:p>
        <w:p w14:paraId="0315483B" w14:textId="365482B4"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53" w:history="1">
            <w:r w:rsidR="00861634" w:rsidRPr="00D66195">
              <w:rPr>
                <w:rStyle w:val="Hyperlink"/>
                <w:noProof/>
              </w:rPr>
              <w:t>Instructions to Bidders</w:t>
            </w:r>
            <w:r w:rsidR="00861634">
              <w:rPr>
                <w:noProof/>
                <w:webHidden/>
              </w:rPr>
              <w:tab/>
            </w:r>
            <w:r w:rsidR="00861634">
              <w:rPr>
                <w:noProof/>
                <w:webHidden/>
              </w:rPr>
              <w:fldChar w:fldCharType="begin"/>
            </w:r>
            <w:r w:rsidR="00861634">
              <w:rPr>
                <w:noProof/>
                <w:webHidden/>
              </w:rPr>
              <w:instrText xml:space="preserve"> PAGEREF _Toc204696453 \h </w:instrText>
            </w:r>
            <w:r w:rsidR="00861634">
              <w:rPr>
                <w:noProof/>
                <w:webHidden/>
              </w:rPr>
            </w:r>
            <w:r w:rsidR="00861634">
              <w:rPr>
                <w:noProof/>
                <w:webHidden/>
              </w:rPr>
              <w:fldChar w:fldCharType="separate"/>
            </w:r>
            <w:r w:rsidR="00861634">
              <w:rPr>
                <w:noProof/>
                <w:webHidden/>
              </w:rPr>
              <w:t>10</w:t>
            </w:r>
            <w:r w:rsidR="00861634">
              <w:rPr>
                <w:noProof/>
                <w:webHidden/>
              </w:rPr>
              <w:fldChar w:fldCharType="end"/>
            </w:r>
          </w:hyperlink>
        </w:p>
        <w:p w14:paraId="6280C018" w14:textId="6CC8DB61"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54" w:history="1">
            <w:r w:rsidR="00861634" w:rsidRPr="00D66195">
              <w:rPr>
                <w:rStyle w:val="Hyperlink"/>
                <w:noProof/>
              </w:rPr>
              <w:t>Required Deliverables</w:t>
            </w:r>
            <w:r w:rsidR="00861634">
              <w:rPr>
                <w:noProof/>
                <w:webHidden/>
              </w:rPr>
              <w:tab/>
            </w:r>
            <w:r w:rsidR="00861634">
              <w:rPr>
                <w:noProof/>
                <w:webHidden/>
              </w:rPr>
              <w:fldChar w:fldCharType="begin"/>
            </w:r>
            <w:r w:rsidR="00861634">
              <w:rPr>
                <w:noProof/>
                <w:webHidden/>
              </w:rPr>
              <w:instrText xml:space="preserve"> PAGEREF _Toc204696454 \h </w:instrText>
            </w:r>
            <w:r w:rsidR="00861634">
              <w:rPr>
                <w:noProof/>
                <w:webHidden/>
              </w:rPr>
            </w:r>
            <w:r w:rsidR="00861634">
              <w:rPr>
                <w:noProof/>
                <w:webHidden/>
              </w:rPr>
              <w:fldChar w:fldCharType="separate"/>
            </w:r>
            <w:r w:rsidR="00861634">
              <w:rPr>
                <w:noProof/>
                <w:webHidden/>
              </w:rPr>
              <w:t>13</w:t>
            </w:r>
            <w:r w:rsidR="00861634">
              <w:rPr>
                <w:noProof/>
                <w:webHidden/>
              </w:rPr>
              <w:fldChar w:fldCharType="end"/>
            </w:r>
          </w:hyperlink>
        </w:p>
        <w:p w14:paraId="00564F90" w14:textId="1F67E060"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55" w:history="1">
            <w:r w:rsidR="00861634" w:rsidRPr="00D66195">
              <w:rPr>
                <w:rStyle w:val="Hyperlink"/>
                <w:noProof/>
              </w:rPr>
              <w:t>Evaluation Process and Scoring Method</w:t>
            </w:r>
            <w:r w:rsidR="00861634">
              <w:rPr>
                <w:noProof/>
                <w:webHidden/>
              </w:rPr>
              <w:tab/>
            </w:r>
            <w:r w:rsidR="00861634">
              <w:rPr>
                <w:noProof/>
                <w:webHidden/>
              </w:rPr>
              <w:fldChar w:fldCharType="begin"/>
            </w:r>
            <w:r w:rsidR="00861634">
              <w:rPr>
                <w:noProof/>
                <w:webHidden/>
              </w:rPr>
              <w:instrText xml:space="preserve"> PAGEREF _Toc204696455 \h </w:instrText>
            </w:r>
            <w:r w:rsidR="00861634">
              <w:rPr>
                <w:noProof/>
                <w:webHidden/>
              </w:rPr>
            </w:r>
            <w:r w:rsidR="00861634">
              <w:rPr>
                <w:noProof/>
                <w:webHidden/>
              </w:rPr>
              <w:fldChar w:fldCharType="separate"/>
            </w:r>
            <w:r w:rsidR="00861634">
              <w:rPr>
                <w:noProof/>
                <w:webHidden/>
              </w:rPr>
              <w:t>15</w:t>
            </w:r>
            <w:r w:rsidR="00861634">
              <w:rPr>
                <w:noProof/>
                <w:webHidden/>
              </w:rPr>
              <w:fldChar w:fldCharType="end"/>
            </w:r>
          </w:hyperlink>
        </w:p>
        <w:p w14:paraId="0A36EE94" w14:textId="72636985" w:rsidR="00861634" w:rsidRDefault="001231AD">
          <w:pPr>
            <w:pStyle w:val="TOC3"/>
            <w:rPr>
              <w:rFonts w:asciiTheme="minorHAnsi" w:eastAsiaTheme="minorEastAsia" w:hAnsiTheme="minorHAnsi"/>
              <w:noProof/>
              <w:color w:val="auto"/>
              <w:kern w:val="2"/>
              <w:shd w:val="clear" w:color="auto" w:fill="auto"/>
              <w:lang w:val="en-GB" w:eastAsia="en-GB"/>
              <w14:ligatures w14:val="standardContextual"/>
            </w:rPr>
          </w:pPr>
          <w:hyperlink w:anchor="_Toc204696456" w:history="1">
            <w:r w:rsidR="00861634" w:rsidRPr="00D66195">
              <w:rPr>
                <w:rStyle w:val="Hyperlink"/>
                <w:rFonts w:eastAsiaTheme="majorEastAsia" w:cstheme="majorBidi"/>
                <w:noProof/>
              </w:rPr>
              <w:t>A.</w:t>
            </w:r>
            <w:r w:rsidR="00861634">
              <w:rPr>
                <w:rFonts w:asciiTheme="minorHAnsi" w:eastAsiaTheme="minorEastAsia" w:hAnsiTheme="minorHAnsi"/>
                <w:noProof/>
                <w:color w:val="auto"/>
                <w:kern w:val="2"/>
                <w:shd w:val="clear" w:color="auto" w:fill="auto"/>
                <w:lang w:val="en-GB" w:eastAsia="en-GB"/>
                <w14:ligatures w14:val="standardContextual"/>
              </w:rPr>
              <w:tab/>
            </w:r>
            <w:r w:rsidR="00861634" w:rsidRPr="00D66195">
              <w:rPr>
                <w:rStyle w:val="Hyperlink"/>
                <w:noProof/>
              </w:rPr>
              <w:t>Pass/Fail Criteria</w:t>
            </w:r>
            <w:r w:rsidR="00861634">
              <w:rPr>
                <w:noProof/>
                <w:webHidden/>
              </w:rPr>
              <w:tab/>
            </w:r>
            <w:r w:rsidR="00861634">
              <w:rPr>
                <w:noProof/>
                <w:webHidden/>
              </w:rPr>
              <w:fldChar w:fldCharType="begin"/>
            </w:r>
            <w:r w:rsidR="00861634">
              <w:rPr>
                <w:noProof/>
                <w:webHidden/>
              </w:rPr>
              <w:instrText xml:space="preserve"> PAGEREF _Toc204696456 \h </w:instrText>
            </w:r>
            <w:r w:rsidR="00861634">
              <w:rPr>
                <w:noProof/>
                <w:webHidden/>
              </w:rPr>
            </w:r>
            <w:r w:rsidR="00861634">
              <w:rPr>
                <w:noProof/>
                <w:webHidden/>
              </w:rPr>
              <w:fldChar w:fldCharType="separate"/>
            </w:r>
            <w:r w:rsidR="00861634">
              <w:rPr>
                <w:noProof/>
                <w:webHidden/>
              </w:rPr>
              <w:t>17</w:t>
            </w:r>
            <w:r w:rsidR="00861634">
              <w:rPr>
                <w:noProof/>
                <w:webHidden/>
              </w:rPr>
              <w:fldChar w:fldCharType="end"/>
            </w:r>
          </w:hyperlink>
        </w:p>
        <w:p w14:paraId="786B5E22" w14:textId="62D5BFE4" w:rsidR="00861634" w:rsidRDefault="001231AD">
          <w:pPr>
            <w:pStyle w:val="TOC3"/>
            <w:rPr>
              <w:rFonts w:asciiTheme="minorHAnsi" w:eastAsiaTheme="minorEastAsia" w:hAnsiTheme="minorHAnsi"/>
              <w:noProof/>
              <w:color w:val="auto"/>
              <w:kern w:val="2"/>
              <w:shd w:val="clear" w:color="auto" w:fill="auto"/>
              <w:lang w:val="en-GB" w:eastAsia="en-GB"/>
              <w14:ligatures w14:val="standardContextual"/>
            </w:rPr>
          </w:pPr>
          <w:hyperlink w:anchor="_Toc204696457" w:history="1">
            <w:r w:rsidR="00861634" w:rsidRPr="00D66195">
              <w:rPr>
                <w:rStyle w:val="Hyperlink"/>
                <w:noProof/>
              </w:rPr>
              <w:t>B.</w:t>
            </w:r>
            <w:r w:rsidR="00861634">
              <w:rPr>
                <w:rFonts w:asciiTheme="minorHAnsi" w:eastAsiaTheme="minorEastAsia" w:hAnsiTheme="minorHAnsi"/>
                <w:noProof/>
                <w:color w:val="auto"/>
                <w:kern w:val="2"/>
                <w:shd w:val="clear" w:color="auto" w:fill="auto"/>
                <w:lang w:val="en-GB" w:eastAsia="en-GB"/>
                <w14:ligatures w14:val="standardContextual"/>
              </w:rPr>
              <w:tab/>
            </w:r>
            <w:r w:rsidR="00861634" w:rsidRPr="00D66195">
              <w:rPr>
                <w:rStyle w:val="Hyperlink"/>
                <w:noProof/>
              </w:rPr>
              <w:t>Technical Scoring</w:t>
            </w:r>
            <w:r w:rsidR="00861634">
              <w:rPr>
                <w:noProof/>
                <w:webHidden/>
              </w:rPr>
              <w:tab/>
            </w:r>
            <w:r w:rsidR="00861634">
              <w:rPr>
                <w:noProof/>
                <w:webHidden/>
              </w:rPr>
              <w:fldChar w:fldCharType="begin"/>
            </w:r>
            <w:r w:rsidR="00861634">
              <w:rPr>
                <w:noProof/>
                <w:webHidden/>
              </w:rPr>
              <w:instrText xml:space="preserve"> PAGEREF _Toc204696457 \h </w:instrText>
            </w:r>
            <w:r w:rsidR="00861634">
              <w:rPr>
                <w:noProof/>
                <w:webHidden/>
              </w:rPr>
            </w:r>
            <w:r w:rsidR="00861634">
              <w:rPr>
                <w:noProof/>
                <w:webHidden/>
              </w:rPr>
              <w:fldChar w:fldCharType="separate"/>
            </w:r>
            <w:r w:rsidR="00861634">
              <w:rPr>
                <w:noProof/>
                <w:webHidden/>
              </w:rPr>
              <w:t>19</w:t>
            </w:r>
            <w:r w:rsidR="00861634">
              <w:rPr>
                <w:noProof/>
                <w:webHidden/>
              </w:rPr>
              <w:fldChar w:fldCharType="end"/>
            </w:r>
          </w:hyperlink>
        </w:p>
        <w:p w14:paraId="4A0739AD" w14:textId="633DA807"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58" w:history="1">
            <w:r w:rsidR="00861634" w:rsidRPr="00D66195">
              <w:rPr>
                <w:rStyle w:val="Hyperlink"/>
                <w:noProof/>
              </w:rPr>
              <w:t>General Terms and Conditions</w:t>
            </w:r>
            <w:r w:rsidR="00861634">
              <w:rPr>
                <w:noProof/>
                <w:webHidden/>
              </w:rPr>
              <w:tab/>
            </w:r>
            <w:r w:rsidR="00861634">
              <w:rPr>
                <w:noProof/>
                <w:webHidden/>
              </w:rPr>
              <w:fldChar w:fldCharType="begin"/>
            </w:r>
            <w:r w:rsidR="00861634">
              <w:rPr>
                <w:noProof/>
                <w:webHidden/>
              </w:rPr>
              <w:instrText xml:space="preserve"> PAGEREF _Toc204696458 \h </w:instrText>
            </w:r>
            <w:r w:rsidR="00861634">
              <w:rPr>
                <w:noProof/>
                <w:webHidden/>
              </w:rPr>
            </w:r>
            <w:r w:rsidR="00861634">
              <w:rPr>
                <w:noProof/>
                <w:webHidden/>
              </w:rPr>
              <w:fldChar w:fldCharType="separate"/>
            </w:r>
            <w:r w:rsidR="00861634">
              <w:rPr>
                <w:noProof/>
                <w:webHidden/>
              </w:rPr>
              <w:t>24</w:t>
            </w:r>
            <w:r w:rsidR="00861634">
              <w:rPr>
                <w:noProof/>
                <w:webHidden/>
              </w:rPr>
              <w:fldChar w:fldCharType="end"/>
            </w:r>
          </w:hyperlink>
        </w:p>
        <w:p w14:paraId="123C6BCE" w14:textId="48A8ACAB"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59" w:history="1">
            <w:r w:rsidR="00861634" w:rsidRPr="00D66195">
              <w:rPr>
                <w:rStyle w:val="Hyperlink"/>
                <w:noProof/>
              </w:rPr>
              <w:t>Miscellaneous Terms and Conditions</w:t>
            </w:r>
            <w:r w:rsidR="00861634">
              <w:rPr>
                <w:noProof/>
                <w:webHidden/>
              </w:rPr>
              <w:tab/>
            </w:r>
            <w:r w:rsidR="00861634">
              <w:rPr>
                <w:noProof/>
                <w:webHidden/>
              </w:rPr>
              <w:fldChar w:fldCharType="begin"/>
            </w:r>
            <w:r w:rsidR="00861634">
              <w:rPr>
                <w:noProof/>
                <w:webHidden/>
              </w:rPr>
              <w:instrText xml:space="preserve"> PAGEREF _Toc204696459 \h </w:instrText>
            </w:r>
            <w:r w:rsidR="00861634">
              <w:rPr>
                <w:noProof/>
                <w:webHidden/>
              </w:rPr>
            </w:r>
            <w:r w:rsidR="00861634">
              <w:rPr>
                <w:noProof/>
                <w:webHidden/>
              </w:rPr>
              <w:fldChar w:fldCharType="separate"/>
            </w:r>
            <w:r w:rsidR="00861634">
              <w:rPr>
                <w:noProof/>
                <w:webHidden/>
              </w:rPr>
              <w:t>27</w:t>
            </w:r>
            <w:r w:rsidR="00861634">
              <w:rPr>
                <w:noProof/>
                <w:webHidden/>
              </w:rPr>
              <w:fldChar w:fldCharType="end"/>
            </w:r>
          </w:hyperlink>
        </w:p>
        <w:p w14:paraId="33007C07" w14:textId="16952425"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60" w:history="1">
            <w:r w:rsidR="00861634" w:rsidRPr="00D66195">
              <w:rPr>
                <w:rStyle w:val="Hyperlink"/>
                <w:noProof/>
              </w:rPr>
              <w:t>General Conditions of Contract</w:t>
            </w:r>
            <w:r w:rsidR="00861634">
              <w:rPr>
                <w:noProof/>
                <w:webHidden/>
              </w:rPr>
              <w:tab/>
            </w:r>
            <w:r w:rsidR="00861634">
              <w:rPr>
                <w:noProof/>
                <w:webHidden/>
              </w:rPr>
              <w:fldChar w:fldCharType="begin"/>
            </w:r>
            <w:r w:rsidR="00861634">
              <w:rPr>
                <w:noProof/>
                <w:webHidden/>
              </w:rPr>
              <w:instrText xml:space="preserve"> PAGEREF _Toc204696460 \h </w:instrText>
            </w:r>
            <w:r w:rsidR="00861634">
              <w:rPr>
                <w:noProof/>
                <w:webHidden/>
              </w:rPr>
            </w:r>
            <w:r w:rsidR="00861634">
              <w:rPr>
                <w:noProof/>
                <w:webHidden/>
              </w:rPr>
              <w:fldChar w:fldCharType="separate"/>
            </w:r>
            <w:r w:rsidR="00861634">
              <w:rPr>
                <w:noProof/>
                <w:webHidden/>
              </w:rPr>
              <w:t>29</w:t>
            </w:r>
            <w:r w:rsidR="00861634">
              <w:rPr>
                <w:noProof/>
                <w:webHidden/>
              </w:rPr>
              <w:fldChar w:fldCharType="end"/>
            </w:r>
          </w:hyperlink>
        </w:p>
        <w:p w14:paraId="34A2E93E" w14:textId="594D0C0F"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61" w:history="1">
            <w:r w:rsidR="00861634" w:rsidRPr="00D66195">
              <w:rPr>
                <w:rStyle w:val="Hyperlink"/>
                <w:noProof/>
              </w:rPr>
              <w:t>Annex 1 - Forms</w:t>
            </w:r>
            <w:r w:rsidR="00861634">
              <w:rPr>
                <w:noProof/>
                <w:webHidden/>
              </w:rPr>
              <w:tab/>
            </w:r>
            <w:r w:rsidR="00861634">
              <w:rPr>
                <w:noProof/>
                <w:webHidden/>
              </w:rPr>
              <w:fldChar w:fldCharType="begin"/>
            </w:r>
            <w:r w:rsidR="00861634">
              <w:rPr>
                <w:noProof/>
                <w:webHidden/>
              </w:rPr>
              <w:instrText xml:space="preserve"> PAGEREF _Toc204696461 \h </w:instrText>
            </w:r>
            <w:r w:rsidR="00861634">
              <w:rPr>
                <w:noProof/>
                <w:webHidden/>
              </w:rPr>
            </w:r>
            <w:r w:rsidR="00861634">
              <w:rPr>
                <w:noProof/>
                <w:webHidden/>
              </w:rPr>
              <w:fldChar w:fldCharType="separate"/>
            </w:r>
            <w:r w:rsidR="00861634">
              <w:rPr>
                <w:noProof/>
                <w:webHidden/>
              </w:rPr>
              <w:t>35</w:t>
            </w:r>
            <w:r w:rsidR="00861634">
              <w:rPr>
                <w:noProof/>
                <w:webHidden/>
              </w:rPr>
              <w:fldChar w:fldCharType="end"/>
            </w:r>
          </w:hyperlink>
        </w:p>
        <w:p w14:paraId="68DABB0D" w14:textId="21B85D24" w:rsidR="00861634" w:rsidRDefault="001231AD">
          <w:pPr>
            <w:pStyle w:val="TOC2"/>
            <w:tabs>
              <w:tab w:val="right" w:leader="dot" w:pos="9350"/>
            </w:tabs>
            <w:rPr>
              <w:rFonts w:asciiTheme="minorHAnsi" w:eastAsiaTheme="minorEastAsia" w:hAnsiTheme="minorHAnsi"/>
              <w:noProof/>
              <w:color w:val="auto"/>
              <w:kern w:val="2"/>
              <w:shd w:val="clear" w:color="auto" w:fill="auto"/>
              <w:lang w:val="en-GB" w:eastAsia="en-GB"/>
              <w14:ligatures w14:val="standardContextual"/>
            </w:rPr>
          </w:pPr>
          <w:hyperlink w:anchor="_Toc204696462" w:history="1">
            <w:r w:rsidR="00861634" w:rsidRPr="00D66195">
              <w:rPr>
                <w:rStyle w:val="Hyperlink"/>
                <w:noProof/>
              </w:rPr>
              <w:t>Form 1 - Bid Bond</w:t>
            </w:r>
            <w:r w:rsidR="00861634">
              <w:rPr>
                <w:noProof/>
                <w:webHidden/>
              </w:rPr>
              <w:tab/>
            </w:r>
            <w:r w:rsidR="00861634">
              <w:rPr>
                <w:noProof/>
                <w:webHidden/>
              </w:rPr>
              <w:fldChar w:fldCharType="begin"/>
            </w:r>
            <w:r w:rsidR="00861634">
              <w:rPr>
                <w:noProof/>
                <w:webHidden/>
              </w:rPr>
              <w:instrText xml:space="preserve"> PAGEREF _Toc204696462 \h </w:instrText>
            </w:r>
            <w:r w:rsidR="00861634">
              <w:rPr>
                <w:noProof/>
                <w:webHidden/>
              </w:rPr>
            </w:r>
            <w:r w:rsidR="00861634">
              <w:rPr>
                <w:noProof/>
                <w:webHidden/>
              </w:rPr>
              <w:fldChar w:fldCharType="separate"/>
            </w:r>
            <w:r w:rsidR="00861634">
              <w:rPr>
                <w:noProof/>
                <w:webHidden/>
              </w:rPr>
              <w:t>35</w:t>
            </w:r>
            <w:r w:rsidR="00861634">
              <w:rPr>
                <w:noProof/>
                <w:webHidden/>
              </w:rPr>
              <w:fldChar w:fldCharType="end"/>
            </w:r>
          </w:hyperlink>
        </w:p>
        <w:p w14:paraId="2A46BF29" w14:textId="1D972941" w:rsidR="00861634" w:rsidRDefault="001231AD">
          <w:pPr>
            <w:pStyle w:val="TOC2"/>
            <w:tabs>
              <w:tab w:val="right" w:leader="dot" w:pos="9350"/>
            </w:tabs>
            <w:rPr>
              <w:rFonts w:asciiTheme="minorHAnsi" w:eastAsiaTheme="minorEastAsia" w:hAnsiTheme="minorHAnsi"/>
              <w:noProof/>
              <w:color w:val="auto"/>
              <w:kern w:val="2"/>
              <w:shd w:val="clear" w:color="auto" w:fill="auto"/>
              <w:lang w:val="en-GB" w:eastAsia="en-GB"/>
              <w14:ligatures w14:val="standardContextual"/>
            </w:rPr>
          </w:pPr>
          <w:hyperlink w:anchor="_Toc204696463" w:history="1">
            <w:r w:rsidR="00861634" w:rsidRPr="00D66195">
              <w:rPr>
                <w:rStyle w:val="Hyperlink"/>
                <w:noProof/>
              </w:rPr>
              <w:t>Form 2 – Relevant Experience</w:t>
            </w:r>
            <w:r w:rsidR="00861634">
              <w:rPr>
                <w:noProof/>
                <w:webHidden/>
              </w:rPr>
              <w:tab/>
            </w:r>
            <w:r w:rsidR="00861634">
              <w:rPr>
                <w:noProof/>
                <w:webHidden/>
              </w:rPr>
              <w:fldChar w:fldCharType="begin"/>
            </w:r>
            <w:r w:rsidR="00861634">
              <w:rPr>
                <w:noProof/>
                <w:webHidden/>
              </w:rPr>
              <w:instrText xml:space="preserve"> PAGEREF _Toc204696463 \h </w:instrText>
            </w:r>
            <w:r w:rsidR="00861634">
              <w:rPr>
                <w:noProof/>
                <w:webHidden/>
              </w:rPr>
            </w:r>
            <w:r w:rsidR="00861634">
              <w:rPr>
                <w:noProof/>
                <w:webHidden/>
              </w:rPr>
              <w:fldChar w:fldCharType="separate"/>
            </w:r>
            <w:r w:rsidR="00861634">
              <w:rPr>
                <w:noProof/>
                <w:webHidden/>
              </w:rPr>
              <w:t>37</w:t>
            </w:r>
            <w:r w:rsidR="00861634">
              <w:rPr>
                <w:noProof/>
                <w:webHidden/>
              </w:rPr>
              <w:fldChar w:fldCharType="end"/>
            </w:r>
          </w:hyperlink>
        </w:p>
        <w:p w14:paraId="77204EC6" w14:textId="366C99F0" w:rsidR="00861634" w:rsidRDefault="001231AD">
          <w:pPr>
            <w:pStyle w:val="TOC2"/>
            <w:tabs>
              <w:tab w:val="right" w:leader="dot" w:pos="9350"/>
            </w:tabs>
            <w:rPr>
              <w:rFonts w:asciiTheme="minorHAnsi" w:eastAsiaTheme="minorEastAsia" w:hAnsiTheme="minorHAnsi"/>
              <w:noProof/>
              <w:color w:val="auto"/>
              <w:kern w:val="2"/>
              <w:shd w:val="clear" w:color="auto" w:fill="auto"/>
              <w:lang w:val="en-GB" w:eastAsia="en-GB"/>
              <w14:ligatures w14:val="standardContextual"/>
            </w:rPr>
          </w:pPr>
          <w:hyperlink w:anchor="_Toc204696464" w:history="1">
            <w:r w:rsidR="00861634" w:rsidRPr="00D66195">
              <w:rPr>
                <w:rStyle w:val="Hyperlink"/>
                <w:noProof/>
              </w:rPr>
              <w:t>Form 3 - CV of Team Leader</w:t>
            </w:r>
            <w:r w:rsidR="00861634">
              <w:rPr>
                <w:noProof/>
                <w:webHidden/>
              </w:rPr>
              <w:tab/>
            </w:r>
            <w:r w:rsidR="00861634">
              <w:rPr>
                <w:noProof/>
                <w:webHidden/>
              </w:rPr>
              <w:fldChar w:fldCharType="begin"/>
            </w:r>
            <w:r w:rsidR="00861634">
              <w:rPr>
                <w:noProof/>
                <w:webHidden/>
              </w:rPr>
              <w:instrText xml:space="preserve"> PAGEREF _Toc204696464 \h </w:instrText>
            </w:r>
            <w:r w:rsidR="00861634">
              <w:rPr>
                <w:noProof/>
                <w:webHidden/>
              </w:rPr>
            </w:r>
            <w:r w:rsidR="00861634">
              <w:rPr>
                <w:noProof/>
                <w:webHidden/>
              </w:rPr>
              <w:fldChar w:fldCharType="separate"/>
            </w:r>
            <w:r w:rsidR="00861634">
              <w:rPr>
                <w:noProof/>
                <w:webHidden/>
              </w:rPr>
              <w:t>43</w:t>
            </w:r>
            <w:r w:rsidR="00861634">
              <w:rPr>
                <w:noProof/>
                <w:webHidden/>
              </w:rPr>
              <w:fldChar w:fldCharType="end"/>
            </w:r>
          </w:hyperlink>
        </w:p>
        <w:p w14:paraId="2D7AFBB1" w14:textId="483D00E8" w:rsidR="00861634" w:rsidRDefault="001231AD">
          <w:pPr>
            <w:pStyle w:val="TOC2"/>
            <w:tabs>
              <w:tab w:val="right" w:leader="dot" w:pos="9350"/>
            </w:tabs>
            <w:rPr>
              <w:rFonts w:asciiTheme="minorHAnsi" w:eastAsiaTheme="minorEastAsia" w:hAnsiTheme="minorHAnsi"/>
              <w:noProof/>
              <w:color w:val="auto"/>
              <w:kern w:val="2"/>
              <w:shd w:val="clear" w:color="auto" w:fill="auto"/>
              <w:lang w:val="en-GB" w:eastAsia="en-GB"/>
              <w14:ligatures w14:val="standardContextual"/>
            </w:rPr>
          </w:pPr>
          <w:hyperlink w:anchor="_Toc204696465" w:history="1">
            <w:r w:rsidR="00861634" w:rsidRPr="00D66195">
              <w:rPr>
                <w:rStyle w:val="Hyperlink"/>
                <w:noProof/>
              </w:rPr>
              <w:t>Form 4 – Team Composition and Tasks Assignment</w:t>
            </w:r>
            <w:r w:rsidR="00861634">
              <w:rPr>
                <w:noProof/>
                <w:webHidden/>
              </w:rPr>
              <w:tab/>
            </w:r>
            <w:r w:rsidR="00861634">
              <w:rPr>
                <w:noProof/>
                <w:webHidden/>
              </w:rPr>
              <w:fldChar w:fldCharType="begin"/>
            </w:r>
            <w:r w:rsidR="00861634">
              <w:rPr>
                <w:noProof/>
                <w:webHidden/>
              </w:rPr>
              <w:instrText xml:space="preserve"> PAGEREF _Toc204696465 \h </w:instrText>
            </w:r>
            <w:r w:rsidR="00861634">
              <w:rPr>
                <w:noProof/>
                <w:webHidden/>
              </w:rPr>
            </w:r>
            <w:r w:rsidR="00861634">
              <w:rPr>
                <w:noProof/>
                <w:webHidden/>
              </w:rPr>
              <w:fldChar w:fldCharType="separate"/>
            </w:r>
            <w:r w:rsidR="00861634">
              <w:rPr>
                <w:noProof/>
                <w:webHidden/>
              </w:rPr>
              <w:t>44</w:t>
            </w:r>
            <w:r w:rsidR="00861634">
              <w:rPr>
                <w:noProof/>
                <w:webHidden/>
              </w:rPr>
              <w:fldChar w:fldCharType="end"/>
            </w:r>
          </w:hyperlink>
        </w:p>
        <w:p w14:paraId="62166F38" w14:textId="4EBF5109" w:rsidR="00861634" w:rsidRDefault="001231AD">
          <w:pPr>
            <w:pStyle w:val="TOC2"/>
            <w:tabs>
              <w:tab w:val="right" w:leader="dot" w:pos="9350"/>
            </w:tabs>
            <w:rPr>
              <w:rFonts w:asciiTheme="minorHAnsi" w:eastAsiaTheme="minorEastAsia" w:hAnsiTheme="minorHAnsi"/>
              <w:noProof/>
              <w:color w:val="auto"/>
              <w:kern w:val="2"/>
              <w:shd w:val="clear" w:color="auto" w:fill="auto"/>
              <w:lang w:val="en-GB" w:eastAsia="en-GB"/>
              <w14:ligatures w14:val="standardContextual"/>
            </w:rPr>
          </w:pPr>
          <w:hyperlink w:anchor="_Toc204696466" w:history="1">
            <w:r w:rsidR="00861634" w:rsidRPr="00D66195">
              <w:rPr>
                <w:rStyle w:val="Hyperlink"/>
                <w:noProof/>
              </w:rPr>
              <w:t>Form 5 - Cash Retention</w:t>
            </w:r>
            <w:r w:rsidR="00861634">
              <w:rPr>
                <w:noProof/>
                <w:webHidden/>
              </w:rPr>
              <w:tab/>
            </w:r>
            <w:r w:rsidR="00861634">
              <w:rPr>
                <w:noProof/>
                <w:webHidden/>
              </w:rPr>
              <w:fldChar w:fldCharType="begin"/>
            </w:r>
            <w:r w:rsidR="00861634">
              <w:rPr>
                <w:noProof/>
                <w:webHidden/>
              </w:rPr>
              <w:instrText xml:space="preserve"> PAGEREF _Toc204696466 \h </w:instrText>
            </w:r>
            <w:r w:rsidR="00861634">
              <w:rPr>
                <w:noProof/>
                <w:webHidden/>
              </w:rPr>
            </w:r>
            <w:r w:rsidR="00861634">
              <w:rPr>
                <w:noProof/>
                <w:webHidden/>
              </w:rPr>
              <w:fldChar w:fldCharType="separate"/>
            </w:r>
            <w:r w:rsidR="00861634">
              <w:rPr>
                <w:noProof/>
                <w:webHidden/>
              </w:rPr>
              <w:t>45</w:t>
            </w:r>
            <w:r w:rsidR="00861634">
              <w:rPr>
                <w:noProof/>
                <w:webHidden/>
              </w:rPr>
              <w:fldChar w:fldCharType="end"/>
            </w:r>
          </w:hyperlink>
        </w:p>
        <w:p w14:paraId="11B5A0D9" w14:textId="0D6A5CDD" w:rsidR="00861634" w:rsidRDefault="001231AD">
          <w:pPr>
            <w:pStyle w:val="TOC2"/>
            <w:tabs>
              <w:tab w:val="right" w:leader="dot" w:pos="9350"/>
            </w:tabs>
            <w:rPr>
              <w:rFonts w:asciiTheme="minorHAnsi" w:eastAsiaTheme="minorEastAsia" w:hAnsiTheme="minorHAnsi"/>
              <w:noProof/>
              <w:color w:val="auto"/>
              <w:kern w:val="2"/>
              <w:shd w:val="clear" w:color="auto" w:fill="auto"/>
              <w:lang w:val="en-GB" w:eastAsia="en-GB"/>
              <w14:ligatures w14:val="standardContextual"/>
            </w:rPr>
          </w:pPr>
          <w:hyperlink w:anchor="_Toc204696467" w:history="1">
            <w:r w:rsidR="00861634" w:rsidRPr="00D66195">
              <w:rPr>
                <w:rStyle w:val="Hyperlink"/>
                <w:noProof/>
              </w:rPr>
              <w:t>Form 6 - Performance Guarantee Letter</w:t>
            </w:r>
            <w:r w:rsidR="00861634">
              <w:rPr>
                <w:noProof/>
                <w:webHidden/>
              </w:rPr>
              <w:tab/>
            </w:r>
            <w:r w:rsidR="00861634">
              <w:rPr>
                <w:noProof/>
                <w:webHidden/>
              </w:rPr>
              <w:fldChar w:fldCharType="begin"/>
            </w:r>
            <w:r w:rsidR="00861634">
              <w:rPr>
                <w:noProof/>
                <w:webHidden/>
              </w:rPr>
              <w:instrText xml:space="preserve"> PAGEREF _Toc204696467 \h </w:instrText>
            </w:r>
            <w:r w:rsidR="00861634">
              <w:rPr>
                <w:noProof/>
                <w:webHidden/>
              </w:rPr>
            </w:r>
            <w:r w:rsidR="00861634">
              <w:rPr>
                <w:noProof/>
                <w:webHidden/>
              </w:rPr>
              <w:fldChar w:fldCharType="separate"/>
            </w:r>
            <w:r w:rsidR="00861634">
              <w:rPr>
                <w:noProof/>
                <w:webHidden/>
              </w:rPr>
              <w:t>47</w:t>
            </w:r>
            <w:r w:rsidR="00861634">
              <w:rPr>
                <w:noProof/>
                <w:webHidden/>
              </w:rPr>
              <w:fldChar w:fldCharType="end"/>
            </w:r>
          </w:hyperlink>
        </w:p>
        <w:p w14:paraId="7FE84EB7" w14:textId="7B572718" w:rsidR="00861634" w:rsidRDefault="001231AD">
          <w:pPr>
            <w:pStyle w:val="TOC2"/>
            <w:tabs>
              <w:tab w:val="right" w:leader="dot" w:pos="9350"/>
            </w:tabs>
            <w:rPr>
              <w:rFonts w:asciiTheme="minorHAnsi" w:eastAsiaTheme="minorEastAsia" w:hAnsiTheme="minorHAnsi"/>
              <w:noProof/>
              <w:color w:val="auto"/>
              <w:kern w:val="2"/>
              <w:shd w:val="clear" w:color="auto" w:fill="auto"/>
              <w:lang w:val="en-GB" w:eastAsia="en-GB"/>
              <w14:ligatures w14:val="standardContextual"/>
            </w:rPr>
          </w:pPr>
          <w:hyperlink w:anchor="_Toc204696468" w:history="1">
            <w:r w:rsidR="00861634" w:rsidRPr="00D66195">
              <w:rPr>
                <w:rStyle w:val="Hyperlink"/>
                <w:noProof/>
              </w:rPr>
              <w:t>Form 7 - Warranty Form</w:t>
            </w:r>
            <w:r w:rsidR="00861634">
              <w:rPr>
                <w:noProof/>
                <w:webHidden/>
              </w:rPr>
              <w:tab/>
            </w:r>
            <w:r w:rsidR="00861634">
              <w:rPr>
                <w:noProof/>
                <w:webHidden/>
              </w:rPr>
              <w:fldChar w:fldCharType="begin"/>
            </w:r>
            <w:r w:rsidR="00861634">
              <w:rPr>
                <w:noProof/>
                <w:webHidden/>
              </w:rPr>
              <w:instrText xml:space="preserve"> PAGEREF _Toc204696468 \h </w:instrText>
            </w:r>
            <w:r w:rsidR="00861634">
              <w:rPr>
                <w:noProof/>
                <w:webHidden/>
              </w:rPr>
            </w:r>
            <w:r w:rsidR="00861634">
              <w:rPr>
                <w:noProof/>
                <w:webHidden/>
              </w:rPr>
              <w:fldChar w:fldCharType="separate"/>
            </w:r>
            <w:r w:rsidR="00861634">
              <w:rPr>
                <w:noProof/>
                <w:webHidden/>
              </w:rPr>
              <w:t>49</w:t>
            </w:r>
            <w:r w:rsidR="00861634">
              <w:rPr>
                <w:noProof/>
                <w:webHidden/>
              </w:rPr>
              <w:fldChar w:fldCharType="end"/>
            </w:r>
          </w:hyperlink>
        </w:p>
        <w:p w14:paraId="0E20B0EE" w14:textId="2D22DBF3"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69" w:history="1">
            <w:r w:rsidR="00861634" w:rsidRPr="00D66195">
              <w:rPr>
                <w:rStyle w:val="Hyperlink"/>
                <w:noProof/>
              </w:rPr>
              <w:t>Annex 2: Description of Lots &amp; Site Visits Schedule</w:t>
            </w:r>
            <w:r w:rsidR="00861634">
              <w:rPr>
                <w:noProof/>
                <w:webHidden/>
              </w:rPr>
              <w:tab/>
            </w:r>
            <w:r w:rsidR="00861634">
              <w:rPr>
                <w:noProof/>
                <w:webHidden/>
              </w:rPr>
              <w:fldChar w:fldCharType="begin"/>
            </w:r>
            <w:r w:rsidR="00861634">
              <w:rPr>
                <w:noProof/>
                <w:webHidden/>
              </w:rPr>
              <w:instrText xml:space="preserve"> PAGEREF _Toc204696469 \h </w:instrText>
            </w:r>
            <w:r w:rsidR="00861634">
              <w:rPr>
                <w:noProof/>
                <w:webHidden/>
              </w:rPr>
            </w:r>
            <w:r w:rsidR="00861634">
              <w:rPr>
                <w:noProof/>
                <w:webHidden/>
              </w:rPr>
              <w:fldChar w:fldCharType="separate"/>
            </w:r>
            <w:r w:rsidR="00861634">
              <w:rPr>
                <w:noProof/>
                <w:webHidden/>
              </w:rPr>
              <w:t>50</w:t>
            </w:r>
            <w:r w:rsidR="00861634">
              <w:rPr>
                <w:noProof/>
                <w:webHidden/>
              </w:rPr>
              <w:fldChar w:fldCharType="end"/>
            </w:r>
          </w:hyperlink>
        </w:p>
        <w:p w14:paraId="1730440D" w14:textId="5D1ED771"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70" w:history="1">
            <w:r w:rsidR="00861634" w:rsidRPr="00D66195">
              <w:rPr>
                <w:rStyle w:val="Hyperlink"/>
                <w:noProof/>
              </w:rPr>
              <w:t>Annex 3: Preliminary Design</w:t>
            </w:r>
            <w:r w:rsidR="00861634">
              <w:rPr>
                <w:noProof/>
                <w:webHidden/>
              </w:rPr>
              <w:tab/>
            </w:r>
            <w:r w:rsidR="00861634">
              <w:rPr>
                <w:noProof/>
                <w:webHidden/>
              </w:rPr>
              <w:fldChar w:fldCharType="begin"/>
            </w:r>
            <w:r w:rsidR="00861634">
              <w:rPr>
                <w:noProof/>
                <w:webHidden/>
              </w:rPr>
              <w:instrText xml:space="preserve"> PAGEREF _Toc204696470 \h </w:instrText>
            </w:r>
            <w:r w:rsidR="00861634">
              <w:rPr>
                <w:noProof/>
                <w:webHidden/>
              </w:rPr>
            </w:r>
            <w:r w:rsidR="00861634">
              <w:rPr>
                <w:noProof/>
                <w:webHidden/>
              </w:rPr>
              <w:fldChar w:fldCharType="separate"/>
            </w:r>
            <w:r w:rsidR="00861634">
              <w:rPr>
                <w:noProof/>
                <w:webHidden/>
              </w:rPr>
              <w:t>52</w:t>
            </w:r>
            <w:r w:rsidR="00861634">
              <w:rPr>
                <w:noProof/>
                <w:webHidden/>
              </w:rPr>
              <w:fldChar w:fldCharType="end"/>
            </w:r>
          </w:hyperlink>
        </w:p>
        <w:p w14:paraId="31AF52EE" w14:textId="2AF31B64"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71" w:history="1">
            <w:r w:rsidR="00861634" w:rsidRPr="00D66195">
              <w:rPr>
                <w:rStyle w:val="Hyperlink"/>
                <w:noProof/>
              </w:rPr>
              <w:t>Annex 4: General Bill of Quantities</w:t>
            </w:r>
            <w:r w:rsidR="00861634">
              <w:rPr>
                <w:noProof/>
                <w:webHidden/>
              </w:rPr>
              <w:tab/>
            </w:r>
            <w:r w:rsidR="00861634">
              <w:rPr>
                <w:noProof/>
                <w:webHidden/>
              </w:rPr>
              <w:fldChar w:fldCharType="begin"/>
            </w:r>
            <w:r w:rsidR="00861634">
              <w:rPr>
                <w:noProof/>
                <w:webHidden/>
              </w:rPr>
              <w:instrText xml:space="preserve"> PAGEREF _Toc204696471 \h </w:instrText>
            </w:r>
            <w:r w:rsidR="00861634">
              <w:rPr>
                <w:noProof/>
                <w:webHidden/>
              </w:rPr>
            </w:r>
            <w:r w:rsidR="00861634">
              <w:rPr>
                <w:noProof/>
                <w:webHidden/>
              </w:rPr>
              <w:fldChar w:fldCharType="separate"/>
            </w:r>
            <w:r w:rsidR="00861634">
              <w:rPr>
                <w:noProof/>
                <w:webHidden/>
              </w:rPr>
              <w:t>53</w:t>
            </w:r>
            <w:r w:rsidR="00861634">
              <w:rPr>
                <w:noProof/>
                <w:webHidden/>
              </w:rPr>
              <w:fldChar w:fldCharType="end"/>
            </w:r>
          </w:hyperlink>
        </w:p>
        <w:p w14:paraId="2E0D54BF" w14:textId="6C1FC9AF"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72" w:history="1">
            <w:r w:rsidR="00861634" w:rsidRPr="00D66195">
              <w:rPr>
                <w:rStyle w:val="Hyperlink"/>
                <w:noProof/>
              </w:rPr>
              <w:t>Annex 5: Eligible Bidders</w:t>
            </w:r>
            <w:r w:rsidR="00861634">
              <w:rPr>
                <w:noProof/>
                <w:webHidden/>
              </w:rPr>
              <w:tab/>
            </w:r>
            <w:r w:rsidR="00861634">
              <w:rPr>
                <w:noProof/>
                <w:webHidden/>
              </w:rPr>
              <w:fldChar w:fldCharType="begin"/>
            </w:r>
            <w:r w:rsidR="00861634">
              <w:rPr>
                <w:noProof/>
                <w:webHidden/>
              </w:rPr>
              <w:instrText xml:space="preserve"> PAGEREF _Toc204696472 \h </w:instrText>
            </w:r>
            <w:r w:rsidR="00861634">
              <w:rPr>
                <w:noProof/>
                <w:webHidden/>
              </w:rPr>
            </w:r>
            <w:r w:rsidR="00861634">
              <w:rPr>
                <w:noProof/>
                <w:webHidden/>
              </w:rPr>
              <w:fldChar w:fldCharType="separate"/>
            </w:r>
            <w:r w:rsidR="00861634">
              <w:rPr>
                <w:noProof/>
                <w:webHidden/>
              </w:rPr>
              <w:t>54</w:t>
            </w:r>
            <w:r w:rsidR="00861634">
              <w:rPr>
                <w:noProof/>
                <w:webHidden/>
              </w:rPr>
              <w:fldChar w:fldCharType="end"/>
            </w:r>
          </w:hyperlink>
        </w:p>
        <w:p w14:paraId="5078E686" w14:textId="1E346A4D" w:rsidR="00861634" w:rsidRDefault="001231AD">
          <w:pPr>
            <w:pStyle w:val="TOC1"/>
            <w:rPr>
              <w:rFonts w:asciiTheme="minorHAnsi" w:eastAsiaTheme="minorEastAsia" w:hAnsiTheme="minorHAnsi"/>
              <w:b w:val="0"/>
              <w:bCs w:val="0"/>
              <w:noProof/>
              <w:color w:val="auto"/>
              <w:kern w:val="2"/>
              <w:shd w:val="clear" w:color="auto" w:fill="auto"/>
              <w:lang w:val="en-GB" w:eastAsia="en-GB"/>
              <w14:ligatures w14:val="standardContextual"/>
            </w:rPr>
          </w:pPr>
          <w:hyperlink w:anchor="_Toc204696473" w:history="1">
            <w:r w:rsidR="00861634" w:rsidRPr="00D66195">
              <w:rPr>
                <w:rStyle w:val="Hyperlink"/>
                <w:noProof/>
              </w:rPr>
              <w:t>Annex 6: Technical Specifications</w:t>
            </w:r>
            <w:r w:rsidR="00861634">
              <w:rPr>
                <w:noProof/>
                <w:webHidden/>
              </w:rPr>
              <w:tab/>
            </w:r>
            <w:r w:rsidR="00861634">
              <w:rPr>
                <w:noProof/>
                <w:webHidden/>
              </w:rPr>
              <w:fldChar w:fldCharType="begin"/>
            </w:r>
            <w:r w:rsidR="00861634">
              <w:rPr>
                <w:noProof/>
                <w:webHidden/>
              </w:rPr>
              <w:instrText xml:space="preserve"> PAGEREF _Toc204696473 \h </w:instrText>
            </w:r>
            <w:r w:rsidR="00861634">
              <w:rPr>
                <w:noProof/>
                <w:webHidden/>
              </w:rPr>
            </w:r>
            <w:r w:rsidR="00861634">
              <w:rPr>
                <w:noProof/>
                <w:webHidden/>
              </w:rPr>
              <w:fldChar w:fldCharType="separate"/>
            </w:r>
            <w:r w:rsidR="00861634">
              <w:rPr>
                <w:noProof/>
                <w:webHidden/>
              </w:rPr>
              <w:t>55</w:t>
            </w:r>
            <w:r w:rsidR="00861634">
              <w:rPr>
                <w:noProof/>
                <w:webHidden/>
              </w:rPr>
              <w:fldChar w:fldCharType="end"/>
            </w:r>
          </w:hyperlink>
        </w:p>
        <w:p w14:paraId="2D1A0671" w14:textId="493072ED" w:rsidR="0027206E" w:rsidRPr="00277DFE" w:rsidRDefault="0027206E" w:rsidP="00277DFE">
          <w:pPr>
            <w:spacing w:line="240" w:lineRule="auto"/>
          </w:pPr>
          <w:r w:rsidRPr="00277DFE">
            <w:rPr>
              <w:b/>
              <w:bCs/>
              <w:sz w:val="23"/>
              <w:szCs w:val="23"/>
            </w:rPr>
            <w:fldChar w:fldCharType="end"/>
          </w:r>
        </w:p>
      </w:sdtContent>
    </w:sdt>
    <w:p w14:paraId="604CC4C7" w14:textId="77777777" w:rsidR="007E296A" w:rsidRDefault="007E296A" w:rsidP="0057366E">
      <w:pPr>
        <w:pStyle w:val="TOCHeading"/>
        <w:rPr>
          <w:rFonts w:ascii="Palatino Linotype" w:eastAsiaTheme="minorHAnsi" w:hAnsi="Palatino Linotype" w:cstheme="minorBidi"/>
          <w:b/>
          <w:bCs/>
          <w:noProof/>
          <w:color w:val="1F4E79" w:themeColor="accent1" w:themeShade="80"/>
          <w:sz w:val="28"/>
          <w:szCs w:val="28"/>
          <w:shd w:val="clear" w:color="auto" w:fill="FFFFFF"/>
        </w:rPr>
      </w:pPr>
    </w:p>
    <w:p w14:paraId="4C3DFA51" w14:textId="77777777" w:rsidR="00D110C1" w:rsidRDefault="00D110C1">
      <w:pPr>
        <w:spacing w:after="160" w:line="259" w:lineRule="auto"/>
        <w:jc w:val="left"/>
        <w:rPr>
          <w:b/>
          <w:bCs/>
          <w:color w:val="1F4E79" w:themeColor="accent1" w:themeShade="80"/>
          <w:sz w:val="28"/>
          <w:szCs w:val="28"/>
        </w:rPr>
      </w:pPr>
      <w:r>
        <w:rPr>
          <w:b/>
          <w:bCs/>
          <w:color w:val="1F4E79" w:themeColor="accent1" w:themeShade="80"/>
          <w:sz w:val="28"/>
          <w:szCs w:val="28"/>
        </w:rPr>
        <w:br w:type="page"/>
      </w:r>
    </w:p>
    <w:p w14:paraId="5A75EFC5" w14:textId="5F7FFDF1" w:rsidR="00E1448B" w:rsidRPr="0057366E" w:rsidRDefault="00E1448B" w:rsidP="0057366E">
      <w:pPr>
        <w:pStyle w:val="TOCHeading"/>
        <w:rPr>
          <w:rFonts w:ascii="Palatino Linotype" w:eastAsiaTheme="minorHAnsi" w:hAnsi="Palatino Linotype" w:cstheme="minorBidi"/>
          <w:b/>
          <w:bCs/>
          <w:noProof/>
          <w:color w:val="1F4E79" w:themeColor="accent1" w:themeShade="80"/>
          <w:sz w:val="28"/>
          <w:szCs w:val="28"/>
          <w:shd w:val="clear" w:color="auto" w:fill="FFFFFF"/>
        </w:rPr>
      </w:pPr>
      <w:r w:rsidRPr="00574A18">
        <w:rPr>
          <w:rFonts w:ascii="Palatino Linotype" w:eastAsiaTheme="minorHAnsi" w:hAnsi="Palatino Linotype" w:cstheme="minorBidi"/>
          <w:b/>
          <w:bCs/>
          <w:noProof/>
          <w:color w:val="1F4E79" w:themeColor="accent1" w:themeShade="80"/>
          <w:sz w:val="28"/>
          <w:szCs w:val="28"/>
          <w:shd w:val="clear" w:color="auto" w:fill="FFFFFF"/>
        </w:rPr>
        <w:lastRenderedPageBreak/>
        <w:t>List of Tables</w:t>
      </w:r>
    </w:p>
    <w:p w14:paraId="797C46C8" w14:textId="77777777" w:rsidR="00E1448B" w:rsidRDefault="00E1448B">
      <w:pPr>
        <w:pStyle w:val="TableofFigures"/>
        <w:tabs>
          <w:tab w:val="right" w:leader="dot" w:pos="9350"/>
        </w:tabs>
      </w:pPr>
    </w:p>
    <w:p w14:paraId="407F022D" w14:textId="54C61FE3" w:rsidR="00861634" w:rsidRDefault="00E1448B">
      <w:pPr>
        <w:pStyle w:val="TableofFigures"/>
        <w:tabs>
          <w:tab w:val="right" w:leader="dot" w:pos="9350"/>
        </w:tabs>
        <w:rPr>
          <w:rFonts w:asciiTheme="minorHAnsi" w:eastAsiaTheme="minorEastAsia" w:hAnsiTheme="minorHAnsi"/>
          <w:noProof/>
          <w:color w:val="auto"/>
          <w:kern w:val="2"/>
          <w:shd w:val="clear" w:color="auto" w:fill="auto"/>
          <w:lang w:val="en-GB" w:eastAsia="en-GB"/>
          <w14:ligatures w14:val="standardContextual"/>
        </w:rPr>
      </w:pPr>
      <w:r w:rsidRPr="00574A18">
        <w:fldChar w:fldCharType="begin"/>
      </w:r>
      <w:r w:rsidRPr="00574A18">
        <w:instrText xml:space="preserve"> TOC \h \z \c "Table" </w:instrText>
      </w:r>
      <w:r w:rsidRPr="00574A18">
        <w:fldChar w:fldCharType="separate"/>
      </w:r>
      <w:hyperlink w:anchor="_Toc204696474" w:history="1">
        <w:r w:rsidR="00861634" w:rsidRPr="00B1735A">
          <w:rPr>
            <w:rStyle w:val="Hyperlink"/>
            <w:noProof/>
          </w:rPr>
          <w:t>Table 1: List of Deliverables</w:t>
        </w:r>
        <w:r w:rsidR="00861634">
          <w:rPr>
            <w:noProof/>
            <w:webHidden/>
          </w:rPr>
          <w:tab/>
        </w:r>
        <w:r w:rsidR="00861634">
          <w:rPr>
            <w:noProof/>
            <w:webHidden/>
          </w:rPr>
          <w:fldChar w:fldCharType="begin"/>
        </w:r>
        <w:r w:rsidR="00861634">
          <w:rPr>
            <w:noProof/>
            <w:webHidden/>
          </w:rPr>
          <w:instrText xml:space="preserve"> PAGEREF _Toc204696474 \h </w:instrText>
        </w:r>
        <w:r w:rsidR="00861634">
          <w:rPr>
            <w:noProof/>
            <w:webHidden/>
          </w:rPr>
        </w:r>
        <w:r w:rsidR="00861634">
          <w:rPr>
            <w:noProof/>
            <w:webHidden/>
          </w:rPr>
          <w:fldChar w:fldCharType="separate"/>
        </w:r>
        <w:r w:rsidR="00861634">
          <w:rPr>
            <w:noProof/>
            <w:webHidden/>
          </w:rPr>
          <w:t>14</w:t>
        </w:r>
        <w:r w:rsidR="00861634">
          <w:rPr>
            <w:noProof/>
            <w:webHidden/>
          </w:rPr>
          <w:fldChar w:fldCharType="end"/>
        </w:r>
      </w:hyperlink>
    </w:p>
    <w:p w14:paraId="63835A47" w14:textId="64342E23" w:rsidR="00861634" w:rsidRDefault="001231AD">
      <w:pPr>
        <w:pStyle w:val="TableofFigures"/>
        <w:tabs>
          <w:tab w:val="right" w:leader="dot" w:pos="9350"/>
        </w:tabs>
        <w:rPr>
          <w:rFonts w:asciiTheme="minorHAnsi" w:eastAsiaTheme="minorEastAsia" w:hAnsiTheme="minorHAnsi"/>
          <w:noProof/>
          <w:color w:val="auto"/>
          <w:kern w:val="2"/>
          <w:shd w:val="clear" w:color="auto" w:fill="auto"/>
          <w:lang w:val="en-GB" w:eastAsia="en-GB"/>
          <w14:ligatures w14:val="standardContextual"/>
        </w:rPr>
      </w:pPr>
      <w:hyperlink w:anchor="_Toc204696475" w:history="1">
        <w:r w:rsidR="00861634" w:rsidRPr="00B1735A">
          <w:rPr>
            <w:rStyle w:val="Hyperlink"/>
            <w:noProof/>
          </w:rPr>
          <w:t>Table 2 Guaranteed Performance Ratio</w:t>
        </w:r>
        <w:r w:rsidR="00861634">
          <w:rPr>
            <w:noProof/>
            <w:webHidden/>
          </w:rPr>
          <w:tab/>
        </w:r>
        <w:r w:rsidR="00861634">
          <w:rPr>
            <w:noProof/>
            <w:webHidden/>
          </w:rPr>
          <w:fldChar w:fldCharType="begin"/>
        </w:r>
        <w:r w:rsidR="00861634">
          <w:rPr>
            <w:noProof/>
            <w:webHidden/>
          </w:rPr>
          <w:instrText xml:space="preserve"> PAGEREF _Toc204696475 \h </w:instrText>
        </w:r>
        <w:r w:rsidR="00861634">
          <w:rPr>
            <w:noProof/>
            <w:webHidden/>
          </w:rPr>
        </w:r>
        <w:r w:rsidR="00861634">
          <w:rPr>
            <w:noProof/>
            <w:webHidden/>
          </w:rPr>
          <w:fldChar w:fldCharType="separate"/>
        </w:r>
        <w:r w:rsidR="00861634">
          <w:rPr>
            <w:noProof/>
            <w:webHidden/>
          </w:rPr>
          <w:t>47</w:t>
        </w:r>
        <w:r w:rsidR="00861634">
          <w:rPr>
            <w:noProof/>
            <w:webHidden/>
          </w:rPr>
          <w:fldChar w:fldCharType="end"/>
        </w:r>
      </w:hyperlink>
    </w:p>
    <w:p w14:paraId="412B3F24" w14:textId="28662A67" w:rsidR="00861634" w:rsidRDefault="001231AD">
      <w:pPr>
        <w:pStyle w:val="TableofFigures"/>
        <w:tabs>
          <w:tab w:val="right" w:leader="dot" w:pos="9350"/>
        </w:tabs>
        <w:rPr>
          <w:rFonts w:asciiTheme="minorHAnsi" w:eastAsiaTheme="minorEastAsia" w:hAnsiTheme="minorHAnsi"/>
          <w:noProof/>
          <w:color w:val="auto"/>
          <w:kern w:val="2"/>
          <w:shd w:val="clear" w:color="auto" w:fill="auto"/>
          <w:lang w:val="en-GB" w:eastAsia="en-GB"/>
          <w14:ligatures w14:val="standardContextual"/>
        </w:rPr>
      </w:pPr>
      <w:hyperlink w:anchor="_Toc204696476" w:history="1">
        <w:r w:rsidR="00861634" w:rsidRPr="00B1735A">
          <w:rPr>
            <w:rStyle w:val="Hyperlink"/>
            <w:noProof/>
          </w:rPr>
          <w:t>Table 3: Lots Description</w:t>
        </w:r>
        <w:r w:rsidR="00861634">
          <w:rPr>
            <w:noProof/>
            <w:webHidden/>
          </w:rPr>
          <w:tab/>
        </w:r>
        <w:r w:rsidR="00861634">
          <w:rPr>
            <w:noProof/>
            <w:webHidden/>
          </w:rPr>
          <w:fldChar w:fldCharType="begin"/>
        </w:r>
        <w:r w:rsidR="00861634">
          <w:rPr>
            <w:noProof/>
            <w:webHidden/>
          </w:rPr>
          <w:instrText xml:space="preserve"> PAGEREF _Toc204696476 \h </w:instrText>
        </w:r>
        <w:r w:rsidR="00861634">
          <w:rPr>
            <w:noProof/>
            <w:webHidden/>
          </w:rPr>
        </w:r>
        <w:r w:rsidR="00861634">
          <w:rPr>
            <w:noProof/>
            <w:webHidden/>
          </w:rPr>
          <w:fldChar w:fldCharType="separate"/>
        </w:r>
        <w:r w:rsidR="00861634">
          <w:rPr>
            <w:noProof/>
            <w:webHidden/>
          </w:rPr>
          <w:t>50</w:t>
        </w:r>
        <w:r w:rsidR="00861634">
          <w:rPr>
            <w:noProof/>
            <w:webHidden/>
          </w:rPr>
          <w:fldChar w:fldCharType="end"/>
        </w:r>
      </w:hyperlink>
    </w:p>
    <w:p w14:paraId="332230C1" w14:textId="1ED17E2A" w:rsidR="00861634" w:rsidRDefault="001231AD">
      <w:pPr>
        <w:pStyle w:val="TableofFigures"/>
        <w:tabs>
          <w:tab w:val="right" w:leader="dot" w:pos="9350"/>
        </w:tabs>
        <w:rPr>
          <w:rFonts w:asciiTheme="minorHAnsi" w:eastAsiaTheme="minorEastAsia" w:hAnsiTheme="minorHAnsi"/>
          <w:noProof/>
          <w:color w:val="auto"/>
          <w:kern w:val="2"/>
          <w:shd w:val="clear" w:color="auto" w:fill="auto"/>
          <w:lang w:val="en-GB" w:eastAsia="en-GB"/>
          <w14:ligatures w14:val="standardContextual"/>
        </w:rPr>
      </w:pPr>
      <w:hyperlink w:anchor="_Toc204696477" w:history="1">
        <w:r w:rsidR="00861634" w:rsidRPr="00B1735A">
          <w:rPr>
            <w:rStyle w:val="Hyperlink"/>
            <w:noProof/>
          </w:rPr>
          <w:t>Table 4 Site Visits Schedule</w:t>
        </w:r>
        <w:r w:rsidR="00861634">
          <w:rPr>
            <w:noProof/>
            <w:webHidden/>
          </w:rPr>
          <w:tab/>
        </w:r>
        <w:r w:rsidR="00861634">
          <w:rPr>
            <w:noProof/>
            <w:webHidden/>
          </w:rPr>
          <w:fldChar w:fldCharType="begin"/>
        </w:r>
        <w:r w:rsidR="00861634">
          <w:rPr>
            <w:noProof/>
            <w:webHidden/>
          </w:rPr>
          <w:instrText xml:space="preserve"> PAGEREF _Toc204696477 \h </w:instrText>
        </w:r>
        <w:r w:rsidR="00861634">
          <w:rPr>
            <w:noProof/>
            <w:webHidden/>
          </w:rPr>
        </w:r>
        <w:r w:rsidR="00861634">
          <w:rPr>
            <w:noProof/>
            <w:webHidden/>
          </w:rPr>
          <w:fldChar w:fldCharType="separate"/>
        </w:r>
        <w:r w:rsidR="00861634">
          <w:rPr>
            <w:noProof/>
            <w:webHidden/>
          </w:rPr>
          <w:t>51</w:t>
        </w:r>
        <w:r w:rsidR="00861634">
          <w:rPr>
            <w:noProof/>
            <w:webHidden/>
          </w:rPr>
          <w:fldChar w:fldCharType="end"/>
        </w:r>
      </w:hyperlink>
    </w:p>
    <w:p w14:paraId="58B5CFA6" w14:textId="41B52C70" w:rsidR="005B465D" w:rsidRPr="00FD787B" w:rsidRDefault="00E1448B" w:rsidP="00FD787B">
      <w:pPr>
        <w:spacing w:after="160" w:line="259" w:lineRule="auto"/>
        <w:jc w:val="left"/>
        <w:rPr>
          <w:rFonts w:asciiTheme="majorHAnsi" w:hAnsiTheme="majorHAnsi" w:cs="PalatinoLinotype-Roman"/>
          <w:b/>
          <w:bCs/>
          <w:color w:val="5B9BD5" w:themeColor="accent1"/>
          <w:sz w:val="23"/>
          <w:szCs w:val="23"/>
          <w:shd w:val="clear" w:color="auto" w:fill="auto"/>
        </w:rPr>
      </w:pPr>
      <w:r w:rsidRPr="00574A18">
        <w:fldChar w:fldCharType="end"/>
      </w:r>
      <w:r w:rsidRPr="0057366E">
        <w:rPr>
          <w:sz w:val="23"/>
          <w:szCs w:val="23"/>
        </w:rPr>
        <w:br w:type="page"/>
      </w:r>
    </w:p>
    <w:p w14:paraId="0EAB669A" w14:textId="16CD46D8" w:rsidR="002215BB" w:rsidRPr="00F33AFC" w:rsidRDefault="002215BB" w:rsidP="004C1A47">
      <w:pPr>
        <w:pStyle w:val="Heading1"/>
        <w:ind w:left="-426"/>
        <w:rPr>
          <w:sz w:val="32"/>
          <w:szCs w:val="32"/>
        </w:rPr>
      </w:pPr>
      <w:bookmarkStart w:id="2" w:name="_Toc180764166"/>
      <w:bookmarkStart w:id="3" w:name="_Toc204696448"/>
      <w:bookmarkStart w:id="4" w:name="_Toc66453617"/>
      <w:r w:rsidRPr="00F33AFC">
        <w:rPr>
          <w:sz w:val="32"/>
          <w:szCs w:val="32"/>
        </w:rPr>
        <w:lastRenderedPageBreak/>
        <w:t>Background Information</w:t>
      </w:r>
      <w:bookmarkEnd w:id="2"/>
      <w:bookmarkEnd w:id="3"/>
    </w:p>
    <w:p w14:paraId="039D756C" w14:textId="6339126B" w:rsidR="001E3585" w:rsidRPr="00966B93" w:rsidRDefault="001E3585" w:rsidP="00B0678A">
      <w:pPr>
        <w:pStyle w:val="Heading3"/>
        <w:spacing w:before="240"/>
        <w:rPr>
          <w:sz w:val="24"/>
          <w:szCs w:val="24"/>
        </w:rPr>
      </w:pPr>
      <w:bookmarkStart w:id="5" w:name="_Toc204696449"/>
      <w:r w:rsidRPr="00966B93">
        <w:rPr>
          <w:sz w:val="24"/>
          <w:szCs w:val="24"/>
        </w:rPr>
        <w:t>Project Background</w:t>
      </w:r>
      <w:bookmarkEnd w:id="5"/>
    </w:p>
    <w:p w14:paraId="58CE7F29" w14:textId="63DBD594" w:rsidR="008D5F66" w:rsidRPr="00966B93" w:rsidRDefault="002215BB" w:rsidP="00B0678A">
      <w:pPr>
        <w:pStyle w:val="ListParagraph"/>
        <w:numPr>
          <w:ilvl w:val="0"/>
          <w:numId w:val="68"/>
        </w:numPr>
      </w:pPr>
      <w:r w:rsidRPr="00966B93">
        <w:t>The Lebanese Center for Energy Conservation (LCEC) is leading the efforts of Lebanon in the development of energy efficiency and renewable energy, to increase energy security and decarbonization levels.</w:t>
      </w:r>
    </w:p>
    <w:p w14:paraId="71F4802E" w14:textId="77777777" w:rsidR="00F952A4" w:rsidRPr="00966B93" w:rsidRDefault="00F952A4" w:rsidP="00F952A4">
      <w:pPr>
        <w:pStyle w:val="ListParagraph"/>
        <w:ind w:left="360"/>
      </w:pPr>
    </w:p>
    <w:p w14:paraId="07041B4C" w14:textId="3A86C54C" w:rsidR="000E33B6" w:rsidRPr="00966B93" w:rsidRDefault="00392C03" w:rsidP="00B0678A">
      <w:pPr>
        <w:pStyle w:val="ListParagraph"/>
        <w:numPr>
          <w:ilvl w:val="0"/>
          <w:numId w:val="68"/>
        </w:numPr>
      </w:pPr>
      <w:r w:rsidRPr="00966B93">
        <w:t>LCEC’s plans and activities cover</w:t>
      </w:r>
      <w:r w:rsidR="005A4F5D" w:rsidRPr="00966B93">
        <w:t xml:space="preserve"> </w:t>
      </w:r>
      <w:r w:rsidRPr="00966B93">
        <w:t>the implementation of renewable energy and energy efficiency measures to support national and local entities to maintain their basic operations in parallel with their energy transition.</w:t>
      </w:r>
    </w:p>
    <w:p w14:paraId="5F922400" w14:textId="77777777" w:rsidR="00F952A4" w:rsidRPr="00966B93" w:rsidRDefault="00F952A4" w:rsidP="00F952A4"/>
    <w:p w14:paraId="1B819903" w14:textId="77777777" w:rsidR="00252D80" w:rsidRPr="00966B93" w:rsidRDefault="000E33B6" w:rsidP="00B0678A">
      <w:pPr>
        <w:pStyle w:val="ListParagraph"/>
        <w:numPr>
          <w:ilvl w:val="0"/>
          <w:numId w:val="68"/>
        </w:numPr>
      </w:pPr>
      <w:r w:rsidRPr="00966B93">
        <w:t xml:space="preserve">The role of renewable energy and energy efficiency solutions gained more importance following the </w:t>
      </w:r>
      <w:r w:rsidR="006306C8" w:rsidRPr="00966B93">
        <w:t xml:space="preserve">increased gap between supply and demand of electricity in </w:t>
      </w:r>
      <w:r w:rsidRPr="00966B93">
        <w:t>Lebanon</w:t>
      </w:r>
      <w:r w:rsidR="00252D80" w:rsidRPr="00966B93">
        <w:t>.</w:t>
      </w:r>
    </w:p>
    <w:p w14:paraId="0F1CA93B" w14:textId="77777777" w:rsidR="00F952A4" w:rsidRPr="00966B93" w:rsidRDefault="00F952A4" w:rsidP="00F952A4"/>
    <w:p w14:paraId="2CCCB07D" w14:textId="769C2E54" w:rsidR="00507F86" w:rsidRDefault="00252D80" w:rsidP="00B0678A">
      <w:pPr>
        <w:pStyle w:val="ListParagraph"/>
        <w:numPr>
          <w:ilvl w:val="0"/>
          <w:numId w:val="68"/>
        </w:numPr>
      </w:pPr>
      <w:r w:rsidRPr="00966B93">
        <w:t>Moreover,</w:t>
      </w:r>
      <w:r w:rsidR="00922B7E" w:rsidRPr="00966B93">
        <w:t xml:space="preserve"> the removal of subsidies on electricity prices and energy products</w:t>
      </w:r>
      <w:r w:rsidR="009C7C28" w:rsidRPr="00966B93">
        <w:t xml:space="preserve"> presented the REEE systems as </w:t>
      </w:r>
      <w:r w:rsidR="002A1090" w:rsidRPr="00966B93">
        <w:t xml:space="preserve">affordable alternative solutions that can generate </w:t>
      </w:r>
      <w:r w:rsidR="00CA6E5B" w:rsidRPr="00966B93">
        <w:t xml:space="preserve">financial savings for different </w:t>
      </w:r>
      <w:r w:rsidR="006306C8" w:rsidRPr="00966B93">
        <w:t>types of electricity consumers.</w:t>
      </w:r>
    </w:p>
    <w:p w14:paraId="7C6B1ABA" w14:textId="77777777" w:rsidR="00B517E1" w:rsidRDefault="00B517E1" w:rsidP="00ED1937">
      <w:pPr>
        <w:pStyle w:val="ListParagraph"/>
      </w:pPr>
    </w:p>
    <w:p w14:paraId="2480CDFD" w14:textId="444E28BE" w:rsidR="00B517E1" w:rsidRPr="00966B93" w:rsidRDefault="00B517E1" w:rsidP="00ED1937">
      <w:pPr>
        <w:pStyle w:val="E1"/>
        <w:numPr>
          <w:ilvl w:val="0"/>
          <w:numId w:val="68"/>
        </w:numPr>
      </w:pPr>
      <w:r>
        <w:t xml:space="preserve">As part of the agreement between LCEC and GIZ to </w:t>
      </w:r>
      <w:r>
        <w:rPr>
          <w:rFonts w:eastAsiaTheme="minorEastAsia"/>
        </w:rPr>
        <w:t xml:space="preserve">strengthen the socio-economic resilience of vulnerable groups in </w:t>
      </w:r>
      <w:proofErr w:type="spellStart"/>
      <w:r>
        <w:rPr>
          <w:rFonts w:eastAsiaTheme="minorEastAsia"/>
        </w:rPr>
        <w:t>Bekaa</w:t>
      </w:r>
      <w:proofErr w:type="spellEnd"/>
      <w:r>
        <w:rPr>
          <w:rFonts w:eastAsiaTheme="minorEastAsia"/>
        </w:rPr>
        <w:t xml:space="preserve">, Mount Lebanon, </w:t>
      </w:r>
      <w:proofErr w:type="spellStart"/>
      <w:r>
        <w:rPr>
          <w:rFonts w:eastAsiaTheme="minorEastAsia"/>
        </w:rPr>
        <w:t>Hasbaya</w:t>
      </w:r>
      <w:proofErr w:type="spellEnd"/>
      <w:r>
        <w:rPr>
          <w:rFonts w:eastAsiaTheme="minorEastAsia"/>
        </w:rPr>
        <w:t xml:space="preserve"> and Southern </w:t>
      </w:r>
      <w:proofErr w:type="spellStart"/>
      <w:r>
        <w:rPr>
          <w:rFonts w:eastAsiaTheme="minorEastAsia"/>
        </w:rPr>
        <w:t>Baalbak</w:t>
      </w:r>
      <w:proofErr w:type="spellEnd"/>
      <w:r>
        <w:rPr>
          <w:rFonts w:eastAsiaTheme="minorEastAsia"/>
        </w:rPr>
        <w:t xml:space="preserve"> through reliable energy solutions, the LCEC will be implementing</w:t>
      </w:r>
      <w:r w:rsidRPr="00213948">
        <w:rPr>
          <w:rFonts w:eastAsiaTheme="minorEastAsia"/>
        </w:rPr>
        <w:t xml:space="preserve"> </w:t>
      </w:r>
      <w:r>
        <w:t xml:space="preserve">Renewable Energy and Energy Efficiency (REEE) </w:t>
      </w:r>
      <w:r w:rsidRPr="00213948">
        <w:rPr>
          <w:rFonts w:eastAsiaTheme="minorEastAsia"/>
        </w:rPr>
        <w:t>solutions necessary to secure energy and sustain the operation of agricultural groups, specific private sector entities and local communities</w:t>
      </w:r>
      <w:r>
        <w:rPr>
          <w:rFonts w:eastAsiaTheme="minorEastAsia"/>
        </w:rPr>
        <w:t>.</w:t>
      </w:r>
    </w:p>
    <w:p w14:paraId="40FFDD2F" w14:textId="77777777" w:rsidR="00F952A4" w:rsidRPr="00966B93" w:rsidRDefault="00F952A4" w:rsidP="00F952A4"/>
    <w:p w14:paraId="7BBBDE8E" w14:textId="266C02E7" w:rsidR="00246020" w:rsidRPr="00966B93" w:rsidRDefault="00246020" w:rsidP="00B0678A">
      <w:pPr>
        <w:pStyle w:val="ListParagraph"/>
        <w:numPr>
          <w:ilvl w:val="0"/>
          <w:numId w:val="68"/>
        </w:numPr>
      </w:pPr>
      <w:r w:rsidRPr="00966B93">
        <w:t>The project is funded by the German Federal Ministry for Economic Cooperation Development (BMZ).</w:t>
      </w:r>
    </w:p>
    <w:p w14:paraId="011EA547" w14:textId="088F76EC" w:rsidR="002215BB" w:rsidRPr="00966B93" w:rsidRDefault="001E3585" w:rsidP="00B0678A">
      <w:pPr>
        <w:pStyle w:val="Heading3"/>
        <w:spacing w:before="240"/>
        <w:rPr>
          <w:sz w:val="24"/>
          <w:szCs w:val="24"/>
        </w:rPr>
      </w:pPr>
      <w:bookmarkStart w:id="6" w:name="_Toc204696450"/>
      <w:r w:rsidRPr="00966B93">
        <w:rPr>
          <w:sz w:val="24"/>
          <w:szCs w:val="24"/>
        </w:rPr>
        <w:t>Project Description</w:t>
      </w:r>
      <w:bookmarkEnd w:id="6"/>
    </w:p>
    <w:p w14:paraId="3611A589" w14:textId="09754CB7" w:rsidR="00A43195" w:rsidRPr="00966B93" w:rsidRDefault="00A43195" w:rsidP="00B0678A">
      <w:pPr>
        <w:pStyle w:val="ListParagraph"/>
        <w:numPr>
          <w:ilvl w:val="0"/>
          <w:numId w:val="68"/>
        </w:numPr>
      </w:pPr>
      <w:r w:rsidRPr="00966B93">
        <w:t xml:space="preserve">The main goal of the project is to strengthen the socio-economic resilience of vulnerable groups in </w:t>
      </w:r>
      <w:proofErr w:type="spellStart"/>
      <w:r w:rsidRPr="00966B93">
        <w:t>Bekaa</w:t>
      </w:r>
      <w:proofErr w:type="spellEnd"/>
      <w:r w:rsidRPr="00966B93">
        <w:t xml:space="preserve">, Mount Lebanon, </w:t>
      </w:r>
      <w:proofErr w:type="spellStart"/>
      <w:r w:rsidRPr="00966B93">
        <w:t>Hasbaya</w:t>
      </w:r>
      <w:proofErr w:type="spellEnd"/>
      <w:r w:rsidR="00EE43E8" w:rsidRPr="00966B93">
        <w:t>,</w:t>
      </w:r>
      <w:r w:rsidRPr="00966B93">
        <w:t xml:space="preserve"> and Southern </w:t>
      </w:r>
      <w:proofErr w:type="spellStart"/>
      <w:r w:rsidRPr="00966B93">
        <w:t>Baalbak</w:t>
      </w:r>
      <w:proofErr w:type="spellEnd"/>
      <w:r w:rsidRPr="00966B93">
        <w:t xml:space="preserve"> through the implementation of REEE solutions</w:t>
      </w:r>
      <w:r w:rsidR="00746C69" w:rsidRPr="00966B93">
        <w:t>.</w:t>
      </w:r>
    </w:p>
    <w:p w14:paraId="5E08453B" w14:textId="77777777" w:rsidR="00A43195" w:rsidRPr="00966B93" w:rsidRDefault="00A43195" w:rsidP="00A43195"/>
    <w:p w14:paraId="7E54E376" w14:textId="0AB16341" w:rsidR="00A43195" w:rsidRPr="00966B93" w:rsidRDefault="00A43195" w:rsidP="00B0678A">
      <w:pPr>
        <w:pStyle w:val="ListParagraph"/>
        <w:numPr>
          <w:ilvl w:val="0"/>
          <w:numId w:val="68"/>
        </w:numPr>
      </w:pPr>
      <w:r w:rsidRPr="00966B93">
        <w:t>The specific objectives of the project are the following:</w:t>
      </w:r>
    </w:p>
    <w:p w14:paraId="3DE20179" w14:textId="551BE1E9" w:rsidR="00A43195" w:rsidRPr="00966B93" w:rsidRDefault="00A43195" w:rsidP="00B0678A">
      <w:pPr>
        <w:pStyle w:val="ListParagraph"/>
        <w:numPr>
          <w:ilvl w:val="0"/>
          <w:numId w:val="66"/>
        </w:numPr>
      </w:pPr>
      <w:r w:rsidRPr="00966B93">
        <w:rPr>
          <w:b/>
          <w:bCs/>
        </w:rPr>
        <w:t>Strengthening the Agricultural Sector:</w:t>
      </w:r>
      <w:r w:rsidRPr="00966B93">
        <w:t xml:space="preserve"> Securing energy for farmers and farmers clusters through renewable energy solutions to enhance the water and </w:t>
      </w:r>
      <w:r w:rsidR="00031002" w:rsidRPr="00966B93">
        <w:t>food security</w:t>
      </w:r>
      <w:r w:rsidR="00E64350" w:rsidRPr="00966B93">
        <w:t>.</w:t>
      </w:r>
    </w:p>
    <w:p w14:paraId="7F89965F" w14:textId="77777777" w:rsidR="009004A5" w:rsidRPr="00966B93" w:rsidRDefault="009004A5" w:rsidP="009004A5">
      <w:pPr>
        <w:pStyle w:val="ListParagraph"/>
        <w:ind w:left="540"/>
      </w:pPr>
    </w:p>
    <w:p w14:paraId="225F60AA" w14:textId="23E38C11" w:rsidR="00A43195" w:rsidRPr="00B00BEA" w:rsidRDefault="00A43195" w:rsidP="00B0678A">
      <w:pPr>
        <w:pStyle w:val="ListParagraph"/>
        <w:numPr>
          <w:ilvl w:val="0"/>
          <w:numId w:val="66"/>
        </w:numPr>
      </w:pPr>
      <w:r w:rsidRPr="00B00BEA">
        <w:rPr>
          <w:b/>
          <w:bCs/>
        </w:rPr>
        <w:t>Private Sector Support:</w:t>
      </w:r>
      <w:r w:rsidRPr="00B00BEA">
        <w:t xml:space="preserve"> </w:t>
      </w:r>
      <w:r w:rsidR="005B7C39" w:rsidRPr="00B00BEA">
        <w:t xml:space="preserve">Reducing the energy consumed in agrifood processes through </w:t>
      </w:r>
      <w:r w:rsidRPr="00B00BEA">
        <w:t>the i</w:t>
      </w:r>
      <w:r w:rsidR="005B7C39" w:rsidRPr="00B00BEA">
        <w:t>nstallation</w:t>
      </w:r>
      <w:r w:rsidRPr="00B00BEA">
        <w:t xml:space="preserve"> of renewable energy </w:t>
      </w:r>
      <w:r w:rsidR="005B7C39" w:rsidRPr="00B00BEA">
        <w:t>and</w:t>
      </w:r>
      <w:r w:rsidRPr="00B00BEA">
        <w:t xml:space="preserve"> energy efficiency </w:t>
      </w:r>
      <w:r w:rsidR="005B7C39" w:rsidRPr="00B00BEA">
        <w:t>systems</w:t>
      </w:r>
      <w:r w:rsidRPr="00B00BEA">
        <w:t xml:space="preserve">, </w:t>
      </w:r>
      <w:r w:rsidR="005B7C39" w:rsidRPr="00B00BEA">
        <w:t>will</w:t>
      </w:r>
      <w:r w:rsidRPr="00B00BEA">
        <w:t xml:space="preserve"> allow MSMEs to allocate additional financial resources in the development of their businesses</w:t>
      </w:r>
      <w:r w:rsidR="009004A5" w:rsidRPr="00B00BEA">
        <w:t>.</w:t>
      </w:r>
    </w:p>
    <w:p w14:paraId="215D8BBC" w14:textId="77777777" w:rsidR="009004A5" w:rsidRPr="00B00BEA" w:rsidRDefault="009004A5" w:rsidP="009004A5"/>
    <w:p w14:paraId="0EA2DB07" w14:textId="60046C93" w:rsidR="00A43195" w:rsidRDefault="00A43195" w:rsidP="00B0678A">
      <w:pPr>
        <w:pStyle w:val="ListParagraph"/>
        <w:numPr>
          <w:ilvl w:val="0"/>
          <w:numId w:val="66"/>
        </w:numPr>
      </w:pPr>
      <w:r w:rsidRPr="00B00BEA">
        <w:rPr>
          <w:b/>
          <w:bCs/>
        </w:rPr>
        <w:t>Local Communities Support:</w:t>
      </w:r>
      <w:r w:rsidRPr="00B00BEA">
        <w:t xml:space="preserve"> Enhancing local services provided by municipalities </w:t>
      </w:r>
      <w:r w:rsidR="00C73B6C" w:rsidRPr="00B00BEA">
        <w:t xml:space="preserve">and </w:t>
      </w:r>
      <w:r w:rsidR="006A0347" w:rsidRPr="00B00BEA">
        <w:t>reducing GHG emissions</w:t>
      </w:r>
      <w:r w:rsidR="00CB1284" w:rsidRPr="00B00BEA">
        <w:t xml:space="preserve"> at the community level,</w:t>
      </w:r>
      <w:r w:rsidR="00443003" w:rsidRPr="00B00BEA">
        <w:t xml:space="preserve"> </w:t>
      </w:r>
      <w:r w:rsidRPr="00B00BEA">
        <w:t xml:space="preserve">through equipping them with sustainable solutions </w:t>
      </w:r>
      <w:r w:rsidR="00AE57F1" w:rsidRPr="00B00BEA">
        <w:t>for different electricity and water supply services.</w:t>
      </w:r>
    </w:p>
    <w:p w14:paraId="613F8F78" w14:textId="77777777" w:rsidR="00B00BEA" w:rsidRPr="00B00BEA" w:rsidRDefault="00B00BEA" w:rsidP="00B00BEA"/>
    <w:p w14:paraId="4A26FE27" w14:textId="5885DD5F" w:rsidR="00DF4791" w:rsidRPr="00F33AFC" w:rsidRDefault="00FB7115" w:rsidP="004C1A47">
      <w:pPr>
        <w:pStyle w:val="Heading1"/>
        <w:ind w:left="-426"/>
        <w:rPr>
          <w:sz w:val="32"/>
          <w:szCs w:val="32"/>
        </w:rPr>
      </w:pPr>
      <w:bookmarkStart w:id="7" w:name="_Toc204696451"/>
      <w:r w:rsidRPr="00F33AFC">
        <w:rPr>
          <w:sz w:val="32"/>
          <w:szCs w:val="32"/>
        </w:rPr>
        <w:t>Important Notes</w:t>
      </w:r>
      <w:bookmarkEnd w:id="7"/>
    </w:p>
    <w:bookmarkEnd w:id="4"/>
    <w:p w14:paraId="33F7EAF5" w14:textId="46A55D15" w:rsidR="00AF7085" w:rsidRDefault="00E97C67" w:rsidP="00B0678A">
      <w:pPr>
        <w:pStyle w:val="E1"/>
        <w:numPr>
          <w:ilvl w:val="0"/>
          <w:numId w:val="68"/>
        </w:numPr>
        <w:rPr>
          <w:sz w:val="24"/>
          <w:szCs w:val="24"/>
        </w:rPr>
      </w:pPr>
      <w:r>
        <w:rPr>
          <w:sz w:val="24"/>
          <w:szCs w:val="24"/>
        </w:rPr>
        <w:t xml:space="preserve">As per the </w:t>
      </w:r>
      <w:r w:rsidR="00FB5705">
        <w:rPr>
          <w:sz w:val="24"/>
          <w:szCs w:val="24"/>
        </w:rPr>
        <w:t xml:space="preserve">results of </w:t>
      </w:r>
      <w:r w:rsidR="008D0880">
        <w:rPr>
          <w:sz w:val="24"/>
          <w:szCs w:val="24"/>
        </w:rPr>
        <w:t xml:space="preserve">the </w:t>
      </w:r>
      <w:r>
        <w:rPr>
          <w:sz w:val="24"/>
          <w:szCs w:val="24"/>
        </w:rPr>
        <w:t>prequalification</w:t>
      </w:r>
      <w:r w:rsidR="00952012">
        <w:rPr>
          <w:sz w:val="24"/>
          <w:szCs w:val="24"/>
        </w:rPr>
        <w:t xml:space="preserve"> of </w:t>
      </w:r>
      <w:r w:rsidR="008D0880">
        <w:rPr>
          <w:sz w:val="24"/>
          <w:szCs w:val="24"/>
        </w:rPr>
        <w:t xml:space="preserve">tenderers launched by the LCEC on </w:t>
      </w:r>
      <w:r w:rsidR="00A722D5">
        <w:rPr>
          <w:sz w:val="24"/>
          <w:szCs w:val="24"/>
        </w:rPr>
        <w:t>J</w:t>
      </w:r>
      <w:r w:rsidR="00AF1419">
        <w:rPr>
          <w:sz w:val="24"/>
          <w:szCs w:val="24"/>
        </w:rPr>
        <w:t>une</w:t>
      </w:r>
      <w:r w:rsidR="008D0880">
        <w:rPr>
          <w:sz w:val="24"/>
          <w:szCs w:val="24"/>
        </w:rPr>
        <w:t xml:space="preserve"> </w:t>
      </w:r>
      <w:r w:rsidR="00C3338F">
        <w:rPr>
          <w:sz w:val="24"/>
          <w:szCs w:val="24"/>
        </w:rPr>
        <w:t>25</w:t>
      </w:r>
      <w:r w:rsidR="00644344">
        <w:rPr>
          <w:sz w:val="24"/>
          <w:szCs w:val="24"/>
        </w:rPr>
        <w:t xml:space="preserve">, 2025, </w:t>
      </w:r>
      <w:r w:rsidR="00BE681A">
        <w:rPr>
          <w:sz w:val="24"/>
          <w:szCs w:val="24"/>
        </w:rPr>
        <w:t>bidders</w:t>
      </w:r>
      <w:r w:rsidR="00644344">
        <w:rPr>
          <w:sz w:val="24"/>
          <w:szCs w:val="24"/>
        </w:rPr>
        <w:t xml:space="preserve"> eligible to participate in the bid for execution of the REEE measures subject </w:t>
      </w:r>
      <w:r w:rsidR="00A722D5">
        <w:rPr>
          <w:sz w:val="24"/>
          <w:szCs w:val="24"/>
        </w:rPr>
        <w:t>to</w:t>
      </w:r>
      <w:r w:rsidR="00644344">
        <w:rPr>
          <w:sz w:val="24"/>
          <w:szCs w:val="24"/>
        </w:rPr>
        <w:t xml:space="preserve"> this RFP are listed in Annex </w:t>
      </w:r>
      <w:r w:rsidR="00AF7085">
        <w:rPr>
          <w:sz w:val="24"/>
          <w:szCs w:val="24"/>
        </w:rPr>
        <w:t>5.</w:t>
      </w:r>
    </w:p>
    <w:p w14:paraId="61007FD0" w14:textId="77777777" w:rsidR="00AF7085" w:rsidRDefault="00AF7085" w:rsidP="00AF7085">
      <w:pPr>
        <w:pStyle w:val="E1"/>
        <w:numPr>
          <w:ilvl w:val="0"/>
          <w:numId w:val="0"/>
        </w:numPr>
        <w:ind w:left="360"/>
        <w:rPr>
          <w:sz w:val="24"/>
          <w:szCs w:val="24"/>
        </w:rPr>
      </w:pPr>
    </w:p>
    <w:p w14:paraId="0764A369" w14:textId="0A48E24F" w:rsidR="00E22004" w:rsidRDefault="00AF7085" w:rsidP="00B0678A">
      <w:pPr>
        <w:pStyle w:val="E1"/>
        <w:numPr>
          <w:ilvl w:val="0"/>
          <w:numId w:val="68"/>
        </w:numPr>
        <w:rPr>
          <w:sz w:val="24"/>
          <w:szCs w:val="24"/>
        </w:rPr>
      </w:pPr>
      <w:r>
        <w:rPr>
          <w:sz w:val="24"/>
          <w:szCs w:val="24"/>
        </w:rPr>
        <w:t>Any proposal submitted by a</w:t>
      </w:r>
      <w:r w:rsidR="00156789">
        <w:rPr>
          <w:sz w:val="24"/>
          <w:szCs w:val="24"/>
        </w:rPr>
        <w:t xml:space="preserve">ny </w:t>
      </w:r>
      <w:r w:rsidR="00024E06">
        <w:rPr>
          <w:sz w:val="24"/>
          <w:szCs w:val="24"/>
        </w:rPr>
        <w:t>company</w:t>
      </w:r>
      <w:r>
        <w:rPr>
          <w:sz w:val="24"/>
          <w:szCs w:val="24"/>
        </w:rPr>
        <w:t xml:space="preserve"> not listed in Annex 5 will be rejected.</w:t>
      </w:r>
      <w:r w:rsidR="0000124C">
        <w:rPr>
          <w:sz w:val="24"/>
          <w:szCs w:val="24"/>
        </w:rPr>
        <w:t xml:space="preserve"> </w:t>
      </w:r>
    </w:p>
    <w:p w14:paraId="5F91A8BF" w14:textId="77777777" w:rsidR="00E22004" w:rsidRDefault="00E22004" w:rsidP="00E22004">
      <w:pPr>
        <w:pStyle w:val="E1"/>
        <w:numPr>
          <w:ilvl w:val="0"/>
          <w:numId w:val="0"/>
        </w:numPr>
        <w:ind w:left="360"/>
        <w:rPr>
          <w:sz w:val="24"/>
          <w:szCs w:val="24"/>
        </w:rPr>
      </w:pPr>
    </w:p>
    <w:p w14:paraId="3554D7F4" w14:textId="2F8BF2C5" w:rsidR="00A77A5E" w:rsidRPr="00B00BEA" w:rsidRDefault="00A77A5E" w:rsidP="00B0678A">
      <w:pPr>
        <w:pStyle w:val="E1"/>
        <w:numPr>
          <w:ilvl w:val="0"/>
          <w:numId w:val="68"/>
        </w:numPr>
        <w:rPr>
          <w:sz w:val="24"/>
          <w:szCs w:val="24"/>
        </w:rPr>
      </w:pPr>
      <w:r w:rsidRPr="00B00BEA">
        <w:rPr>
          <w:sz w:val="24"/>
          <w:szCs w:val="24"/>
        </w:rPr>
        <w:t xml:space="preserve">The bid is divided </w:t>
      </w:r>
      <w:r w:rsidR="00ED6E76">
        <w:rPr>
          <w:sz w:val="24"/>
          <w:szCs w:val="24"/>
        </w:rPr>
        <w:t>into</w:t>
      </w:r>
      <w:r w:rsidRPr="00B00BEA">
        <w:rPr>
          <w:sz w:val="24"/>
          <w:szCs w:val="24"/>
        </w:rPr>
        <w:t xml:space="preserve"> </w:t>
      </w:r>
      <w:r w:rsidR="00A722D5">
        <w:rPr>
          <w:sz w:val="24"/>
          <w:szCs w:val="24"/>
        </w:rPr>
        <w:t>three</w:t>
      </w:r>
      <w:r w:rsidRPr="00B00BEA">
        <w:rPr>
          <w:sz w:val="24"/>
          <w:szCs w:val="24"/>
        </w:rPr>
        <w:t xml:space="preserve"> (</w:t>
      </w:r>
      <w:r w:rsidR="00A722D5">
        <w:rPr>
          <w:sz w:val="24"/>
          <w:szCs w:val="24"/>
        </w:rPr>
        <w:t>3</w:t>
      </w:r>
      <w:r w:rsidRPr="00B00BEA">
        <w:rPr>
          <w:sz w:val="24"/>
          <w:szCs w:val="24"/>
        </w:rPr>
        <w:t xml:space="preserve">) main lots. Each bidder shall send a proposal for each lot separately. A bidder may apply for </w:t>
      </w:r>
      <w:r w:rsidR="00ED6E76">
        <w:rPr>
          <w:sz w:val="24"/>
          <w:szCs w:val="24"/>
        </w:rPr>
        <w:t>up to two (2) lots out of the three (3) available</w:t>
      </w:r>
      <w:r w:rsidRPr="00B00BEA">
        <w:rPr>
          <w:sz w:val="24"/>
          <w:szCs w:val="24"/>
        </w:rPr>
        <w:t>.</w:t>
      </w:r>
    </w:p>
    <w:p w14:paraId="12ED7227" w14:textId="77777777" w:rsidR="00A77A5E" w:rsidRPr="00B00BEA" w:rsidRDefault="00A77A5E" w:rsidP="00A77A5E">
      <w:pPr>
        <w:pStyle w:val="E1"/>
        <w:numPr>
          <w:ilvl w:val="0"/>
          <w:numId w:val="0"/>
        </w:numPr>
        <w:ind w:left="360"/>
        <w:rPr>
          <w:sz w:val="24"/>
          <w:szCs w:val="24"/>
        </w:rPr>
      </w:pPr>
    </w:p>
    <w:p w14:paraId="3A40F2B9" w14:textId="38A6214C" w:rsidR="00A77A5E" w:rsidRPr="0096065F" w:rsidRDefault="00A77A5E" w:rsidP="00B0678A">
      <w:pPr>
        <w:pStyle w:val="E1"/>
        <w:numPr>
          <w:ilvl w:val="0"/>
          <w:numId w:val="68"/>
        </w:numPr>
        <w:rPr>
          <w:sz w:val="24"/>
          <w:szCs w:val="24"/>
        </w:rPr>
      </w:pPr>
      <w:r w:rsidRPr="0096065F">
        <w:rPr>
          <w:sz w:val="24"/>
          <w:szCs w:val="24"/>
        </w:rPr>
        <w:t xml:space="preserve">The intent is to contract one bidder for each lot for the supply and installation of the systems subject </w:t>
      </w:r>
      <w:r w:rsidR="00ED6E76">
        <w:rPr>
          <w:sz w:val="24"/>
          <w:szCs w:val="24"/>
        </w:rPr>
        <w:t>to</w:t>
      </w:r>
      <w:r w:rsidRPr="0096065F">
        <w:rPr>
          <w:sz w:val="24"/>
          <w:szCs w:val="24"/>
        </w:rPr>
        <w:t xml:space="preserve"> this RFP.</w:t>
      </w:r>
      <w:r w:rsidR="00FA47B9" w:rsidRPr="0096065F">
        <w:rPr>
          <w:sz w:val="24"/>
          <w:szCs w:val="24"/>
        </w:rPr>
        <w:t xml:space="preserve"> </w:t>
      </w:r>
      <w:r w:rsidR="00E33877" w:rsidRPr="0096065F">
        <w:rPr>
          <w:sz w:val="24"/>
          <w:szCs w:val="24"/>
        </w:rPr>
        <w:t>A bidder can only be awarded one contract</w:t>
      </w:r>
      <w:r w:rsidR="00A83ADB" w:rsidRPr="0096065F">
        <w:rPr>
          <w:sz w:val="24"/>
          <w:szCs w:val="24"/>
        </w:rPr>
        <w:t xml:space="preserve"> out of the two (2) submitted proposals.</w:t>
      </w:r>
    </w:p>
    <w:p w14:paraId="4DACDCBD" w14:textId="77777777" w:rsidR="00585284" w:rsidRDefault="00585284" w:rsidP="00585284">
      <w:pPr>
        <w:pStyle w:val="ListParagraph"/>
      </w:pPr>
    </w:p>
    <w:p w14:paraId="26F2DA49" w14:textId="4FCD62B2" w:rsidR="00585284" w:rsidRPr="00B00BEA" w:rsidRDefault="00585284" w:rsidP="00B0678A">
      <w:pPr>
        <w:pStyle w:val="E1"/>
        <w:numPr>
          <w:ilvl w:val="0"/>
          <w:numId w:val="68"/>
        </w:numPr>
        <w:rPr>
          <w:sz w:val="24"/>
          <w:szCs w:val="24"/>
        </w:rPr>
      </w:pPr>
      <w:r>
        <w:rPr>
          <w:sz w:val="24"/>
          <w:szCs w:val="24"/>
        </w:rPr>
        <w:t>If the bidder elects to submit two (2) proposals</w:t>
      </w:r>
      <w:r w:rsidR="002037B6">
        <w:rPr>
          <w:sz w:val="24"/>
          <w:szCs w:val="24"/>
        </w:rPr>
        <w:t xml:space="preserve">, each for one (1) of the two (2) </w:t>
      </w:r>
      <w:r w:rsidR="004A7A10">
        <w:rPr>
          <w:sz w:val="24"/>
          <w:szCs w:val="24"/>
        </w:rPr>
        <w:t xml:space="preserve">chosen </w:t>
      </w:r>
      <w:r w:rsidR="002037B6">
        <w:rPr>
          <w:sz w:val="24"/>
          <w:szCs w:val="24"/>
        </w:rPr>
        <w:t>lots,</w:t>
      </w:r>
      <w:r>
        <w:rPr>
          <w:sz w:val="24"/>
          <w:szCs w:val="24"/>
        </w:rPr>
        <w:t xml:space="preserve"> the bidder must clearly specify its priority between the two (2) proposals. In case the bidder is ranked first in both lots, the bidder will be awarded the lot labeled as its priority.</w:t>
      </w:r>
    </w:p>
    <w:p w14:paraId="68AC71A8" w14:textId="77777777" w:rsidR="00A77A5E" w:rsidRPr="00B00BEA" w:rsidRDefault="00A77A5E" w:rsidP="00A77A5E">
      <w:pPr>
        <w:pStyle w:val="ListParagraph"/>
      </w:pPr>
    </w:p>
    <w:p w14:paraId="690CC7F2" w14:textId="08AC996D" w:rsidR="00A06257" w:rsidRPr="00B00BEA" w:rsidRDefault="00A77A5E" w:rsidP="00B0678A">
      <w:pPr>
        <w:pStyle w:val="E1"/>
        <w:numPr>
          <w:ilvl w:val="0"/>
          <w:numId w:val="68"/>
        </w:numPr>
        <w:rPr>
          <w:sz w:val="24"/>
          <w:szCs w:val="24"/>
        </w:rPr>
      </w:pPr>
      <w:r w:rsidRPr="00B00BEA">
        <w:rPr>
          <w:sz w:val="24"/>
          <w:szCs w:val="24"/>
        </w:rPr>
        <w:t>The winning bidder (s) will be referred to as “contractor” in the following sections.</w:t>
      </w:r>
    </w:p>
    <w:p w14:paraId="70AFBD8F" w14:textId="77777777" w:rsidR="00A06257" w:rsidRDefault="00A06257" w:rsidP="00A06257">
      <w:pPr>
        <w:pStyle w:val="ListParagraph"/>
      </w:pPr>
    </w:p>
    <w:p w14:paraId="37081CE4" w14:textId="77777777" w:rsidR="00076297" w:rsidRDefault="00076297" w:rsidP="00A06257">
      <w:pPr>
        <w:pStyle w:val="ListParagraph"/>
      </w:pPr>
    </w:p>
    <w:p w14:paraId="0C165F36" w14:textId="77777777" w:rsidR="00076297" w:rsidRDefault="00076297" w:rsidP="00A06257">
      <w:pPr>
        <w:pStyle w:val="ListParagraph"/>
      </w:pPr>
    </w:p>
    <w:p w14:paraId="69880AFE" w14:textId="77777777" w:rsidR="00076297" w:rsidRPr="00B00BEA" w:rsidRDefault="00076297" w:rsidP="00A06257">
      <w:pPr>
        <w:pStyle w:val="ListParagraph"/>
      </w:pPr>
    </w:p>
    <w:p w14:paraId="7BADD179" w14:textId="0B7273CA" w:rsidR="00716B3E" w:rsidRPr="00076297" w:rsidRDefault="00AC066F" w:rsidP="00076297">
      <w:pPr>
        <w:pStyle w:val="E1"/>
        <w:numPr>
          <w:ilvl w:val="0"/>
          <w:numId w:val="68"/>
        </w:numPr>
        <w:rPr>
          <w:sz w:val="24"/>
          <w:szCs w:val="24"/>
        </w:rPr>
      </w:pPr>
      <w:r>
        <w:rPr>
          <w:sz w:val="24"/>
          <w:szCs w:val="24"/>
        </w:rPr>
        <w:lastRenderedPageBreak/>
        <w:t>The REEE measures</w:t>
      </w:r>
      <w:r w:rsidR="00F82C34">
        <w:rPr>
          <w:sz w:val="24"/>
          <w:szCs w:val="24"/>
        </w:rPr>
        <w:t xml:space="preserve"> of the project </w:t>
      </w:r>
      <w:r w:rsidR="001D3595">
        <w:rPr>
          <w:sz w:val="24"/>
          <w:szCs w:val="24"/>
        </w:rPr>
        <w:t xml:space="preserve">include the installation of the </w:t>
      </w:r>
      <w:r w:rsidR="00173150">
        <w:rPr>
          <w:sz w:val="24"/>
          <w:szCs w:val="24"/>
        </w:rPr>
        <w:t>following s</w:t>
      </w:r>
      <w:r w:rsidR="00716B3E">
        <w:rPr>
          <w:sz w:val="24"/>
          <w:szCs w:val="24"/>
        </w:rPr>
        <w:t>ystems:</w:t>
      </w:r>
    </w:p>
    <w:p w14:paraId="32660786" w14:textId="77777777" w:rsidR="00861634" w:rsidRDefault="00861634" w:rsidP="00716B3E">
      <w:pPr>
        <w:pStyle w:val="ListParagraph"/>
      </w:pPr>
    </w:p>
    <w:p w14:paraId="68E3D87F" w14:textId="0B1D28B7" w:rsidR="00173A5D" w:rsidRDefault="0097127E" w:rsidP="00B0678A">
      <w:pPr>
        <w:pStyle w:val="E1"/>
        <w:numPr>
          <w:ilvl w:val="0"/>
          <w:numId w:val="70"/>
        </w:numPr>
        <w:rPr>
          <w:sz w:val="24"/>
          <w:szCs w:val="24"/>
        </w:rPr>
      </w:pPr>
      <w:r>
        <w:rPr>
          <w:sz w:val="24"/>
          <w:szCs w:val="24"/>
        </w:rPr>
        <w:t>Solar PV systems</w:t>
      </w:r>
      <w:r w:rsidR="00C3338F">
        <w:rPr>
          <w:sz w:val="24"/>
          <w:szCs w:val="24"/>
        </w:rPr>
        <w:t xml:space="preserve"> with storage</w:t>
      </w:r>
    </w:p>
    <w:p w14:paraId="3E025CC5" w14:textId="6DB9D462" w:rsidR="00716B3E" w:rsidRDefault="00173A5D" w:rsidP="00B0678A">
      <w:pPr>
        <w:pStyle w:val="E1"/>
        <w:numPr>
          <w:ilvl w:val="0"/>
          <w:numId w:val="70"/>
        </w:numPr>
        <w:rPr>
          <w:sz w:val="24"/>
          <w:szCs w:val="24"/>
        </w:rPr>
      </w:pPr>
      <w:r>
        <w:rPr>
          <w:sz w:val="24"/>
          <w:szCs w:val="24"/>
        </w:rPr>
        <w:t xml:space="preserve">Solar </w:t>
      </w:r>
      <w:r w:rsidR="0097127E">
        <w:rPr>
          <w:sz w:val="24"/>
          <w:szCs w:val="24"/>
        </w:rPr>
        <w:t>pumping systems</w:t>
      </w:r>
    </w:p>
    <w:p w14:paraId="68E031C2" w14:textId="3DE66F7C" w:rsidR="0097127E" w:rsidRDefault="0097127E" w:rsidP="00B0678A">
      <w:pPr>
        <w:pStyle w:val="E1"/>
        <w:numPr>
          <w:ilvl w:val="0"/>
          <w:numId w:val="70"/>
        </w:numPr>
        <w:rPr>
          <w:sz w:val="24"/>
          <w:szCs w:val="24"/>
        </w:rPr>
      </w:pPr>
      <w:r>
        <w:rPr>
          <w:sz w:val="24"/>
          <w:szCs w:val="24"/>
        </w:rPr>
        <w:t>Solar street lighting</w:t>
      </w:r>
    </w:p>
    <w:p w14:paraId="0EF03AE7" w14:textId="1346C9A2" w:rsidR="00F6680E" w:rsidRDefault="00F6680E" w:rsidP="00B0678A">
      <w:pPr>
        <w:pStyle w:val="E1"/>
        <w:numPr>
          <w:ilvl w:val="0"/>
          <w:numId w:val="70"/>
        </w:numPr>
        <w:rPr>
          <w:sz w:val="24"/>
          <w:szCs w:val="24"/>
        </w:rPr>
      </w:pPr>
      <w:r>
        <w:rPr>
          <w:sz w:val="24"/>
          <w:szCs w:val="24"/>
        </w:rPr>
        <w:t>EV charger</w:t>
      </w:r>
    </w:p>
    <w:p w14:paraId="501B7F2C" w14:textId="77777777" w:rsidR="00A06257" w:rsidRPr="00B00BEA" w:rsidRDefault="00A06257" w:rsidP="00A06257">
      <w:pPr>
        <w:pStyle w:val="ListParagraph"/>
      </w:pPr>
    </w:p>
    <w:p w14:paraId="68009033" w14:textId="749E0A32" w:rsidR="00CB5FFD" w:rsidRPr="00561228" w:rsidRDefault="005A0A9E" w:rsidP="00B0678A">
      <w:pPr>
        <w:pStyle w:val="E1"/>
        <w:numPr>
          <w:ilvl w:val="0"/>
          <w:numId w:val="68"/>
        </w:numPr>
        <w:rPr>
          <w:sz w:val="24"/>
          <w:szCs w:val="24"/>
        </w:rPr>
      </w:pPr>
      <w:r>
        <w:rPr>
          <w:sz w:val="24"/>
          <w:szCs w:val="24"/>
        </w:rPr>
        <w:t xml:space="preserve">Each lot includes specific </w:t>
      </w:r>
      <w:r w:rsidR="0041013C">
        <w:rPr>
          <w:sz w:val="24"/>
          <w:szCs w:val="24"/>
        </w:rPr>
        <w:t xml:space="preserve">REEE </w:t>
      </w:r>
      <w:r w:rsidR="00125AE7">
        <w:rPr>
          <w:sz w:val="24"/>
          <w:szCs w:val="24"/>
        </w:rPr>
        <w:t xml:space="preserve">measures to be installed. </w:t>
      </w:r>
      <w:r w:rsidR="00490B5A">
        <w:rPr>
          <w:sz w:val="24"/>
          <w:szCs w:val="24"/>
        </w:rPr>
        <w:t>The</w:t>
      </w:r>
      <w:r w:rsidR="0041013C">
        <w:rPr>
          <w:sz w:val="24"/>
          <w:szCs w:val="24"/>
        </w:rPr>
        <w:t xml:space="preserve"> </w:t>
      </w:r>
      <w:r w:rsidR="00935E14">
        <w:rPr>
          <w:sz w:val="24"/>
          <w:szCs w:val="24"/>
        </w:rPr>
        <w:t>sites</w:t>
      </w:r>
      <w:r w:rsidR="00CE385A">
        <w:rPr>
          <w:sz w:val="24"/>
          <w:szCs w:val="24"/>
        </w:rPr>
        <w:t xml:space="preserve"> of each </w:t>
      </w:r>
      <w:r w:rsidR="00973E92">
        <w:rPr>
          <w:sz w:val="24"/>
          <w:szCs w:val="24"/>
        </w:rPr>
        <w:t>lot</w:t>
      </w:r>
      <w:r w:rsidR="00CE385A">
        <w:rPr>
          <w:sz w:val="24"/>
          <w:szCs w:val="24"/>
        </w:rPr>
        <w:t xml:space="preserve"> </w:t>
      </w:r>
      <w:r w:rsidR="00935E14">
        <w:rPr>
          <w:sz w:val="24"/>
          <w:szCs w:val="24"/>
        </w:rPr>
        <w:t>are</w:t>
      </w:r>
      <w:r w:rsidR="00973E92">
        <w:rPr>
          <w:sz w:val="24"/>
          <w:szCs w:val="24"/>
        </w:rPr>
        <w:t xml:space="preserve"> listed </w:t>
      </w:r>
      <w:r w:rsidR="00973E92" w:rsidRPr="00561228">
        <w:rPr>
          <w:sz w:val="24"/>
          <w:szCs w:val="24"/>
        </w:rPr>
        <w:t>in Annex 2.</w:t>
      </w:r>
    </w:p>
    <w:p w14:paraId="00AB2AAF" w14:textId="77777777" w:rsidR="00CB5FFD" w:rsidRDefault="00CB5FFD" w:rsidP="00CB5FFD">
      <w:pPr>
        <w:pStyle w:val="E1"/>
        <w:numPr>
          <w:ilvl w:val="0"/>
          <w:numId w:val="0"/>
        </w:numPr>
        <w:ind w:left="360"/>
        <w:rPr>
          <w:sz w:val="24"/>
          <w:szCs w:val="24"/>
        </w:rPr>
      </w:pPr>
    </w:p>
    <w:p w14:paraId="5B873294" w14:textId="0A62FF52" w:rsidR="00542B4E" w:rsidRPr="0041013C" w:rsidRDefault="00125AE7" w:rsidP="00B0678A">
      <w:pPr>
        <w:pStyle w:val="E1"/>
        <w:numPr>
          <w:ilvl w:val="0"/>
          <w:numId w:val="68"/>
        </w:numPr>
        <w:rPr>
          <w:sz w:val="24"/>
          <w:szCs w:val="24"/>
        </w:rPr>
      </w:pPr>
      <w:r>
        <w:rPr>
          <w:sz w:val="24"/>
          <w:szCs w:val="24"/>
        </w:rPr>
        <w:t>The preliminary design</w:t>
      </w:r>
      <w:r w:rsidR="00C8315A">
        <w:rPr>
          <w:sz w:val="24"/>
          <w:szCs w:val="24"/>
        </w:rPr>
        <w:t>s</w:t>
      </w:r>
      <w:r>
        <w:rPr>
          <w:sz w:val="24"/>
          <w:szCs w:val="24"/>
        </w:rPr>
        <w:t xml:space="preserve"> of </w:t>
      </w:r>
      <w:r w:rsidR="009E67E0">
        <w:rPr>
          <w:sz w:val="24"/>
          <w:szCs w:val="24"/>
        </w:rPr>
        <w:t xml:space="preserve">the measures to be installed in each </w:t>
      </w:r>
      <w:r w:rsidR="005D501F">
        <w:rPr>
          <w:sz w:val="24"/>
          <w:szCs w:val="24"/>
        </w:rPr>
        <w:t>site</w:t>
      </w:r>
      <w:r w:rsidR="009E67E0">
        <w:rPr>
          <w:sz w:val="24"/>
          <w:szCs w:val="24"/>
        </w:rPr>
        <w:t xml:space="preserve"> </w:t>
      </w:r>
      <w:r w:rsidR="00C8315A">
        <w:rPr>
          <w:sz w:val="24"/>
          <w:szCs w:val="24"/>
        </w:rPr>
        <w:t>are</w:t>
      </w:r>
      <w:r w:rsidR="009E67E0">
        <w:rPr>
          <w:sz w:val="24"/>
          <w:szCs w:val="24"/>
        </w:rPr>
        <w:t xml:space="preserve"> described in Annex </w:t>
      </w:r>
      <w:r w:rsidR="00241C55">
        <w:rPr>
          <w:sz w:val="24"/>
          <w:szCs w:val="24"/>
        </w:rPr>
        <w:t>3.</w:t>
      </w:r>
    </w:p>
    <w:p w14:paraId="6CAC483B" w14:textId="77777777" w:rsidR="00542B4E" w:rsidRDefault="00542B4E" w:rsidP="00542B4E">
      <w:pPr>
        <w:pStyle w:val="ListParagraph"/>
      </w:pPr>
    </w:p>
    <w:p w14:paraId="285BF1ED" w14:textId="1BAEB401" w:rsidR="00542B4E" w:rsidRPr="00A93931" w:rsidRDefault="00542B4E" w:rsidP="00B0678A">
      <w:pPr>
        <w:pStyle w:val="E1"/>
        <w:numPr>
          <w:ilvl w:val="0"/>
          <w:numId w:val="68"/>
        </w:numPr>
        <w:rPr>
          <w:sz w:val="24"/>
          <w:szCs w:val="24"/>
        </w:rPr>
      </w:pPr>
      <w:r w:rsidRPr="00A93931">
        <w:rPr>
          <w:sz w:val="24"/>
          <w:szCs w:val="24"/>
        </w:rPr>
        <w:t xml:space="preserve">The </w:t>
      </w:r>
      <w:r w:rsidR="000935C7">
        <w:rPr>
          <w:sz w:val="24"/>
          <w:szCs w:val="24"/>
        </w:rPr>
        <w:t>bill of quantities (</w:t>
      </w:r>
      <w:r w:rsidRPr="00A93931">
        <w:rPr>
          <w:sz w:val="24"/>
          <w:szCs w:val="24"/>
        </w:rPr>
        <w:t>B</w:t>
      </w:r>
      <w:r w:rsidR="000935C7">
        <w:rPr>
          <w:sz w:val="24"/>
          <w:szCs w:val="24"/>
        </w:rPr>
        <w:t>O</w:t>
      </w:r>
      <w:r w:rsidRPr="00A93931">
        <w:rPr>
          <w:sz w:val="24"/>
          <w:szCs w:val="24"/>
        </w:rPr>
        <w:t>Qs</w:t>
      </w:r>
      <w:r w:rsidR="000935C7">
        <w:rPr>
          <w:sz w:val="24"/>
          <w:szCs w:val="24"/>
        </w:rPr>
        <w:t>)</w:t>
      </w:r>
      <w:r w:rsidRPr="00A93931">
        <w:rPr>
          <w:sz w:val="24"/>
          <w:szCs w:val="24"/>
        </w:rPr>
        <w:t xml:space="preserve"> listed in Annex </w:t>
      </w:r>
      <w:r w:rsidR="00462992" w:rsidRPr="00A93931">
        <w:rPr>
          <w:sz w:val="24"/>
          <w:szCs w:val="24"/>
        </w:rPr>
        <w:t>4</w:t>
      </w:r>
      <w:r w:rsidRPr="00A93931">
        <w:rPr>
          <w:sz w:val="24"/>
          <w:szCs w:val="24"/>
        </w:rPr>
        <w:t xml:space="preserve"> show the </w:t>
      </w:r>
      <w:r w:rsidR="00F8385B">
        <w:rPr>
          <w:sz w:val="24"/>
          <w:szCs w:val="24"/>
        </w:rPr>
        <w:t xml:space="preserve">items </w:t>
      </w:r>
      <w:r w:rsidR="00A97460">
        <w:rPr>
          <w:sz w:val="24"/>
          <w:szCs w:val="24"/>
        </w:rPr>
        <w:t>and systems to be procured and installed in each site</w:t>
      </w:r>
      <w:r w:rsidRPr="00A93931">
        <w:rPr>
          <w:sz w:val="24"/>
          <w:szCs w:val="24"/>
        </w:rPr>
        <w:t>.</w:t>
      </w:r>
    </w:p>
    <w:p w14:paraId="6A5CD98D" w14:textId="77777777" w:rsidR="00542B4E" w:rsidRPr="00A93931" w:rsidRDefault="00542B4E" w:rsidP="00542B4E">
      <w:pPr>
        <w:pStyle w:val="ListParagraph"/>
      </w:pPr>
    </w:p>
    <w:p w14:paraId="231C6C7E" w14:textId="015E1D19" w:rsidR="00A87E4F" w:rsidRDefault="00542B4E" w:rsidP="00A87E4F">
      <w:pPr>
        <w:pStyle w:val="E1"/>
        <w:numPr>
          <w:ilvl w:val="0"/>
          <w:numId w:val="68"/>
        </w:numPr>
        <w:rPr>
          <w:sz w:val="24"/>
          <w:szCs w:val="24"/>
        </w:rPr>
      </w:pPr>
      <w:r w:rsidRPr="00A93931">
        <w:rPr>
          <w:sz w:val="24"/>
          <w:szCs w:val="24"/>
        </w:rPr>
        <w:t xml:space="preserve">The deadline for the request for clarifications is </w:t>
      </w:r>
      <w:r w:rsidR="0072041D">
        <w:rPr>
          <w:sz w:val="24"/>
          <w:szCs w:val="24"/>
        </w:rPr>
        <w:t xml:space="preserve">August </w:t>
      </w:r>
      <w:r w:rsidR="00ED2B0A">
        <w:rPr>
          <w:sz w:val="24"/>
          <w:szCs w:val="24"/>
        </w:rPr>
        <w:t>1</w:t>
      </w:r>
      <w:r w:rsidR="000A07D5">
        <w:rPr>
          <w:sz w:val="24"/>
          <w:szCs w:val="24"/>
        </w:rPr>
        <w:t>3</w:t>
      </w:r>
      <w:r w:rsidR="001F3B86">
        <w:rPr>
          <w:sz w:val="24"/>
          <w:szCs w:val="24"/>
        </w:rPr>
        <w:t xml:space="preserve"> </w:t>
      </w:r>
      <w:r w:rsidRPr="00A93931">
        <w:rPr>
          <w:sz w:val="24"/>
          <w:szCs w:val="24"/>
        </w:rPr>
        <w:t xml:space="preserve">at </w:t>
      </w:r>
      <w:r w:rsidR="000A07D5">
        <w:rPr>
          <w:sz w:val="24"/>
          <w:szCs w:val="24"/>
        </w:rPr>
        <w:t>4</w:t>
      </w:r>
      <w:r w:rsidRPr="00A93931">
        <w:rPr>
          <w:sz w:val="24"/>
          <w:szCs w:val="24"/>
        </w:rPr>
        <w:t xml:space="preserve">:00 p.m. </w:t>
      </w:r>
      <w:r w:rsidR="00A87E4F" w:rsidRPr="00A93931">
        <w:rPr>
          <w:sz w:val="24"/>
          <w:szCs w:val="24"/>
        </w:rPr>
        <w:t>All proposals received after the mentioned date and time will be rejected.</w:t>
      </w:r>
    </w:p>
    <w:p w14:paraId="4E305C9E" w14:textId="77777777" w:rsidR="00A87E4F" w:rsidRPr="00A93931" w:rsidRDefault="00A87E4F" w:rsidP="00ED1937">
      <w:pPr>
        <w:pStyle w:val="E1"/>
        <w:numPr>
          <w:ilvl w:val="0"/>
          <w:numId w:val="0"/>
        </w:numPr>
        <w:rPr>
          <w:sz w:val="24"/>
          <w:szCs w:val="24"/>
        </w:rPr>
      </w:pPr>
    </w:p>
    <w:p w14:paraId="0712E8DE" w14:textId="07423E04" w:rsidR="00542B4E" w:rsidRPr="00A93931" w:rsidRDefault="00542B4E" w:rsidP="00B0678A">
      <w:pPr>
        <w:pStyle w:val="E1"/>
        <w:numPr>
          <w:ilvl w:val="0"/>
          <w:numId w:val="68"/>
        </w:numPr>
        <w:rPr>
          <w:sz w:val="24"/>
          <w:szCs w:val="24"/>
        </w:rPr>
      </w:pPr>
      <w:r w:rsidRPr="00A93931">
        <w:rPr>
          <w:sz w:val="24"/>
          <w:szCs w:val="24"/>
        </w:rPr>
        <w:t xml:space="preserve">All requests for clarifications shall be submitted </w:t>
      </w:r>
      <w:r w:rsidRPr="00A93931">
        <w:rPr>
          <w:b/>
          <w:bCs/>
          <w:sz w:val="24"/>
          <w:szCs w:val="24"/>
        </w:rPr>
        <w:t>ONLY by email</w:t>
      </w:r>
      <w:r w:rsidRPr="00A93931">
        <w:rPr>
          <w:sz w:val="24"/>
          <w:szCs w:val="24"/>
        </w:rPr>
        <w:t xml:space="preserve"> to: </w:t>
      </w:r>
      <w:hyperlink r:id="rId11" w:history="1">
        <w:r w:rsidRPr="00A93931">
          <w:rPr>
            <w:rStyle w:val="Hyperlink"/>
            <w:sz w:val="24"/>
            <w:szCs w:val="24"/>
          </w:rPr>
          <w:t>energy@lcec.org.lb</w:t>
        </w:r>
      </w:hyperlink>
      <w:r w:rsidRPr="00A93931">
        <w:rPr>
          <w:sz w:val="24"/>
          <w:szCs w:val="24"/>
        </w:rPr>
        <w:t xml:space="preserve"> using “RFC-RFP for the</w:t>
      </w:r>
      <w:r w:rsidR="005B053F" w:rsidRPr="005B053F">
        <w:rPr>
          <w:sz w:val="22"/>
          <w:szCs w:val="22"/>
        </w:rPr>
        <w:t xml:space="preserve"> </w:t>
      </w:r>
      <w:r w:rsidR="005B053F" w:rsidRPr="00752321">
        <w:rPr>
          <w:sz w:val="22"/>
          <w:szCs w:val="22"/>
        </w:rPr>
        <w:t xml:space="preserve">Implementation of Renewable Energy &amp; Energy Efficiency (REEE) Measures in </w:t>
      </w:r>
      <w:r w:rsidR="006366C8">
        <w:rPr>
          <w:sz w:val="22"/>
          <w:szCs w:val="22"/>
        </w:rPr>
        <w:t>Six</w:t>
      </w:r>
      <w:r w:rsidR="005B053F" w:rsidRPr="00752321">
        <w:rPr>
          <w:sz w:val="22"/>
          <w:szCs w:val="22"/>
        </w:rPr>
        <w:t xml:space="preserve"> (</w:t>
      </w:r>
      <w:r w:rsidR="006366C8">
        <w:rPr>
          <w:sz w:val="22"/>
          <w:szCs w:val="22"/>
        </w:rPr>
        <w:t>6</w:t>
      </w:r>
      <w:r w:rsidR="005B053F" w:rsidRPr="00752321">
        <w:rPr>
          <w:sz w:val="22"/>
          <w:szCs w:val="22"/>
        </w:rPr>
        <w:t xml:space="preserve">) </w:t>
      </w:r>
      <w:r w:rsidR="003019B1">
        <w:rPr>
          <w:sz w:val="22"/>
          <w:szCs w:val="22"/>
        </w:rPr>
        <w:t>Local Communities</w:t>
      </w:r>
      <w:r w:rsidR="005B053F" w:rsidRPr="00752321">
        <w:rPr>
          <w:sz w:val="22"/>
          <w:szCs w:val="22"/>
        </w:rPr>
        <w:t xml:space="preserve"> &amp; </w:t>
      </w:r>
      <w:r w:rsidR="006366C8">
        <w:rPr>
          <w:sz w:val="22"/>
          <w:szCs w:val="22"/>
        </w:rPr>
        <w:t>Two</w:t>
      </w:r>
      <w:r w:rsidR="005B053F" w:rsidRPr="00752321">
        <w:rPr>
          <w:sz w:val="22"/>
          <w:szCs w:val="22"/>
        </w:rPr>
        <w:t xml:space="preserve"> (</w:t>
      </w:r>
      <w:r w:rsidR="006366C8">
        <w:rPr>
          <w:sz w:val="22"/>
          <w:szCs w:val="22"/>
        </w:rPr>
        <w:t>2</w:t>
      </w:r>
      <w:r w:rsidR="005B053F" w:rsidRPr="00752321">
        <w:rPr>
          <w:sz w:val="22"/>
          <w:szCs w:val="22"/>
        </w:rPr>
        <w:t xml:space="preserve">) Agricultural </w:t>
      </w:r>
      <w:r w:rsidR="00736E47">
        <w:rPr>
          <w:sz w:val="22"/>
          <w:szCs w:val="22"/>
        </w:rPr>
        <w:t>Associations</w:t>
      </w:r>
      <w:r w:rsidR="005B053F" w:rsidRPr="00752321">
        <w:rPr>
          <w:sz w:val="22"/>
          <w:szCs w:val="22"/>
        </w:rPr>
        <w:t xml:space="preserve"> in Lebano</w:t>
      </w:r>
      <w:r w:rsidR="005B053F">
        <w:t>n</w:t>
      </w:r>
      <w:r w:rsidRPr="00A93931">
        <w:rPr>
          <w:sz w:val="24"/>
          <w:szCs w:val="24"/>
        </w:rPr>
        <w:t>” as subject title.</w:t>
      </w:r>
    </w:p>
    <w:p w14:paraId="7B7C3CAD" w14:textId="77777777" w:rsidR="00542B4E" w:rsidRPr="00A93931" w:rsidRDefault="00542B4E" w:rsidP="00542B4E">
      <w:pPr>
        <w:pStyle w:val="ListParagraph"/>
      </w:pPr>
    </w:p>
    <w:p w14:paraId="1354AD77" w14:textId="15EA2E3A" w:rsidR="001F3B86" w:rsidRDefault="00542B4E" w:rsidP="001F3B86">
      <w:pPr>
        <w:pStyle w:val="E1"/>
        <w:numPr>
          <w:ilvl w:val="0"/>
          <w:numId w:val="68"/>
        </w:numPr>
        <w:rPr>
          <w:sz w:val="24"/>
          <w:szCs w:val="24"/>
        </w:rPr>
      </w:pPr>
      <w:r w:rsidRPr="00A93931">
        <w:rPr>
          <w:sz w:val="24"/>
          <w:szCs w:val="24"/>
        </w:rPr>
        <w:t xml:space="preserve">Site visits will be conducted to inspect the installation areas. The </w:t>
      </w:r>
      <w:r w:rsidR="00736E47">
        <w:rPr>
          <w:sz w:val="24"/>
          <w:szCs w:val="24"/>
        </w:rPr>
        <w:t xml:space="preserve">schedule for site visits </w:t>
      </w:r>
      <w:r w:rsidRPr="00A93931">
        <w:rPr>
          <w:sz w:val="24"/>
          <w:szCs w:val="24"/>
        </w:rPr>
        <w:t>to all</w:t>
      </w:r>
      <w:r w:rsidR="00C65EDB">
        <w:rPr>
          <w:sz w:val="24"/>
          <w:szCs w:val="24"/>
        </w:rPr>
        <w:t xml:space="preserve"> sites</w:t>
      </w:r>
      <w:r w:rsidRPr="00A93931">
        <w:rPr>
          <w:sz w:val="24"/>
          <w:szCs w:val="24"/>
        </w:rPr>
        <w:t xml:space="preserve"> is </w:t>
      </w:r>
      <w:r w:rsidRPr="00561228">
        <w:rPr>
          <w:sz w:val="24"/>
          <w:szCs w:val="24"/>
        </w:rPr>
        <w:t xml:space="preserve">shared in Annex </w:t>
      </w:r>
      <w:r w:rsidR="005B053F" w:rsidRPr="00561228">
        <w:rPr>
          <w:sz w:val="24"/>
          <w:szCs w:val="24"/>
        </w:rPr>
        <w:t>2</w:t>
      </w:r>
      <w:r w:rsidRPr="00561228">
        <w:rPr>
          <w:sz w:val="24"/>
          <w:szCs w:val="24"/>
        </w:rPr>
        <w:t>.</w:t>
      </w:r>
      <w:r w:rsidRPr="00561228" w:rsidDel="007C4BEC">
        <w:rPr>
          <w:sz w:val="24"/>
          <w:szCs w:val="24"/>
        </w:rPr>
        <w:t xml:space="preserve"> </w:t>
      </w:r>
    </w:p>
    <w:p w14:paraId="328F7291" w14:textId="77777777" w:rsidR="001F3B86" w:rsidRDefault="001F3B86" w:rsidP="001F3B86">
      <w:pPr>
        <w:pStyle w:val="ListParagraph"/>
      </w:pPr>
    </w:p>
    <w:p w14:paraId="51AAD5D9" w14:textId="4A4CEAD8" w:rsidR="00542B4E" w:rsidRDefault="00542B4E" w:rsidP="001F3B86">
      <w:pPr>
        <w:pStyle w:val="E1"/>
        <w:numPr>
          <w:ilvl w:val="0"/>
          <w:numId w:val="68"/>
        </w:numPr>
        <w:rPr>
          <w:sz w:val="24"/>
          <w:szCs w:val="24"/>
        </w:rPr>
      </w:pPr>
      <w:r w:rsidRPr="001F3B86">
        <w:rPr>
          <w:sz w:val="24"/>
          <w:szCs w:val="24"/>
        </w:rPr>
        <w:t xml:space="preserve">Proposal is due on the </w:t>
      </w:r>
      <w:r w:rsidR="000A07D5">
        <w:rPr>
          <w:sz w:val="24"/>
          <w:szCs w:val="24"/>
        </w:rPr>
        <w:t>26</w:t>
      </w:r>
      <w:r w:rsidR="000A07D5">
        <w:rPr>
          <w:sz w:val="24"/>
          <w:szCs w:val="24"/>
          <w:vertAlign w:val="superscript"/>
        </w:rPr>
        <w:t>th</w:t>
      </w:r>
      <w:r w:rsidR="001F3B86">
        <w:rPr>
          <w:sz w:val="24"/>
          <w:szCs w:val="24"/>
        </w:rPr>
        <w:t xml:space="preserve"> </w:t>
      </w:r>
      <w:r w:rsidRPr="001F3B86">
        <w:rPr>
          <w:sz w:val="24"/>
          <w:szCs w:val="24"/>
        </w:rPr>
        <w:t xml:space="preserve">of </w:t>
      </w:r>
      <w:r w:rsidR="00736E47">
        <w:rPr>
          <w:sz w:val="24"/>
          <w:szCs w:val="24"/>
        </w:rPr>
        <w:t>August</w:t>
      </w:r>
      <w:r w:rsidRPr="001F3B86">
        <w:rPr>
          <w:sz w:val="24"/>
          <w:szCs w:val="24"/>
        </w:rPr>
        <w:t xml:space="preserve"> at </w:t>
      </w:r>
      <w:r w:rsidR="00E601CE" w:rsidRPr="001F3B86">
        <w:rPr>
          <w:sz w:val="24"/>
          <w:szCs w:val="24"/>
        </w:rPr>
        <w:t>12</w:t>
      </w:r>
      <w:r w:rsidRPr="001F3B86">
        <w:rPr>
          <w:sz w:val="24"/>
          <w:szCs w:val="24"/>
        </w:rPr>
        <w:t>:00 p.m. All proposals received after the mentioned date and time will be rejected.</w:t>
      </w:r>
    </w:p>
    <w:p w14:paraId="3E78F663" w14:textId="77777777" w:rsidR="001F3B86" w:rsidRPr="001F3B86" w:rsidRDefault="001F3B86" w:rsidP="001F3B86">
      <w:pPr>
        <w:pStyle w:val="E1"/>
        <w:numPr>
          <w:ilvl w:val="0"/>
          <w:numId w:val="0"/>
        </w:numPr>
        <w:rPr>
          <w:sz w:val="24"/>
          <w:szCs w:val="24"/>
        </w:rPr>
      </w:pPr>
    </w:p>
    <w:p w14:paraId="21DACCEF" w14:textId="5AA2A035" w:rsidR="00542B4E" w:rsidRPr="00A93931" w:rsidRDefault="00542B4E" w:rsidP="00B0678A">
      <w:pPr>
        <w:pStyle w:val="E1"/>
        <w:numPr>
          <w:ilvl w:val="0"/>
          <w:numId w:val="68"/>
        </w:numPr>
        <w:rPr>
          <w:sz w:val="24"/>
          <w:szCs w:val="24"/>
        </w:rPr>
      </w:pPr>
      <w:r w:rsidRPr="00A93931">
        <w:rPr>
          <w:sz w:val="24"/>
          <w:szCs w:val="24"/>
        </w:rPr>
        <w:t xml:space="preserve">The contractor is expected to hand-over the project </w:t>
      </w:r>
      <w:r w:rsidR="0056002D">
        <w:rPr>
          <w:sz w:val="24"/>
          <w:szCs w:val="24"/>
        </w:rPr>
        <w:t>two</w:t>
      </w:r>
      <w:r w:rsidRPr="00A93931">
        <w:rPr>
          <w:sz w:val="24"/>
          <w:szCs w:val="24"/>
        </w:rPr>
        <w:t xml:space="preserve"> (</w:t>
      </w:r>
      <w:r w:rsidR="0056002D">
        <w:rPr>
          <w:sz w:val="24"/>
          <w:szCs w:val="24"/>
        </w:rPr>
        <w:t>2</w:t>
      </w:r>
      <w:r w:rsidRPr="00A93931">
        <w:rPr>
          <w:sz w:val="24"/>
          <w:szCs w:val="24"/>
        </w:rPr>
        <w:t>) month</w:t>
      </w:r>
      <w:r w:rsidR="0056002D">
        <w:rPr>
          <w:sz w:val="24"/>
          <w:szCs w:val="24"/>
        </w:rPr>
        <w:t>s</w:t>
      </w:r>
      <w:r w:rsidRPr="00A93931">
        <w:rPr>
          <w:sz w:val="24"/>
          <w:szCs w:val="24"/>
        </w:rPr>
        <w:t xml:space="preserve"> starting from the date of contract signature.</w:t>
      </w:r>
    </w:p>
    <w:p w14:paraId="61F4C444" w14:textId="77777777" w:rsidR="00542B4E" w:rsidRPr="00A93931" w:rsidRDefault="00542B4E" w:rsidP="00542B4E">
      <w:pPr>
        <w:rPr>
          <w:color w:val="auto"/>
        </w:rPr>
      </w:pPr>
    </w:p>
    <w:p w14:paraId="061A3D92" w14:textId="77777777" w:rsidR="00542B4E" w:rsidRPr="00A93931" w:rsidRDefault="00542B4E" w:rsidP="00B0678A">
      <w:pPr>
        <w:pStyle w:val="E1"/>
        <w:numPr>
          <w:ilvl w:val="0"/>
          <w:numId w:val="68"/>
        </w:numPr>
        <w:rPr>
          <w:sz w:val="24"/>
          <w:szCs w:val="24"/>
        </w:rPr>
      </w:pPr>
      <w:r w:rsidRPr="00A93931">
        <w:rPr>
          <w:sz w:val="24"/>
          <w:szCs w:val="24"/>
        </w:rPr>
        <w:lastRenderedPageBreak/>
        <w:t>LCEC may, at its discretion, extend the deadline for the submission of proposals, in which case all rights and obligations of LCEC and the applicants subject to the previous deadline shall thereafter be subject to the deadline as extended.</w:t>
      </w:r>
    </w:p>
    <w:p w14:paraId="37B8CDDA" w14:textId="77777777" w:rsidR="00542B4E" w:rsidRPr="00A93931" w:rsidRDefault="00542B4E" w:rsidP="00542B4E">
      <w:pPr>
        <w:rPr>
          <w:color w:val="auto"/>
        </w:rPr>
      </w:pPr>
    </w:p>
    <w:p w14:paraId="47BDE66F" w14:textId="77777777" w:rsidR="00542B4E" w:rsidRPr="00A93931" w:rsidRDefault="00542B4E" w:rsidP="00B0678A">
      <w:pPr>
        <w:pStyle w:val="E1"/>
        <w:numPr>
          <w:ilvl w:val="0"/>
          <w:numId w:val="68"/>
        </w:numPr>
        <w:rPr>
          <w:sz w:val="24"/>
          <w:szCs w:val="24"/>
        </w:rPr>
      </w:pPr>
      <w:r w:rsidRPr="00A93931">
        <w:rPr>
          <w:sz w:val="24"/>
          <w:szCs w:val="24"/>
        </w:rPr>
        <w:t>Financial proposals shall be submitted in USD ($) including VAT.</w:t>
      </w:r>
    </w:p>
    <w:p w14:paraId="5B3DF9AD" w14:textId="77777777" w:rsidR="00542B4E" w:rsidRPr="00A93931" w:rsidRDefault="00542B4E" w:rsidP="00542B4E"/>
    <w:p w14:paraId="73A05B61" w14:textId="77777777" w:rsidR="00542B4E" w:rsidRPr="00A93931" w:rsidRDefault="00542B4E" w:rsidP="00B0678A">
      <w:pPr>
        <w:pStyle w:val="E1"/>
        <w:numPr>
          <w:ilvl w:val="0"/>
          <w:numId w:val="68"/>
        </w:numPr>
        <w:rPr>
          <w:sz w:val="24"/>
          <w:szCs w:val="24"/>
        </w:rPr>
      </w:pPr>
      <w:r w:rsidRPr="00A93931">
        <w:rPr>
          <w:sz w:val="24"/>
          <w:szCs w:val="24"/>
        </w:rPr>
        <w:t xml:space="preserve">Proposals must be delivered to the LCEC offices at the following address: Ministry of Energy and Water (MEW), Corniche du </w:t>
      </w:r>
      <w:proofErr w:type="spellStart"/>
      <w:r w:rsidRPr="00A93931">
        <w:rPr>
          <w:sz w:val="24"/>
          <w:szCs w:val="24"/>
        </w:rPr>
        <w:t>Fleuve</w:t>
      </w:r>
      <w:proofErr w:type="spellEnd"/>
      <w:r w:rsidRPr="00A93931">
        <w:rPr>
          <w:sz w:val="24"/>
          <w:szCs w:val="24"/>
        </w:rPr>
        <w:t>, 1st Floor, Room 303.</w:t>
      </w:r>
    </w:p>
    <w:p w14:paraId="69DE89E7" w14:textId="77777777" w:rsidR="00542B4E" w:rsidRPr="00A93931" w:rsidRDefault="00542B4E" w:rsidP="00542B4E">
      <w:pPr>
        <w:rPr>
          <w:color w:val="auto"/>
        </w:rPr>
      </w:pPr>
    </w:p>
    <w:p w14:paraId="195D51E4" w14:textId="20266271" w:rsidR="00542B4E" w:rsidRPr="00A93931" w:rsidRDefault="00542B4E" w:rsidP="00B0678A">
      <w:pPr>
        <w:pStyle w:val="E1"/>
        <w:numPr>
          <w:ilvl w:val="0"/>
          <w:numId w:val="68"/>
        </w:numPr>
        <w:rPr>
          <w:sz w:val="24"/>
          <w:szCs w:val="24"/>
        </w:rPr>
      </w:pPr>
      <w:r w:rsidRPr="00A93931">
        <w:rPr>
          <w:sz w:val="24"/>
          <w:szCs w:val="24"/>
        </w:rPr>
        <w:t>Proposals shall be in two (2) envelopes: Envelope (1) contains the Administrative, Capabilities and Technical Proposal and Envelope (2) contains the Financial Offer. The proposal shall be valid for 1</w:t>
      </w:r>
      <w:r w:rsidR="00F8791F">
        <w:rPr>
          <w:sz w:val="24"/>
          <w:szCs w:val="24"/>
        </w:rPr>
        <w:t>2</w:t>
      </w:r>
      <w:r w:rsidRPr="00A93931">
        <w:rPr>
          <w:sz w:val="24"/>
          <w:szCs w:val="24"/>
        </w:rPr>
        <w:t>0 days from the proposal due date.</w:t>
      </w:r>
    </w:p>
    <w:p w14:paraId="2C1B4BAE" w14:textId="77777777" w:rsidR="00542B4E" w:rsidRPr="00A93931" w:rsidRDefault="00542B4E" w:rsidP="00542B4E">
      <w:pPr>
        <w:pStyle w:val="E1"/>
        <w:numPr>
          <w:ilvl w:val="0"/>
          <w:numId w:val="0"/>
        </w:numPr>
        <w:rPr>
          <w:sz w:val="24"/>
          <w:szCs w:val="24"/>
        </w:rPr>
      </w:pPr>
    </w:p>
    <w:p w14:paraId="2E33205D" w14:textId="77777777" w:rsidR="00542B4E" w:rsidRPr="00A93931" w:rsidRDefault="00542B4E" w:rsidP="00B0678A">
      <w:pPr>
        <w:pStyle w:val="E1"/>
        <w:numPr>
          <w:ilvl w:val="0"/>
          <w:numId w:val="68"/>
        </w:numPr>
        <w:rPr>
          <w:sz w:val="24"/>
          <w:szCs w:val="24"/>
        </w:rPr>
      </w:pPr>
      <w:r w:rsidRPr="00A93931">
        <w:rPr>
          <w:sz w:val="24"/>
          <w:szCs w:val="24"/>
        </w:rPr>
        <w:t>All information included in all the pages of this document and its annexes is an integral part of this Request for Proposal (RFP).</w:t>
      </w:r>
    </w:p>
    <w:p w14:paraId="7A6D5491" w14:textId="77777777" w:rsidR="00542B4E" w:rsidRPr="00A93931" w:rsidRDefault="00542B4E" w:rsidP="00542B4E">
      <w:pPr>
        <w:tabs>
          <w:tab w:val="left" w:pos="795"/>
        </w:tabs>
        <w:rPr>
          <w:color w:val="auto"/>
        </w:rPr>
      </w:pPr>
    </w:p>
    <w:p w14:paraId="0D24E58E" w14:textId="7DF46F61" w:rsidR="00542B4E" w:rsidRPr="00FE0A5A" w:rsidRDefault="00542B4E" w:rsidP="00B0678A">
      <w:pPr>
        <w:pStyle w:val="E1"/>
        <w:numPr>
          <w:ilvl w:val="0"/>
          <w:numId w:val="68"/>
        </w:numPr>
      </w:pPr>
      <w:r w:rsidRPr="00A93931">
        <w:rPr>
          <w:sz w:val="24"/>
          <w:szCs w:val="24"/>
        </w:rPr>
        <w:t xml:space="preserve">For all questions, comments, suggestions, and clarifications regarding this proposal, communicate with LCEC </w:t>
      </w:r>
      <w:r w:rsidRPr="00A93931">
        <w:rPr>
          <w:b/>
          <w:bCs/>
          <w:sz w:val="24"/>
          <w:szCs w:val="24"/>
        </w:rPr>
        <w:t>ONLY by email</w:t>
      </w:r>
      <w:r w:rsidRPr="00A93931">
        <w:rPr>
          <w:sz w:val="24"/>
          <w:szCs w:val="24"/>
        </w:rPr>
        <w:t xml:space="preserve"> to: </w:t>
      </w:r>
      <w:hyperlink r:id="rId12" w:history="1">
        <w:r w:rsidRPr="00A93931">
          <w:rPr>
            <w:rStyle w:val="Hyperlink"/>
            <w:sz w:val="24"/>
            <w:szCs w:val="24"/>
          </w:rPr>
          <w:t>energy@lcec.org.lb</w:t>
        </w:r>
      </w:hyperlink>
      <w:r w:rsidRPr="00A93931">
        <w:rPr>
          <w:sz w:val="24"/>
          <w:szCs w:val="24"/>
        </w:rPr>
        <w:t>.</w:t>
      </w:r>
    </w:p>
    <w:p w14:paraId="29EE6F35" w14:textId="77777777" w:rsidR="00FE0A5A" w:rsidRDefault="00FE0A5A" w:rsidP="00FE0A5A">
      <w:pPr>
        <w:pStyle w:val="ListParagraph"/>
      </w:pPr>
    </w:p>
    <w:p w14:paraId="510F9F5F" w14:textId="53CB009D" w:rsidR="00FE0A5A" w:rsidRPr="00F33AFC" w:rsidRDefault="00FE0A5A" w:rsidP="004C1A47">
      <w:pPr>
        <w:pStyle w:val="Heading1"/>
        <w:ind w:left="-426"/>
        <w:rPr>
          <w:sz w:val="32"/>
          <w:szCs w:val="32"/>
        </w:rPr>
      </w:pPr>
      <w:bookmarkStart w:id="8" w:name="_Toc204696452"/>
      <w:r w:rsidRPr="00F33AFC">
        <w:rPr>
          <w:sz w:val="32"/>
          <w:szCs w:val="32"/>
        </w:rPr>
        <w:t>Scope of the Proposal</w:t>
      </w:r>
      <w:bookmarkEnd w:id="8"/>
    </w:p>
    <w:p w14:paraId="75968161" w14:textId="45451025" w:rsidR="00FE0A5A" w:rsidRPr="00053E08" w:rsidRDefault="00FE0A5A" w:rsidP="00FE0A5A">
      <w:pPr>
        <w:pStyle w:val="E1"/>
        <w:numPr>
          <w:ilvl w:val="0"/>
          <w:numId w:val="0"/>
        </w:numPr>
        <w:ind w:left="360"/>
        <w:rPr>
          <w:sz w:val="24"/>
          <w:szCs w:val="24"/>
        </w:rPr>
      </w:pPr>
      <w:r w:rsidRPr="00053E08">
        <w:rPr>
          <w:sz w:val="24"/>
          <w:szCs w:val="24"/>
        </w:rPr>
        <w:t>Under the supervision of LCEC:</w:t>
      </w:r>
    </w:p>
    <w:p w14:paraId="0B3212D1" w14:textId="77777777" w:rsidR="00241C55" w:rsidRPr="00053E08" w:rsidRDefault="00241C55" w:rsidP="00CB5FFD">
      <w:pPr>
        <w:pStyle w:val="E1"/>
        <w:numPr>
          <w:ilvl w:val="0"/>
          <w:numId w:val="0"/>
        </w:numPr>
        <w:ind w:left="360"/>
        <w:rPr>
          <w:sz w:val="24"/>
          <w:szCs w:val="24"/>
        </w:rPr>
      </w:pPr>
    </w:p>
    <w:p w14:paraId="13A09A5C" w14:textId="490D323A" w:rsidR="00053E08" w:rsidRDefault="008A0D06" w:rsidP="00B0678A">
      <w:pPr>
        <w:pStyle w:val="E1"/>
        <w:numPr>
          <w:ilvl w:val="0"/>
          <w:numId w:val="68"/>
        </w:numPr>
        <w:rPr>
          <w:sz w:val="24"/>
          <w:szCs w:val="24"/>
        </w:rPr>
      </w:pPr>
      <w:r w:rsidRPr="00053E08">
        <w:rPr>
          <w:sz w:val="24"/>
          <w:szCs w:val="24"/>
        </w:rPr>
        <w:t xml:space="preserve">The contractor shall survey, </w:t>
      </w:r>
      <w:r w:rsidR="0012469B">
        <w:rPr>
          <w:sz w:val="24"/>
          <w:szCs w:val="24"/>
        </w:rPr>
        <w:t xml:space="preserve">design, </w:t>
      </w:r>
      <w:r w:rsidRPr="00053E08">
        <w:rPr>
          <w:sz w:val="24"/>
          <w:szCs w:val="24"/>
        </w:rPr>
        <w:t>supply, build, test, and commission the items included in the B</w:t>
      </w:r>
      <w:r w:rsidR="000935C7">
        <w:rPr>
          <w:sz w:val="24"/>
          <w:szCs w:val="24"/>
        </w:rPr>
        <w:t>O</w:t>
      </w:r>
      <w:r w:rsidRPr="00053E08">
        <w:rPr>
          <w:sz w:val="24"/>
          <w:szCs w:val="24"/>
        </w:rPr>
        <w:t xml:space="preserve">Qs listed in Annex </w:t>
      </w:r>
      <w:r w:rsidR="007A0091">
        <w:rPr>
          <w:sz w:val="24"/>
          <w:szCs w:val="24"/>
        </w:rPr>
        <w:t>4</w:t>
      </w:r>
      <w:r w:rsidR="00053E08">
        <w:rPr>
          <w:sz w:val="24"/>
          <w:szCs w:val="24"/>
        </w:rPr>
        <w:t>.</w:t>
      </w:r>
    </w:p>
    <w:p w14:paraId="428E4466" w14:textId="77777777" w:rsidR="00053E08" w:rsidRDefault="00053E08" w:rsidP="00053E08">
      <w:pPr>
        <w:pStyle w:val="E1"/>
        <w:numPr>
          <w:ilvl w:val="0"/>
          <w:numId w:val="0"/>
        </w:numPr>
        <w:ind w:left="360"/>
        <w:rPr>
          <w:sz w:val="24"/>
          <w:szCs w:val="24"/>
        </w:rPr>
      </w:pPr>
    </w:p>
    <w:p w14:paraId="0BCCEC7B" w14:textId="1D7F8493" w:rsidR="008A0D06" w:rsidRDefault="00053E08" w:rsidP="00B0678A">
      <w:pPr>
        <w:pStyle w:val="E1"/>
        <w:numPr>
          <w:ilvl w:val="0"/>
          <w:numId w:val="68"/>
        </w:numPr>
        <w:rPr>
          <w:sz w:val="24"/>
          <w:szCs w:val="24"/>
        </w:rPr>
      </w:pPr>
      <w:r>
        <w:rPr>
          <w:sz w:val="24"/>
          <w:szCs w:val="24"/>
        </w:rPr>
        <w:t xml:space="preserve">The contractor shall abide by the technical specifications </w:t>
      </w:r>
      <w:r w:rsidR="00DF5FDA">
        <w:rPr>
          <w:sz w:val="24"/>
          <w:szCs w:val="24"/>
        </w:rPr>
        <w:t xml:space="preserve">specified in </w:t>
      </w:r>
      <w:r w:rsidR="007A0091">
        <w:rPr>
          <w:sz w:val="24"/>
          <w:szCs w:val="24"/>
        </w:rPr>
        <w:t>Annex 6</w:t>
      </w:r>
      <w:r w:rsidR="008A0D06" w:rsidRPr="00053E08">
        <w:rPr>
          <w:sz w:val="24"/>
          <w:szCs w:val="24"/>
        </w:rPr>
        <w:t>, and in general be responsible for all aspects related to the good operation of the implemented measures.</w:t>
      </w:r>
    </w:p>
    <w:p w14:paraId="3401BC62" w14:textId="77777777" w:rsidR="00497EFC" w:rsidRDefault="00497EFC" w:rsidP="00497EFC">
      <w:pPr>
        <w:pStyle w:val="ListParagraph"/>
        <w:ind w:hanging="360"/>
      </w:pPr>
    </w:p>
    <w:p w14:paraId="545EA16D" w14:textId="5B27438C" w:rsidR="00D25B05" w:rsidRDefault="00497EFC" w:rsidP="00B0678A">
      <w:pPr>
        <w:pStyle w:val="E1"/>
        <w:numPr>
          <w:ilvl w:val="0"/>
          <w:numId w:val="68"/>
        </w:numPr>
        <w:rPr>
          <w:sz w:val="24"/>
          <w:szCs w:val="24"/>
        </w:rPr>
      </w:pPr>
      <w:r w:rsidRPr="00B00BEA">
        <w:rPr>
          <w:sz w:val="24"/>
          <w:szCs w:val="24"/>
        </w:rPr>
        <w:t xml:space="preserve">The contractor is responsible for providing </w:t>
      </w:r>
      <w:r>
        <w:rPr>
          <w:sz w:val="24"/>
          <w:szCs w:val="24"/>
        </w:rPr>
        <w:t xml:space="preserve">the full electrical and structural designs </w:t>
      </w:r>
      <w:r w:rsidR="00EA13C1">
        <w:rPr>
          <w:sz w:val="24"/>
          <w:szCs w:val="24"/>
        </w:rPr>
        <w:t xml:space="preserve">needed to </w:t>
      </w:r>
      <w:r w:rsidR="00455316">
        <w:rPr>
          <w:sz w:val="24"/>
          <w:szCs w:val="24"/>
        </w:rPr>
        <w:t xml:space="preserve">properly </w:t>
      </w:r>
      <w:r w:rsidR="00D25B05">
        <w:rPr>
          <w:sz w:val="24"/>
          <w:szCs w:val="24"/>
        </w:rPr>
        <w:t>install</w:t>
      </w:r>
      <w:r w:rsidRPr="00B00BEA">
        <w:rPr>
          <w:sz w:val="24"/>
          <w:szCs w:val="24"/>
        </w:rPr>
        <w:t xml:space="preserve"> the </w:t>
      </w:r>
      <w:r w:rsidR="00455316">
        <w:rPr>
          <w:sz w:val="24"/>
          <w:szCs w:val="24"/>
        </w:rPr>
        <w:t>REEE systems of the concerned lot(s).</w:t>
      </w:r>
    </w:p>
    <w:p w14:paraId="108B3B01" w14:textId="77777777" w:rsidR="00497EFC" w:rsidRPr="00B00BEA" w:rsidRDefault="00497EFC" w:rsidP="009D709C">
      <w:pPr>
        <w:pStyle w:val="E1"/>
        <w:numPr>
          <w:ilvl w:val="0"/>
          <w:numId w:val="0"/>
        </w:numPr>
        <w:ind w:left="360" w:hanging="360"/>
        <w:rPr>
          <w:sz w:val="24"/>
          <w:szCs w:val="24"/>
        </w:rPr>
      </w:pPr>
    </w:p>
    <w:p w14:paraId="4F98F1DD" w14:textId="197FCE10" w:rsidR="008A0D06" w:rsidRPr="00076297" w:rsidRDefault="00497EFC" w:rsidP="00076297">
      <w:pPr>
        <w:pStyle w:val="E1"/>
        <w:numPr>
          <w:ilvl w:val="0"/>
          <w:numId w:val="68"/>
        </w:numPr>
        <w:rPr>
          <w:sz w:val="24"/>
          <w:szCs w:val="24"/>
        </w:rPr>
      </w:pPr>
      <w:r w:rsidRPr="00B00BEA">
        <w:rPr>
          <w:sz w:val="24"/>
          <w:szCs w:val="24"/>
        </w:rPr>
        <w:t>The solar PV systems should be able to run with EDL</w:t>
      </w:r>
      <w:r>
        <w:rPr>
          <w:sz w:val="24"/>
          <w:szCs w:val="24"/>
        </w:rPr>
        <w:t xml:space="preserve">, </w:t>
      </w:r>
      <w:r w:rsidRPr="00B00BEA">
        <w:rPr>
          <w:sz w:val="24"/>
          <w:szCs w:val="24"/>
        </w:rPr>
        <w:t>private diesel generators, and</w:t>
      </w:r>
      <w:r>
        <w:rPr>
          <w:sz w:val="24"/>
          <w:szCs w:val="24"/>
        </w:rPr>
        <w:t xml:space="preserve"> </w:t>
      </w:r>
      <w:r w:rsidRPr="00B00BEA">
        <w:rPr>
          <w:sz w:val="24"/>
          <w:szCs w:val="24"/>
        </w:rPr>
        <w:t>generator subscription (where a</w:t>
      </w:r>
      <w:r>
        <w:rPr>
          <w:sz w:val="24"/>
          <w:szCs w:val="24"/>
        </w:rPr>
        <w:t>pplicable</w:t>
      </w:r>
      <w:r w:rsidRPr="00B00BEA">
        <w:rPr>
          <w:sz w:val="24"/>
          <w:szCs w:val="24"/>
        </w:rPr>
        <w:t>).</w:t>
      </w:r>
    </w:p>
    <w:p w14:paraId="39839A8E" w14:textId="77777777" w:rsidR="008A0D06" w:rsidRDefault="008A0D06" w:rsidP="00B0678A">
      <w:pPr>
        <w:pStyle w:val="E1"/>
        <w:numPr>
          <w:ilvl w:val="0"/>
          <w:numId w:val="68"/>
        </w:numPr>
        <w:rPr>
          <w:sz w:val="24"/>
          <w:szCs w:val="24"/>
        </w:rPr>
      </w:pPr>
      <w:r w:rsidRPr="00053E08">
        <w:rPr>
          <w:sz w:val="24"/>
          <w:szCs w:val="24"/>
        </w:rPr>
        <w:lastRenderedPageBreak/>
        <w:t>The contractor shall be responsible for any necessary additional electrical and civil works if needed, all necessary connections to the existing facilities, and eventually all types of auxiliaries to export the excess of energy into the national grid as per the electrical design and the grid requirements of “</w:t>
      </w:r>
      <w:proofErr w:type="spellStart"/>
      <w:r w:rsidRPr="00053E08">
        <w:rPr>
          <w:sz w:val="24"/>
          <w:szCs w:val="24"/>
        </w:rPr>
        <w:t>Electricité</w:t>
      </w:r>
      <w:proofErr w:type="spellEnd"/>
      <w:r w:rsidRPr="00053E08">
        <w:rPr>
          <w:sz w:val="24"/>
          <w:szCs w:val="24"/>
        </w:rPr>
        <w:t xml:space="preserve"> du </w:t>
      </w:r>
      <w:proofErr w:type="spellStart"/>
      <w:r w:rsidRPr="00053E08">
        <w:rPr>
          <w:sz w:val="24"/>
          <w:szCs w:val="24"/>
        </w:rPr>
        <w:t>Liban</w:t>
      </w:r>
      <w:proofErr w:type="spellEnd"/>
      <w:r w:rsidRPr="00053E08">
        <w:rPr>
          <w:sz w:val="24"/>
          <w:szCs w:val="24"/>
        </w:rPr>
        <w:t>” (EDL).</w:t>
      </w:r>
    </w:p>
    <w:p w14:paraId="16C7DCA4" w14:textId="77777777" w:rsidR="00FB52F5" w:rsidRDefault="00FB52F5" w:rsidP="00497EFC">
      <w:pPr>
        <w:pStyle w:val="ListParagraph"/>
        <w:ind w:hanging="360"/>
      </w:pPr>
    </w:p>
    <w:p w14:paraId="2EE358D7" w14:textId="77777777" w:rsidR="00FB52F5" w:rsidRDefault="00FB52F5" w:rsidP="00B0678A">
      <w:pPr>
        <w:pStyle w:val="E1"/>
        <w:numPr>
          <w:ilvl w:val="0"/>
          <w:numId w:val="68"/>
        </w:numPr>
        <w:rPr>
          <w:sz w:val="24"/>
          <w:szCs w:val="24"/>
        </w:rPr>
      </w:pPr>
      <w:r w:rsidRPr="00B00BEA">
        <w:rPr>
          <w:sz w:val="24"/>
          <w:szCs w:val="24"/>
        </w:rPr>
        <w:t>The contractor shall provide all necessary documents for the net-metering applications and shall assist, to the extent reasonably possible and where applicable, in the application procedure.</w:t>
      </w:r>
      <w:bookmarkStart w:id="9" w:name="_Section_2:_Administrative"/>
      <w:bookmarkEnd w:id="9"/>
    </w:p>
    <w:p w14:paraId="62D3F064" w14:textId="77777777" w:rsidR="00FB52F5" w:rsidRDefault="00FB52F5" w:rsidP="00497EFC">
      <w:pPr>
        <w:pStyle w:val="ListParagraph"/>
        <w:ind w:hanging="360"/>
      </w:pPr>
    </w:p>
    <w:p w14:paraId="3CEAFFBB" w14:textId="68E8326C" w:rsidR="008A0D06" w:rsidRPr="00FB52F5" w:rsidRDefault="008A0D06" w:rsidP="00B0678A">
      <w:pPr>
        <w:pStyle w:val="E1"/>
        <w:numPr>
          <w:ilvl w:val="0"/>
          <w:numId w:val="68"/>
        </w:numPr>
        <w:rPr>
          <w:sz w:val="24"/>
          <w:szCs w:val="24"/>
        </w:rPr>
      </w:pPr>
      <w:r w:rsidRPr="00FB52F5">
        <w:rPr>
          <w:sz w:val="24"/>
          <w:szCs w:val="24"/>
        </w:rPr>
        <w:t>The contractor shall use high quality, commercially viable power equipment technologies, where needed, that are certified as per international standards. In addition,</w:t>
      </w:r>
      <w:r w:rsidR="0098526B" w:rsidRPr="00FB52F5">
        <w:rPr>
          <w:sz w:val="24"/>
          <w:szCs w:val="24"/>
        </w:rPr>
        <w:t xml:space="preserve"> the</w:t>
      </w:r>
      <w:r w:rsidRPr="00FB52F5">
        <w:rPr>
          <w:sz w:val="24"/>
          <w:szCs w:val="24"/>
        </w:rPr>
        <w:t xml:space="preserve"> contractor shall use equipment that </w:t>
      </w:r>
      <w:r w:rsidR="00AC26CB" w:rsidRPr="00FB52F5">
        <w:rPr>
          <w:sz w:val="24"/>
          <w:szCs w:val="24"/>
        </w:rPr>
        <w:t>are</w:t>
      </w:r>
      <w:r w:rsidRPr="00FB52F5">
        <w:rPr>
          <w:sz w:val="24"/>
          <w:szCs w:val="24"/>
        </w:rPr>
        <w:t xml:space="preserve"> widely deployed around the world in the solar industry and possesses a proven track record of reliability.</w:t>
      </w:r>
    </w:p>
    <w:p w14:paraId="1E616F38" w14:textId="77777777" w:rsidR="008A0D06" w:rsidRPr="00053E08" w:rsidRDefault="008A0D06" w:rsidP="00497EFC">
      <w:pPr>
        <w:ind w:hanging="360"/>
        <w:rPr>
          <w:color w:val="auto"/>
          <w:shd w:val="clear" w:color="auto" w:fill="auto"/>
        </w:rPr>
      </w:pPr>
    </w:p>
    <w:p w14:paraId="1AF4795C" w14:textId="20A97951" w:rsidR="008A0D06" w:rsidRPr="00053E08" w:rsidRDefault="008A0D06" w:rsidP="00B0678A">
      <w:pPr>
        <w:pStyle w:val="E1"/>
        <w:numPr>
          <w:ilvl w:val="0"/>
          <w:numId w:val="68"/>
        </w:numPr>
        <w:rPr>
          <w:sz w:val="24"/>
          <w:szCs w:val="24"/>
        </w:rPr>
      </w:pPr>
      <w:r w:rsidRPr="00053E08">
        <w:rPr>
          <w:sz w:val="24"/>
          <w:szCs w:val="24"/>
        </w:rPr>
        <w:t>The contractor shall comply with the most recent version of standards for all work, equipment and materials. The following standards are provided as a guideline: IEC standards, CE standards, and NL standards</w:t>
      </w:r>
      <w:r w:rsidR="000650E2">
        <w:rPr>
          <w:sz w:val="24"/>
          <w:szCs w:val="24"/>
        </w:rPr>
        <w:t xml:space="preserve"> </w:t>
      </w:r>
      <w:r w:rsidR="000650E2" w:rsidRPr="00AD2EE4">
        <w:rPr>
          <w:sz w:val="24"/>
          <w:szCs w:val="24"/>
        </w:rPr>
        <w:t>including NL HD 60364-7-712:2017</w:t>
      </w:r>
      <w:r w:rsidRPr="00053E08">
        <w:rPr>
          <w:sz w:val="24"/>
          <w:szCs w:val="24"/>
        </w:rPr>
        <w:t>. The contractor shall comply with all applicable Lebanese laws and regulations, and future amendments.</w:t>
      </w:r>
    </w:p>
    <w:p w14:paraId="2FE072DF" w14:textId="77777777" w:rsidR="008A0D06" w:rsidRPr="00053E08" w:rsidRDefault="008A0D06" w:rsidP="00497EFC">
      <w:pPr>
        <w:pStyle w:val="ListParagraph"/>
        <w:ind w:hanging="360"/>
        <w:rPr>
          <w:color w:val="auto"/>
          <w:shd w:val="clear" w:color="auto" w:fill="auto"/>
        </w:rPr>
      </w:pPr>
    </w:p>
    <w:p w14:paraId="50A3B48B" w14:textId="09D99C8F" w:rsidR="008A0D06" w:rsidRPr="00053E08" w:rsidRDefault="008A0D06" w:rsidP="00B0678A">
      <w:pPr>
        <w:pStyle w:val="E1"/>
        <w:numPr>
          <w:ilvl w:val="0"/>
          <w:numId w:val="68"/>
        </w:numPr>
        <w:rPr>
          <w:sz w:val="24"/>
          <w:szCs w:val="24"/>
        </w:rPr>
      </w:pPr>
      <w:r w:rsidRPr="00053E08">
        <w:rPr>
          <w:sz w:val="24"/>
          <w:szCs w:val="24"/>
        </w:rPr>
        <w:t xml:space="preserve">In the financial offer, the bidder shall include a price for all the items and services required for the implementation of the REEE </w:t>
      </w:r>
      <w:r w:rsidR="007A0091">
        <w:rPr>
          <w:sz w:val="24"/>
          <w:szCs w:val="24"/>
        </w:rPr>
        <w:t>measures</w:t>
      </w:r>
      <w:r w:rsidRPr="00053E08">
        <w:rPr>
          <w:sz w:val="24"/>
          <w:szCs w:val="24"/>
        </w:rPr>
        <w:t xml:space="preserve"> included in the BOQs listed in Annex </w:t>
      </w:r>
      <w:r w:rsidR="00BD7AC8">
        <w:rPr>
          <w:sz w:val="24"/>
          <w:szCs w:val="24"/>
        </w:rPr>
        <w:t>4</w:t>
      </w:r>
      <w:r w:rsidRPr="00053E08">
        <w:rPr>
          <w:sz w:val="24"/>
          <w:szCs w:val="24"/>
        </w:rPr>
        <w:t>.</w:t>
      </w:r>
    </w:p>
    <w:p w14:paraId="3352290A" w14:textId="77777777" w:rsidR="008A0D06" w:rsidRPr="00053E08" w:rsidRDefault="008A0D06" w:rsidP="00497EFC">
      <w:pPr>
        <w:ind w:hanging="360"/>
      </w:pPr>
    </w:p>
    <w:p w14:paraId="71FD37BA" w14:textId="1C2BE039" w:rsidR="008A0D06" w:rsidRPr="00053E08" w:rsidRDefault="008A0D06" w:rsidP="00B0678A">
      <w:pPr>
        <w:pStyle w:val="E1"/>
        <w:numPr>
          <w:ilvl w:val="0"/>
          <w:numId w:val="68"/>
        </w:numPr>
        <w:rPr>
          <w:sz w:val="24"/>
          <w:szCs w:val="24"/>
        </w:rPr>
      </w:pPr>
      <w:r w:rsidRPr="00053E08">
        <w:rPr>
          <w:sz w:val="24"/>
          <w:szCs w:val="24"/>
        </w:rPr>
        <w:t xml:space="preserve">The contractor shall commit for the replacement of components in the event of their failure during the warranty period, </w:t>
      </w:r>
      <w:r w:rsidR="00011B19">
        <w:rPr>
          <w:sz w:val="24"/>
          <w:szCs w:val="24"/>
        </w:rPr>
        <w:t xml:space="preserve">if </w:t>
      </w:r>
      <w:r w:rsidRPr="00053E08">
        <w:rPr>
          <w:sz w:val="24"/>
          <w:szCs w:val="24"/>
        </w:rPr>
        <w:t>damaged due to the improper installation or commissioning by the contractor. No payment will be affected if the defected component</w:t>
      </w:r>
      <w:r w:rsidR="00AC26CB">
        <w:rPr>
          <w:sz w:val="24"/>
          <w:szCs w:val="24"/>
        </w:rPr>
        <w:t xml:space="preserve"> </w:t>
      </w:r>
      <w:r w:rsidRPr="00053E08">
        <w:rPr>
          <w:sz w:val="24"/>
          <w:szCs w:val="24"/>
        </w:rPr>
        <w:t>is still under the manufacturer warranty.</w:t>
      </w:r>
    </w:p>
    <w:p w14:paraId="1A4FC545" w14:textId="77777777" w:rsidR="008A0D06" w:rsidRPr="00053E08" w:rsidRDefault="008A0D06" w:rsidP="00497EFC">
      <w:pPr>
        <w:ind w:hanging="360"/>
        <w:jc w:val="left"/>
        <w:rPr>
          <w:color w:val="auto"/>
          <w:shd w:val="clear" w:color="auto" w:fill="auto"/>
        </w:rPr>
      </w:pPr>
    </w:p>
    <w:p w14:paraId="014FB4B9" w14:textId="429968B6" w:rsidR="008A0D06" w:rsidRPr="00053E08" w:rsidRDefault="008A0D06" w:rsidP="00B0678A">
      <w:pPr>
        <w:pStyle w:val="E1"/>
        <w:numPr>
          <w:ilvl w:val="0"/>
          <w:numId w:val="68"/>
        </w:numPr>
        <w:rPr>
          <w:sz w:val="24"/>
          <w:szCs w:val="24"/>
        </w:rPr>
      </w:pPr>
      <w:r w:rsidRPr="00053E08">
        <w:rPr>
          <w:sz w:val="24"/>
          <w:szCs w:val="24"/>
        </w:rPr>
        <w:t>The contractor shall conduct a</w:t>
      </w:r>
      <w:r w:rsidR="0097214B">
        <w:rPr>
          <w:sz w:val="24"/>
          <w:szCs w:val="24"/>
        </w:rPr>
        <w:t>n Operation and Maintenance</w:t>
      </w:r>
      <w:r w:rsidRPr="00053E08">
        <w:rPr>
          <w:sz w:val="24"/>
          <w:szCs w:val="24"/>
        </w:rPr>
        <w:t xml:space="preserve"> training of operators in each</w:t>
      </w:r>
      <w:r w:rsidR="009D6608">
        <w:rPr>
          <w:sz w:val="24"/>
          <w:szCs w:val="24"/>
        </w:rPr>
        <w:t xml:space="preserve"> site</w:t>
      </w:r>
      <w:r w:rsidRPr="00053E08">
        <w:rPr>
          <w:sz w:val="24"/>
          <w:szCs w:val="24"/>
        </w:rPr>
        <w:t xml:space="preserve"> after the commissioning of the systems.</w:t>
      </w:r>
    </w:p>
    <w:p w14:paraId="69D4C9B6" w14:textId="77777777" w:rsidR="008A0D06" w:rsidRPr="00053E08" w:rsidRDefault="008A0D06" w:rsidP="00497EFC">
      <w:pPr>
        <w:ind w:hanging="360"/>
      </w:pPr>
    </w:p>
    <w:p w14:paraId="608D1D74" w14:textId="54838494" w:rsidR="00F50BB6" w:rsidRDefault="008A0D06" w:rsidP="00B0678A">
      <w:pPr>
        <w:pStyle w:val="E1"/>
        <w:numPr>
          <w:ilvl w:val="0"/>
          <w:numId w:val="68"/>
        </w:numPr>
        <w:rPr>
          <w:sz w:val="24"/>
          <w:szCs w:val="24"/>
        </w:rPr>
      </w:pPr>
      <w:r w:rsidRPr="00053E08">
        <w:rPr>
          <w:sz w:val="24"/>
          <w:szCs w:val="24"/>
        </w:rPr>
        <w:lastRenderedPageBreak/>
        <w:t xml:space="preserve">The contractor shall be responsible </w:t>
      </w:r>
      <w:r w:rsidR="00D07D5D" w:rsidRPr="00053E08">
        <w:rPr>
          <w:sz w:val="24"/>
          <w:szCs w:val="24"/>
        </w:rPr>
        <w:t>for</w:t>
      </w:r>
      <w:r w:rsidRPr="00053E08">
        <w:rPr>
          <w:sz w:val="24"/>
          <w:szCs w:val="24"/>
        </w:rPr>
        <w:t xml:space="preserve"> the</w:t>
      </w:r>
      <w:r w:rsidR="004A7EF5">
        <w:rPr>
          <w:sz w:val="24"/>
          <w:szCs w:val="24"/>
        </w:rPr>
        <w:t xml:space="preserve"> proper performance,</w:t>
      </w:r>
      <w:r w:rsidRPr="00053E08">
        <w:rPr>
          <w:sz w:val="24"/>
          <w:szCs w:val="24"/>
        </w:rPr>
        <w:t xml:space="preserve"> Operation</w:t>
      </w:r>
      <w:r w:rsidR="004A7EF5">
        <w:rPr>
          <w:sz w:val="24"/>
          <w:szCs w:val="24"/>
        </w:rPr>
        <w:t>,</w:t>
      </w:r>
      <w:r w:rsidRPr="00053E08">
        <w:rPr>
          <w:sz w:val="24"/>
          <w:szCs w:val="24"/>
        </w:rPr>
        <w:t xml:space="preserve"> and Maintenance (O&amp;M) of </w:t>
      </w:r>
      <w:r w:rsidR="004A7EF5">
        <w:rPr>
          <w:sz w:val="24"/>
          <w:szCs w:val="24"/>
        </w:rPr>
        <w:t xml:space="preserve">products and </w:t>
      </w:r>
      <w:r w:rsidRPr="00053E08">
        <w:rPr>
          <w:sz w:val="24"/>
          <w:szCs w:val="24"/>
        </w:rPr>
        <w:t xml:space="preserve">systems </w:t>
      </w:r>
      <w:r w:rsidR="004A7EF5">
        <w:rPr>
          <w:sz w:val="24"/>
          <w:szCs w:val="24"/>
        </w:rPr>
        <w:t>during</w:t>
      </w:r>
      <w:r w:rsidRPr="00053E08">
        <w:rPr>
          <w:sz w:val="24"/>
          <w:szCs w:val="24"/>
        </w:rPr>
        <w:t xml:space="preserve"> </w:t>
      </w:r>
      <w:r w:rsidR="004A7EF5">
        <w:rPr>
          <w:sz w:val="24"/>
          <w:szCs w:val="24"/>
        </w:rPr>
        <w:t xml:space="preserve">a </w:t>
      </w:r>
      <w:r w:rsidRPr="00053E08">
        <w:rPr>
          <w:sz w:val="24"/>
          <w:szCs w:val="24"/>
        </w:rPr>
        <w:t>one (1) year</w:t>
      </w:r>
      <w:r w:rsidR="004A7EF5">
        <w:rPr>
          <w:sz w:val="24"/>
          <w:szCs w:val="24"/>
        </w:rPr>
        <w:t xml:space="preserve"> defect liability period</w:t>
      </w:r>
      <w:r w:rsidRPr="00053E08">
        <w:rPr>
          <w:sz w:val="24"/>
          <w:szCs w:val="24"/>
        </w:rPr>
        <w:t>, following the issuing of the Provisional Acceptance Certificate by LCEC.</w:t>
      </w:r>
    </w:p>
    <w:p w14:paraId="50AE1424" w14:textId="77777777" w:rsidR="00F50BB6" w:rsidRDefault="00F50BB6" w:rsidP="00ED1937">
      <w:pPr>
        <w:pStyle w:val="ListParagraph"/>
      </w:pPr>
    </w:p>
    <w:p w14:paraId="5B75C908" w14:textId="5482033F" w:rsidR="00F50BB6" w:rsidRDefault="00F50BB6" w:rsidP="00B0678A">
      <w:pPr>
        <w:pStyle w:val="E1"/>
        <w:numPr>
          <w:ilvl w:val="0"/>
          <w:numId w:val="68"/>
        </w:numPr>
        <w:rPr>
          <w:sz w:val="24"/>
          <w:szCs w:val="24"/>
        </w:rPr>
      </w:pPr>
      <w:r>
        <w:rPr>
          <w:sz w:val="24"/>
          <w:szCs w:val="24"/>
        </w:rPr>
        <w:t xml:space="preserve">Throughout the defect liability period, the contractor shall be responsible </w:t>
      </w:r>
      <w:r w:rsidR="004468E1">
        <w:rPr>
          <w:sz w:val="24"/>
          <w:szCs w:val="24"/>
        </w:rPr>
        <w:t>for</w:t>
      </w:r>
      <w:r>
        <w:rPr>
          <w:sz w:val="24"/>
          <w:szCs w:val="24"/>
        </w:rPr>
        <w:t xml:space="preserve"> all remedial actions necessary to maintain the status of installed systems as on the date of issuance of the Provisional Acceptance Certificate.</w:t>
      </w:r>
    </w:p>
    <w:p w14:paraId="53BFE1EE" w14:textId="77777777" w:rsidR="00AC7043" w:rsidRDefault="00AC7043" w:rsidP="00AC7043">
      <w:pPr>
        <w:pStyle w:val="ListParagraph"/>
      </w:pPr>
    </w:p>
    <w:p w14:paraId="666BE1BC" w14:textId="0A0D34A7" w:rsidR="00AC7043" w:rsidRDefault="00AC6912" w:rsidP="00B0678A">
      <w:pPr>
        <w:pStyle w:val="E1"/>
        <w:numPr>
          <w:ilvl w:val="0"/>
          <w:numId w:val="68"/>
        </w:numPr>
        <w:rPr>
          <w:sz w:val="24"/>
          <w:szCs w:val="24"/>
        </w:rPr>
      </w:pPr>
      <w:r>
        <w:rPr>
          <w:sz w:val="24"/>
          <w:szCs w:val="24"/>
        </w:rPr>
        <w:t xml:space="preserve">A cash retention amount will be reserved by LCEC until obligations of the one (1) year defect liability period </w:t>
      </w:r>
      <w:proofErr w:type="gramStart"/>
      <w:r>
        <w:rPr>
          <w:sz w:val="24"/>
          <w:szCs w:val="24"/>
        </w:rPr>
        <w:t>are</w:t>
      </w:r>
      <w:proofErr w:type="gramEnd"/>
      <w:r>
        <w:rPr>
          <w:sz w:val="24"/>
          <w:szCs w:val="24"/>
        </w:rPr>
        <w:t xml:space="preserve"> fulfilled as </w:t>
      </w:r>
      <w:r w:rsidR="00AC7043">
        <w:rPr>
          <w:sz w:val="24"/>
          <w:szCs w:val="24"/>
        </w:rPr>
        <w:t>per</w:t>
      </w:r>
      <w:r>
        <w:rPr>
          <w:sz w:val="24"/>
          <w:szCs w:val="24"/>
        </w:rPr>
        <w:t xml:space="preserve"> </w:t>
      </w:r>
      <w:r>
        <w:rPr>
          <w:sz w:val="24"/>
          <w:szCs w:val="24"/>
        </w:rPr>
        <w:fldChar w:fldCharType="begin"/>
      </w:r>
      <w:r>
        <w:rPr>
          <w:sz w:val="24"/>
          <w:szCs w:val="24"/>
        </w:rPr>
        <w:instrText xml:space="preserve"> REF _Ref197357854 \h </w:instrText>
      </w:r>
      <w:r>
        <w:rPr>
          <w:sz w:val="24"/>
          <w:szCs w:val="24"/>
        </w:rPr>
      </w:r>
      <w:r>
        <w:rPr>
          <w:sz w:val="24"/>
          <w:szCs w:val="24"/>
        </w:rPr>
        <w:fldChar w:fldCharType="separate"/>
      </w:r>
      <w:r w:rsidRPr="00B26A31">
        <w:t xml:space="preserve">Form </w:t>
      </w:r>
      <w:r>
        <w:t>5</w:t>
      </w:r>
      <w:r w:rsidRPr="00B26A31">
        <w:t xml:space="preserve"> - Cash Retention</w:t>
      </w:r>
      <w:r>
        <w:rPr>
          <w:sz w:val="24"/>
          <w:szCs w:val="24"/>
        </w:rPr>
        <w:fldChar w:fldCharType="end"/>
      </w:r>
      <w:r>
        <w:rPr>
          <w:sz w:val="24"/>
          <w:szCs w:val="24"/>
        </w:rPr>
        <w:t>.</w:t>
      </w:r>
    </w:p>
    <w:p w14:paraId="20AFCAE7" w14:textId="77777777" w:rsidR="00F50BB6" w:rsidRDefault="00F50BB6" w:rsidP="00ED1937">
      <w:pPr>
        <w:pStyle w:val="ListParagraph"/>
      </w:pPr>
    </w:p>
    <w:p w14:paraId="234B4747" w14:textId="5657B96B" w:rsidR="008A0D06" w:rsidRPr="00053E08" w:rsidRDefault="008A0D06" w:rsidP="00B0678A">
      <w:pPr>
        <w:pStyle w:val="E1"/>
        <w:numPr>
          <w:ilvl w:val="0"/>
          <w:numId w:val="68"/>
        </w:numPr>
        <w:rPr>
          <w:sz w:val="24"/>
          <w:szCs w:val="24"/>
        </w:rPr>
      </w:pPr>
      <w:r w:rsidRPr="00053E08">
        <w:rPr>
          <w:sz w:val="24"/>
          <w:szCs w:val="24"/>
        </w:rPr>
        <w:t xml:space="preserve">The Final Acceptance Certificate will be issued by LCEC following the </w:t>
      </w:r>
      <w:r w:rsidR="004A7EF5">
        <w:rPr>
          <w:sz w:val="24"/>
          <w:szCs w:val="24"/>
        </w:rPr>
        <w:t>successful closure of the defect liability period.</w:t>
      </w:r>
    </w:p>
    <w:p w14:paraId="19FA2CE9" w14:textId="77777777" w:rsidR="008A0D06" w:rsidRPr="00053E08" w:rsidRDefault="008A0D06" w:rsidP="00497EFC">
      <w:pPr>
        <w:ind w:hanging="360"/>
      </w:pPr>
    </w:p>
    <w:p w14:paraId="2D99B060" w14:textId="392CD9FD" w:rsidR="008A0D06" w:rsidRPr="00053E08" w:rsidRDefault="008A0D06" w:rsidP="00B0678A">
      <w:pPr>
        <w:pStyle w:val="E1"/>
        <w:numPr>
          <w:ilvl w:val="0"/>
          <w:numId w:val="68"/>
        </w:numPr>
        <w:rPr>
          <w:sz w:val="24"/>
          <w:szCs w:val="24"/>
        </w:rPr>
      </w:pPr>
      <w:r w:rsidRPr="00053E08">
        <w:rPr>
          <w:sz w:val="24"/>
          <w:szCs w:val="24"/>
        </w:rPr>
        <w:t xml:space="preserve">Site visits will be conducted to inspect the installation areas </w:t>
      </w:r>
      <w:r w:rsidR="006169FF">
        <w:rPr>
          <w:sz w:val="24"/>
          <w:szCs w:val="24"/>
        </w:rPr>
        <w:t xml:space="preserve">of </w:t>
      </w:r>
      <w:r w:rsidR="008C1962">
        <w:rPr>
          <w:sz w:val="24"/>
          <w:szCs w:val="24"/>
        </w:rPr>
        <w:t xml:space="preserve">all </w:t>
      </w:r>
      <w:r w:rsidR="006169FF">
        <w:rPr>
          <w:sz w:val="24"/>
          <w:szCs w:val="24"/>
        </w:rPr>
        <w:t xml:space="preserve">sites. </w:t>
      </w:r>
      <w:r w:rsidRPr="00053E08">
        <w:rPr>
          <w:sz w:val="24"/>
          <w:szCs w:val="24"/>
        </w:rPr>
        <w:t>The site visits schedule to all s</w:t>
      </w:r>
      <w:r w:rsidR="008C1962">
        <w:rPr>
          <w:sz w:val="24"/>
          <w:szCs w:val="24"/>
        </w:rPr>
        <w:t>ites</w:t>
      </w:r>
      <w:r w:rsidRPr="00053E08">
        <w:rPr>
          <w:sz w:val="24"/>
          <w:szCs w:val="24"/>
        </w:rPr>
        <w:t xml:space="preserve"> is shared in Annex </w:t>
      </w:r>
      <w:r w:rsidR="000E21E1">
        <w:rPr>
          <w:sz w:val="24"/>
          <w:szCs w:val="24"/>
        </w:rPr>
        <w:t>2</w:t>
      </w:r>
      <w:r w:rsidRPr="00053E08">
        <w:rPr>
          <w:sz w:val="24"/>
          <w:szCs w:val="24"/>
        </w:rPr>
        <w:t>.</w:t>
      </w:r>
      <w:r w:rsidRPr="00053E08" w:rsidDel="007C4BEC">
        <w:rPr>
          <w:sz w:val="24"/>
          <w:szCs w:val="24"/>
        </w:rPr>
        <w:t xml:space="preserve"> </w:t>
      </w:r>
    </w:p>
    <w:p w14:paraId="7C102285" w14:textId="77777777" w:rsidR="008A0D06" w:rsidRPr="00053E08" w:rsidRDefault="008A0D06" w:rsidP="00497EFC">
      <w:pPr>
        <w:pStyle w:val="E1"/>
        <w:numPr>
          <w:ilvl w:val="0"/>
          <w:numId w:val="0"/>
        </w:numPr>
        <w:ind w:left="360" w:hanging="360"/>
        <w:rPr>
          <w:sz w:val="24"/>
          <w:szCs w:val="24"/>
        </w:rPr>
      </w:pPr>
    </w:p>
    <w:p w14:paraId="12094BBE" w14:textId="65A20E4E" w:rsidR="008A0D06" w:rsidRPr="00053E08" w:rsidRDefault="008A0D06" w:rsidP="00B0678A">
      <w:pPr>
        <w:pStyle w:val="E1"/>
        <w:numPr>
          <w:ilvl w:val="0"/>
          <w:numId w:val="68"/>
        </w:numPr>
        <w:rPr>
          <w:sz w:val="24"/>
          <w:szCs w:val="24"/>
        </w:rPr>
      </w:pPr>
      <w:r w:rsidRPr="00053E08">
        <w:rPr>
          <w:sz w:val="24"/>
          <w:szCs w:val="24"/>
        </w:rPr>
        <w:t xml:space="preserve">Locations of the </w:t>
      </w:r>
      <w:r w:rsidR="000E21E1">
        <w:rPr>
          <w:sz w:val="24"/>
          <w:szCs w:val="24"/>
        </w:rPr>
        <w:t>sites</w:t>
      </w:r>
      <w:r w:rsidRPr="00053E08">
        <w:rPr>
          <w:sz w:val="24"/>
          <w:szCs w:val="24"/>
        </w:rPr>
        <w:t xml:space="preserve"> are divided </w:t>
      </w:r>
      <w:r w:rsidRPr="0010015F">
        <w:rPr>
          <w:sz w:val="24"/>
          <w:szCs w:val="24"/>
        </w:rPr>
        <w:t xml:space="preserve">into </w:t>
      </w:r>
      <w:r w:rsidR="00A55C4B" w:rsidRPr="00ED1937">
        <w:rPr>
          <w:sz w:val="24"/>
          <w:szCs w:val="24"/>
        </w:rPr>
        <w:t>t</w:t>
      </w:r>
      <w:r w:rsidR="0069635E">
        <w:rPr>
          <w:sz w:val="24"/>
          <w:szCs w:val="24"/>
        </w:rPr>
        <w:t xml:space="preserve">hree </w:t>
      </w:r>
      <w:r w:rsidRPr="0010015F">
        <w:rPr>
          <w:sz w:val="24"/>
          <w:szCs w:val="24"/>
        </w:rPr>
        <w:t>(</w:t>
      </w:r>
      <w:r w:rsidR="0069635E">
        <w:rPr>
          <w:sz w:val="24"/>
          <w:szCs w:val="24"/>
        </w:rPr>
        <w:t>3</w:t>
      </w:r>
      <w:r w:rsidRPr="0010015F">
        <w:rPr>
          <w:sz w:val="24"/>
          <w:szCs w:val="24"/>
        </w:rPr>
        <w:t xml:space="preserve">) main lots </w:t>
      </w:r>
      <w:r w:rsidRPr="00053E08">
        <w:rPr>
          <w:sz w:val="24"/>
          <w:szCs w:val="24"/>
        </w:rPr>
        <w:t xml:space="preserve">as per Annex </w:t>
      </w:r>
      <w:r w:rsidR="00935E14">
        <w:rPr>
          <w:sz w:val="24"/>
          <w:szCs w:val="24"/>
        </w:rPr>
        <w:t>2</w:t>
      </w:r>
      <w:r w:rsidRPr="00053E08">
        <w:rPr>
          <w:sz w:val="24"/>
          <w:szCs w:val="24"/>
        </w:rPr>
        <w:t xml:space="preserve"> of this RFP.</w:t>
      </w:r>
      <w:r w:rsidRPr="00053E08" w:rsidDel="007466AF">
        <w:rPr>
          <w:sz w:val="24"/>
          <w:szCs w:val="24"/>
        </w:rPr>
        <w:t xml:space="preserve"> </w:t>
      </w:r>
    </w:p>
    <w:p w14:paraId="0B1DA844" w14:textId="77777777" w:rsidR="008A0D06" w:rsidRDefault="008A0D06" w:rsidP="00497EFC">
      <w:pPr>
        <w:pStyle w:val="E1"/>
        <w:numPr>
          <w:ilvl w:val="0"/>
          <w:numId w:val="0"/>
        </w:numPr>
        <w:ind w:left="360" w:hanging="360"/>
        <w:rPr>
          <w:sz w:val="24"/>
          <w:szCs w:val="24"/>
        </w:rPr>
      </w:pPr>
    </w:p>
    <w:p w14:paraId="5F20916F" w14:textId="77777777" w:rsidR="00896CA7" w:rsidRPr="006D141F" w:rsidRDefault="00896CA7" w:rsidP="00896CA7">
      <w:pPr>
        <w:pStyle w:val="E1"/>
        <w:numPr>
          <w:ilvl w:val="0"/>
          <w:numId w:val="0"/>
        </w:numPr>
        <w:ind w:left="360"/>
        <w:rPr>
          <w:sz w:val="24"/>
          <w:szCs w:val="24"/>
          <w:highlight w:val="yellow"/>
        </w:rPr>
      </w:pPr>
    </w:p>
    <w:p w14:paraId="344C4AD3" w14:textId="2DE37482" w:rsidR="00303B1A" w:rsidRPr="00F33AFC" w:rsidRDefault="00094253" w:rsidP="00303B1A">
      <w:pPr>
        <w:pStyle w:val="Heading1"/>
        <w:rPr>
          <w:sz w:val="32"/>
          <w:szCs w:val="32"/>
        </w:rPr>
      </w:pPr>
      <w:bookmarkStart w:id="10" w:name="_Toc204696453"/>
      <w:r w:rsidRPr="00F33AFC">
        <w:rPr>
          <w:sz w:val="32"/>
          <w:szCs w:val="32"/>
          <w:shd w:val="clear" w:color="auto" w:fill="auto"/>
        </w:rPr>
        <w:t>Instructions to Bidders</w:t>
      </w:r>
      <w:bookmarkEnd w:id="10"/>
    </w:p>
    <w:p w14:paraId="2D883AF9" w14:textId="77777777" w:rsidR="00303B1A" w:rsidRDefault="00303B1A" w:rsidP="00303B1A"/>
    <w:p w14:paraId="1ECEE5EF" w14:textId="32D561C5" w:rsidR="00D63799" w:rsidRPr="004C1A47" w:rsidRDefault="00D63799" w:rsidP="00281ED7">
      <w:pPr>
        <w:pStyle w:val="E1"/>
        <w:numPr>
          <w:ilvl w:val="0"/>
          <w:numId w:val="68"/>
        </w:numPr>
        <w:rPr>
          <w:sz w:val="24"/>
          <w:szCs w:val="24"/>
        </w:rPr>
      </w:pPr>
      <w:r w:rsidRPr="004C1A47">
        <w:rPr>
          <w:sz w:val="24"/>
          <w:szCs w:val="24"/>
        </w:rPr>
        <w:t xml:space="preserve">Interested bidders are required to read carefully all the information in all the sections: background </w:t>
      </w:r>
      <w:r w:rsidR="004C1A47" w:rsidRPr="004C1A47">
        <w:rPr>
          <w:sz w:val="24"/>
          <w:szCs w:val="24"/>
        </w:rPr>
        <w:t>information</w:t>
      </w:r>
      <w:r w:rsidRPr="004C1A47">
        <w:rPr>
          <w:sz w:val="24"/>
          <w:szCs w:val="24"/>
        </w:rPr>
        <w:t xml:space="preserve">; </w:t>
      </w:r>
      <w:r w:rsidR="004C1A47" w:rsidRPr="004C1A47">
        <w:rPr>
          <w:sz w:val="24"/>
          <w:szCs w:val="24"/>
        </w:rPr>
        <w:t xml:space="preserve">important notes; </w:t>
      </w:r>
      <w:r w:rsidRPr="004C1A47">
        <w:rPr>
          <w:sz w:val="24"/>
          <w:szCs w:val="24"/>
        </w:rPr>
        <w:t xml:space="preserve">scope of the </w:t>
      </w:r>
      <w:r w:rsidR="004C1A47" w:rsidRPr="004C1A47">
        <w:rPr>
          <w:sz w:val="24"/>
          <w:szCs w:val="24"/>
        </w:rPr>
        <w:t>proposal</w:t>
      </w:r>
      <w:r w:rsidRPr="004C1A47">
        <w:rPr>
          <w:sz w:val="24"/>
          <w:szCs w:val="24"/>
        </w:rPr>
        <w:t xml:space="preserve">; instructions to bidders; </w:t>
      </w:r>
      <w:r w:rsidR="004C1A47" w:rsidRPr="004C1A47">
        <w:rPr>
          <w:sz w:val="24"/>
          <w:szCs w:val="24"/>
        </w:rPr>
        <w:t xml:space="preserve">required deliverables; </w:t>
      </w:r>
      <w:r w:rsidRPr="004C1A47">
        <w:rPr>
          <w:sz w:val="24"/>
          <w:szCs w:val="24"/>
        </w:rPr>
        <w:t>evaluation process and scoring method; general terms and conditions; miscellaneous term</w:t>
      </w:r>
      <w:r w:rsidR="004C1A47" w:rsidRPr="004C1A47">
        <w:rPr>
          <w:sz w:val="24"/>
          <w:szCs w:val="24"/>
        </w:rPr>
        <w:t>s</w:t>
      </w:r>
      <w:r w:rsidRPr="004C1A47">
        <w:rPr>
          <w:sz w:val="24"/>
          <w:szCs w:val="24"/>
        </w:rPr>
        <w:t xml:space="preserve"> and conditions; general conditions of contract; forms section; and the annexes.</w:t>
      </w:r>
    </w:p>
    <w:p w14:paraId="0257CA0F" w14:textId="77777777" w:rsidR="00D63799" w:rsidRPr="0025664D" w:rsidRDefault="00D63799" w:rsidP="00D63799">
      <w:pPr>
        <w:pStyle w:val="E1"/>
        <w:numPr>
          <w:ilvl w:val="0"/>
          <w:numId w:val="0"/>
        </w:numPr>
        <w:ind w:left="360"/>
        <w:rPr>
          <w:sz w:val="24"/>
          <w:szCs w:val="24"/>
        </w:rPr>
      </w:pPr>
    </w:p>
    <w:p w14:paraId="7CEF58D1" w14:textId="726ED02B" w:rsidR="00D63799" w:rsidRPr="00ED1937" w:rsidRDefault="00D63799" w:rsidP="00281ED7">
      <w:pPr>
        <w:pStyle w:val="E1"/>
        <w:numPr>
          <w:ilvl w:val="0"/>
          <w:numId w:val="68"/>
        </w:numPr>
        <w:rPr>
          <w:sz w:val="24"/>
          <w:szCs w:val="24"/>
        </w:rPr>
      </w:pPr>
      <w:r w:rsidRPr="00ED1937">
        <w:rPr>
          <w:sz w:val="24"/>
          <w:szCs w:val="24"/>
        </w:rPr>
        <w:t>The deadline for submission of proposals is the 2</w:t>
      </w:r>
      <w:r w:rsidR="000A07D5">
        <w:rPr>
          <w:sz w:val="24"/>
          <w:szCs w:val="24"/>
        </w:rPr>
        <w:t>6</w:t>
      </w:r>
      <w:r w:rsidR="000A07D5" w:rsidRPr="000A07D5">
        <w:rPr>
          <w:sz w:val="24"/>
          <w:szCs w:val="24"/>
          <w:vertAlign w:val="superscript"/>
        </w:rPr>
        <w:t>th</w:t>
      </w:r>
      <w:r w:rsidR="000A07D5">
        <w:rPr>
          <w:sz w:val="24"/>
          <w:szCs w:val="24"/>
        </w:rPr>
        <w:t xml:space="preserve"> </w:t>
      </w:r>
      <w:r w:rsidRPr="00ED1937">
        <w:rPr>
          <w:sz w:val="24"/>
          <w:szCs w:val="24"/>
        </w:rPr>
        <w:t xml:space="preserve">of </w:t>
      </w:r>
      <w:r w:rsidR="00264C94">
        <w:rPr>
          <w:sz w:val="24"/>
          <w:szCs w:val="24"/>
        </w:rPr>
        <w:t>August</w:t>
      </w:r>
      <w:r w:rsidRPr="00ED1937">
        <w:rPr>
          <w:sz w:val="24"/>
          <w:szCs w:val="24"/>
        </w:rPr>
        <w:t xml:space="preserve"> at </w:t>
      </w:r>
      <w:r w:rsidR="00113DAE" w:rsidRPr="00ED1937">
        <w:rPr>
          <w:sz w:val="24"/>
          <w:szCs w:val="24"/>
        </w:rPr>
        <w:t>12</w:t>
      </w:r>
      <w:r w:rsidRPr="00ED1937">
        <w:rPr>
          <w:sz w:val="24"/>
          <w:szCs w:val="24"/>
        </w:rPr>
        <w:t>:00 p.m. All proposals received after the mentioned date and time will be rejected.</w:t>
      </w:r>
    </w:p>
    <w:p w14:paraId="052F530D" w14:textId="77777777" w:rsidR="00D63799" w:rsidRPr="0025664D" w:rsidRDefault="00D63799" w:rsidP="00896CA7">
      <w:pPr>
        <w:ind w:hanging="360"/>
        <w:rPr>
          <w:sz w:val="28"/>
          <w:szCs w:val="28"/>
        </w:rPr>
      </w:pPr>
    </w:p>
    <w:p w14:paraId="0391CD5A" w14:textId="77777777" w:rsidR="00D63799" w:rsidRPr="0025664D" w:rsidRDefault="00D63799" w:rsidP="00281ED7">
      <w:pPr>
        <w:pStyle w:val="E1"/>
        <w:numPr>
          <w:ilvl w:val="0"/>
          <w:numId w:val="68"/>
        </w:numPr>
        <w:rPr>
          <w:rFonts w:cs="Arial"/>
          <w:sz w:val="24"/>
          <w:szCs w:val="24"/>
        </w:rPr>
      </w:pPr>
      <w:r w:rsidRPr="0025664D">
        <w:rPr>
          <w:sz w:val="24"/>
          <w:szCs w:val="24"/>
        </w:rPr>
        <w:t xml:space="preserve">Proposals must be delivered to the LCEC offices at the following address: Ministry of Energy and Water (MEW), Corniche du </w:t>
      </w:r>
      <w:proofErr w:type="spellStart"/>
      <w:r w:rsidRPr="0025664D">
        <w:rPr>
          <w:sz w:val="24"/>
          <w:szCs w:val="24"/>
        </w:rPr>
        <w:t>Fleuve</w:t>
      </w:r>
      <w:proofErr w:type="spellEnd"/>
      <w:r w:rsidRPr="0025664D">
        <w:rPr>
          <w:sz w:val="24"/>
          <w:szCs w:val="24"/>
        </w:rPr>
        <w:t>, 1</w:t>
      </w:r>
      <w:r w:rsidRPr="0025664D">
        <w:rPr>
          <w:sz w:val="24"/>
          <w:szCs w:val="24"/>
          <w:vertAlign w:val="superscript"/>
        </w:rPr>
        <w:t>st</w:t>
      </w:r>
      <w:r w:rsidRPr="0025664D">
        <w:rPr>
          <w:sz w:val="24"/>
          <w:szCs w:val="24"/>
        </w:rPr>
        <w:t xml:space="preserve"> Floor, Room 303, Beirut- Lebanon. </w:t>
      </w:r>
      <w:r w:rsidRPr="0025664D">
        <w:rPr>
          <w:rFonts w:cs="Arial"/>
          <w:sz w:val="24"/>
          <w:szCs w:val="24"/>
        </w:rPr>
        <w:t>Proposals may be hand delivered or sent by courier to the mentioned address.</w:t>
      </w:r>
    </w:p>
    <w:p w14:paraId="0B7FAEF2" w14:textId="77777777" w:rsidR="00D63799" w:rsidRPr="0025664D" w:rsidRDefault="00D63799" w:rsidP="00896CA7">
      <w:pPr>
        <w:ind w:hanging="360"/>
        <w:rPr>
          <w:sz w:val="28"/>
          <w:szCs w:val="28"/>
        </w:rPr>
      </w:pPr>
    </w:p>
    <w:p w14:paraId="3C6724B3" w14:textId="77777777" w:rsidR="00D63799" w:rsidRPr="0025664D" w:rsidRDefault="00D63799" w:rsidP="00281ED7">
      <w:pPr>
        <w:pStyle w:val="E1"/>
        <w:numPr>
          <w:ilvl w:val="0"/>
          <w:numId w:val="68"/>
        </w:numPr>
        <w:rPr>
          <w:sz w:val="24"/>
          <w:szCs w:val="24"/>
        </w:rPr>
      </w:pPr>
      <w:r w:rsidRPr="0025664D">
        <w:rPr>
          <w:sz w:val="24"/>
          <w:szCs w:val="24"/>
        </w:rPr>
        <w:t xml:space="preserve">The bidder will submit its proposal in two parts. The first part will contain the entire proposal except the financial proposal. The second part will contain only the financial proposal. </w:t>
      </w:r>
    </w:p>
    <w:p w14:paraId="490E0913" w14:textId="77777777" w:rsidR="00D63799" w:rsidRPr="0025664D" w:rsidRDefault="00D63799" w:rsidP="00281ED7">
      <w:pPr>
        <w:pStyle w:val="E1"/>
        <w:numPr>
          <w:ilvl w:val="0"/>
          <w:numId w:val="68"/>
        </w:numPr>
        <w:rPr>
          <w:snapToGrid w:val="0"/>
          <w:sz w:val="24"/>
          <w:szCs w:val="24"/>
        </w:rPr>
      </w:pPr>
      <w:r w:rsidRPr="0025664D">
        <w:rPr>
          <w:sz w:val="24"/>
          <w:szCs w:val="24"/>
        </w:rPr>
        <w:t xml:space="preserve">The bidder shall </w:t>
      </w:r>
      <w:r w:rsidRPr="0025664D">
        <w:rPr>
          <w:snapToGrid w:val="0"/>
          <w:sz w:val="24"/>
          <w:szCs w:val="24"/>
        </w:rPr>
        <w:t xml:space="preserve">prepare one (1) copy of the proposal. The copy of the proposal shall be typed or written in indelible ink and shall be signed by the bidder or a person or persons duly authorized to bind the bidder to the contract. The latter authorization shall be indicated by written power-of-attorney accompanying the proposal. </w:t>
      </w:r>
      <w:r w:rsidRPr="0025664D">
        <w:rPr>
          <w:sz w:val="24"/>
          <w:szCs w:val="24"/>
        </w:rPr>
        <w:t>In the event of any discrepancy between the original and the copy, the original shall prevail.</w:t>
      </w:r>
    </w:p>
    <w:p w14:paraId="3A7EE708" w14:textId="77777777" w:rsidR="00D63799" w:rsidRPr="0025664D" w:rsidRDefault="00D63799" w:rsidP="00896CA7">
      <w:pPr>
        <w:ind w:hanging="360"/>
        <w:rPr>
          <w:sz w:val="28"/>
          <w:szCs w:val="28"/>
        </w:rPr>
      </w:pPr>
    </w:p>
    <w:p w14:paraId="31720289" w14:textId="77777777" w:rsidR="00D63799" w:rsidRPr="0025664D" w:rsidRDefault="00D63799" w:rsidP="00281ED7">
      <w:pPr>
        <w:pStyle w:val="E1"/>
        <w:numPr>
          <w:ilvl w:val="0"/>
          <w:numId w:val="68"/>
        </w:numPr>
        <w:rPr>
          <w:snapToGrid w:val="0"/>
          <w:sz w:val="24"/>
          <w:szCs w:val="24"/>
        </w:rPr>
      </w:pPr>
      <w:r w:rsidRPr="0025664D">
        <w:rPr>
          <w:snapToGrid w:val="0"/>
          <w:sz w:val="24"/>
          <w:szCs w:val="24"/>
        </w:rPr>
        <w:t>A proposal shall contain no interlineations, erasures, or overwriting except, as necessary to correct errors made by the bidder, in which case such corrections shall be initiated by the person or persons signing the proposal.</w:t>
      </w:r>
    </w:p>
    <w:p w14:paraId="7DD8196F" w14:textId="77777777" w:rsidR="00D63799" w:rsidRPr="0025664D" w:rsidRDefault="00D63799" w:rsidP="00896CA7">
      <w:pPr>
        <w:ind w:hanging="360"/>
        <w:rPr>
          <w:sz w:val="28"/>
          <w:szCs w:val="28"/>
        </w:rPr>
      </w:pPr>
    </w:p>
    <w:p w14:paraId="6654A518" w14:textId="11DD5E6A" w:rsidR="00D63799" w:rsidRPr="0025664D" w:rsidRDefault="00D63799" w:rsidP="00281ED7">
      <w:pPr>
        <w:pStyle w:val="E1"/>
        <w:numPr>
          <w:ilvl w:val="0"/>
          <w:numId w:val="68"/>
        </w:numPr>
        <w:rPr>
          <w:sz w:val="24"/>
          <w:szCs w:val="24"/>
        </w:rPr>
      </w:pPr>
      <w:r w:rsidRPr="0025664D">
        <w:rPr>
          <w:sz w:val="24"/>
          <w:szCs w:val="24"/>
        </w:rPr>
        <w:t>The bidder shall submit a CD containing a digital copy of the entire proposal (except the financial offer) as one searchable document in PDF format. The CD must be clearly marked to indicate the name of the bidder and the statement “</w:t>
      </w:r>
      <w:r w:rsidR="00264C94">
        <w:rPr>
          <w:sz w:val="24"/>
          <w:szCs w:val="24"/>
        </w:rPr>
        <w:t>Proposal for Implementation of Renewable Energy &amp; Energy Efficiency (REEE) Measures in Six (6) Local Communities &amp; Two (2) Agricultural Associations in Lebanon</w:t>
      </w:r>
      <w:r w:rsidRPr="0025664D">
        <w:rPr>
          <w:sz w:val="24"/>
          <w:szCs w:val="24"/>
        </w:rPr>
        <w:t>”.</w:t>
      </w:r>
    </w:p>
    <w:p w14:paraId="584E679A" w14:textId="77777777" w:rsidR="00D63799" w:rsidRPr="0025664D" w:rsidRDefault="00D63799" w:rsidP="00896CA7">
      <w:pPr>
        <w:ind w:hanging="360"/>
        <w:rPr>
          <w:sz w:val="28"/>
          <w:szCs w:val="28"/>
        </w:rPr>
      </w:pPr>
    </w:p>
    <w:p w14:paraId="52E96FA3" w14:textId="77777777" w:rsidR="00D63799" w:rsidRPr="0025664D" w:rsidRDefault="00D63799" w:rsidP="00281ED7">
      <w:pPr>
        <w:pStyle w:val="E1"/>
        <w:numPr>
          <w:ilvl w:val="0"/>
          <w:numId w:val="68"/>
        </w:numPr>
        <w:rPr>
          <w:snapToGrid w:val="0"/>
          <w:sz w:val="24"/>
          <w:szCs w:val="24"/>
        </w:rPr>
      </w:pPr>
      <w:r w:rsidRPr="0025664D">
        <w:rPr>
          <w:snapToGrid w:val="0"/>
          <w:sz w:val="24"/>
          <w:szCs w:val="24"/>
        </w:rPr>
        <w:t>The bidder shall seal the proposal in one (1) outer envelope including two (2) inner sealed envelopes and the CD as detailed below.</w:t>
      </w:r>
    </w:p>
    <w:p w14:paraId="606CA13F" w14:textId="77777777" w:rsidR="00D63799" w:rsidRPr="0025664D" w:rsidRDefault="00D63799" w:rsidP="00896CA7">
      <w:pPr>
        <w:ind w:hanging="360"/>
        <w:rPr>
          <w:sz w:val="28"/>
          <w:szCs w:val="28"/>
        </w:rPr>
      </w:pPr>
    </w:p>
    <w:p w14:paraId="4272D058" w14:textId="7679654C" w:rsidR="00D63799" w:rsidRPr="0025664D" w:rsidRDefault="00D63799" w:rsidP="00281ED7">
      <w:pPr>
        <w:pStyle w:val="E1"/>
        <w:numPr>
          <w:ilvl w:val="0"/>
          <w:numId w:val="68"/>
        </w:numPr>
        <w:rPr>
          <w:sz w:val="24"/>
          <w:szCs w:val="24"/>
        </w:rPr>
      </w:pPr>
      <w:r w:rsidRPr="0025664D">
        <w:rPr>
          <w:snapToGrid w:val="0"/>
          <w:sz w:val="24"/>
          <w:szCs w:val="24"/>
        </w:rPr>
        <w:t xml:space="preserve">The back of the outer envelope shall be clearly marked with </w:t>
      </w:r>
      <w:r w:rsidRPr="0025664D">
        <w:rPr>
          <w:sz w:val="24"/>
          <w:szCs w:val="24"/>
        </w:rPr>
        <w:t>“</w:t>
      </w:r>
      <w:r w:rsidR="00264C94">
        <w:rPr>
          <w:sz w:val="24"/>
          <w:szCs w:val="24"/>
        </w:rPr>
        <w:t>Proposal for Implementation of Renewable Energy &amp; Energy Efficiency (REEE) Measures in Six (6) Local Communities &amp; Two (2) Agricultural Associations in Lebanon</w:t>
      </w:r>
      <w:r w:rsidRPr="0025664D">
        <w:rPr>
          <w:sz w:val="24"/>
          <w:szCs w:val="24"/>
        </w:rPr>
        <w:t xml:space="preserve">” </w:t>
      </w:r>
      <w:r w:rsidRPr="0025664D">
        <w:rPr>
          <w:snapToGrid w:val="0"/>
          <w:sz w:val="24"/>
          <w:szCs w:val="24"/>
        </w:rPr>
        <w:t>as well as the name of the bidder. The outer envelope shall be addressed to: “</w:t>
      </w:r>
      <w:r w:rsidRPr="0025664D">
        <w:rPr>
          <w:sz w:val="24"/>
          <w:szCs w:val="24"/>
        </w:rPr>
        <w:t xml:space="preserve">Lebanese Center for Energy Conservation (LCEC), Ministry of Energy and Water (MEW), Corniche du </w:t>
      </w:r>
      <w:proofErr w:type="spellStart"/>
      <w:r w:rsidRPr="0025664D">
        <w:rPr>
          <w:sz w:val="24"/>
          <w:szCs w:val="24"/>
        </w:rPr>
        <w:t>Fleuve</w:t>
      </w:r>
      <w:proofErr w:type="spellEnd"/>
      <w:r w:rsidRPr="0025664D">
        <w:rPr>
          <w:sz w:val="24"/>
          <w:szCs w:val="24"/>
        </w:rPr>
        <w:t>, 1</w:t>
      </w:r>
      <w:r w:rsidRPr="0025664D">
        <w:rPr>
          <w:sz w:val="24"/>
          <w:szCs w:val="24"/>
          <w:vertAlign w:val="superscript"/>
        </w:rPr>
        <w:t>st</w:t>
      </w:r>
      <w:r w:rsidRPr="0025664D">
        <w:rPr>
          <w:sz w:val="24"/>
          <w:szCs w:val="24"/>
        </w:rPr>
        <w:t xml:space="preserve"> Floor, Room 303, Beirut- Lebanon, phone: 00961 1 565108”. </w:t>
      </w:r>
    </w:p>
    <w:p w14:paraId="49AF8D5F" w14:textId="77777777" w:rsidR="00D63799" w:rsidRPr="0025664D" w:rsidRDefault="00D63799" w:rsidP="00896CA7">
      <w:pPr>
        <w:tabs>
          <w:tab w:val="left" w:pos="2410"/>
        </w:tabs>
        <w:ind w:left="720" w:right="-332" w:hanging="360"/>
        <w:rPr>
          <w:rFonts w:cs="Arial"/>
          <w:sz w:val="28"/>
          <w:szCs w:val="28"/>
        </w:rPr>
      </w:pPr>
    </w:p>
    <w:p w14:paraId="6ECF4156" w14:textId="77777777" w:rsidR="00D63799" w:rsidRPr="0025664D" w:rsidRDefault="00D63799" w:rsidP="00281ED7">
      <w:pPr>
        <w:pStyle w:val="E1"/>
        <w:numPr>
          <w:ilvl w:val="0"/>
          <w:numId w:val="68"/>
        </w:numPr>
        <w:rPr>
          <w:snapToGrid w:val="0"/>
          <w:sz w:val="24"/>
          <w:szCs w:val="24"/>
        </w:rPr>
      </w:pPr>
      <w:r w:rsidRPr="0025664D">
        <w:rPr>
          <w:snapToGrid w:val="0"/>
          <w:sz w:val="24"/>
          <w:szCs w:val="24"/>
        </w:rPr>
        <w:t xml:space="preserve">The two (2) inner envelopes must be sealed. </w:t>
      </w:r>
    </w:p>
    <w:p w14:paraId="200A798E" w14:textId="77777777" w:rsidR="00D63799" w:rsidRPr="0025664D" w:rsidRDefault="00D63799" w:rsidP="00896CA7">
      <w:pPr>
        <w:ind w:hanging="360"/>
        <w:rPr>
          <w:sz w:val="22"/>
          <w:szCs w:val="22"/>
        </w:rPr>
      </w:pPr>
    </w:p>
    <w:p w14:paraId="4CE5F30F" w14:textId="77777777" w:rsidR="00D63799" w:rsidRPr="0025664D" w:rsidRDefault="00D63799" w:rsidP="00281ED7">
      <w:pPr>
        <w:pStyle w:val="E1"/>
        <w:numPr>
          <w:ilvl w:val="0"/>
          <w:numId w:val="68"/>
        </w:numPr>
        <w:rPr>
          <w:snapToGrid w:val="0"/>
          <w:sz w:val="24"/>
          <w:szCs w:val="24"/>
        </w:rPr>
      </w:pPr>
      <w:r w:rsidRPr="0025664D">
        <w:rPr>
          <w:snapToGrid w:val="0"/>
          <w:sz w:val="24"/>
          <w:szCs w:val="24"/>
        </w:rPr>
        <w:lastRenderedPageBreak/>
        <w:t>One (1) of the inner envelopes shall contain all the information specified in the RFP except the financial offer. This envelope must be marked on its back with “Operational and Technical Proposal”. The operational and technical part of the proposal should not contain any pricing information whatsoever on the services offered.</w:t>
      </w:r>
    </w:p>
    <w:p w14:paraId="2CAA6250" w14:textId="77777777" w:rsidR="00D63799" w:rsidRPr="0025664D" w:rsidRDefault="00D63799" w:rsidP="00896CA7">
      <w:pPr>
        <w:ind w:hanging="360"/>
        <w:rPr>
          <w:sz w:val="22"/>
          <w:szCs w:val="22"/>
        </w:rPr>
      </w:pPr>
    </w:p>
    <w:p w14:paraId="1F8A6511" w14:textId="77777777" w:rsidR="00D63799" w:rsidRPr="0025664D" w:rsidRDefault="00D63799" w:rsidP="00281ED7">
      <w:pPr>
        <w:pStyle w:val="E1"/>
        <w:numPr>
          <w:ilvl w:val="0"/>
          <w:numId w:val="68"/>
        </w:numPr>
        <w:rPr>
          <w:sz w:val="24"/>
          <w:szCs w:val="24"/>
        </w:rPr>
      </w:pPr>
      <w:r w:rsidRPr="0025664D">
        <w:rPr>
          <w:sz w:val="24"/>
          <w:szCs w:val="24"/>
        </w:rPr>
        <w:t xml:space="preserve">The other one (1) inner envelope shall contain the financial offer for the project. </w:t>
      </w:r>
      <w:r w:rsidRPr="0025664D">
        <w:rPr>
          <w:snapToGrid w:val="0"/>
          <w:sz w:val="24"/>
          <w:szCs w:val="24"/>
        </w:rPr>
        <w:t>This envelope must be marked on its back with “Financial Offer”.</w:t>
      </w:r>
    </w:p>
    <w:p w14:paraId="1B53F407" w14:textId="77777777" w:rsidR="00D63799" w:rsidRPr="0025664D" w:rsidRDefault="00D63799" w:rsidP="00896CA7">
      <w:pPr>
        <w:ind w:hanging="360"/>
        <w:rPr>
          <w:sz w:val="22"/>
          <w:szCs w:val="22"/>
        </w:rPr>
      </w:pPr>
    </w:p>
    <w:p w14:paraId="7EC56284" w14:textId="77777777" w:rsidR="00D63799" w:rsidRPr="0025664D" w:rsidRDefault="00D63799" w:rsidP="00281ED7">
      <w:pPr>
        <w:pStyle w:val="E1"/>
        <w:numPr>
          <w:ilvl w:val="0"/>
          <w:numId w:val="68"/>
        </w:numPr>
        <w:rPr>
          <w:sz w:val="24"/>
          <w:szCs w:val="24"/>
        </w:rPr>
      </w:pPr>
      <w:r w:rsidRPr="0025664D">
        <w:rPr>
          <w:sz w:val="24"/>
          <w:szCs w:val="24"/>
        </w:rPr>
        <w:t xml:space="preserve">If any of the envelopes are not sealed and marked as required, LCEC will assume no responsibility for the misplacement of the proposal or its premature opening. </w:t>
      </w:r>
    </w:p>
    <w:p w14:paraId="75616812" w14:textId="77777777" w:rsidR="00D63799" w:rsidRPr="0025664D" w:rsidRDefault="00D63799" w:rsidP="00896CA7">
      <w:pPr>
        <w:ind w:hanging="360"/>
        <w:rPr>
          <w:sz w:val="22"/>
          <w:szCs w:val="22"/>
        </w:rPr>
      </w:pPr>
    </w:p>
    <w:p w14:paraId="03477E85" w14:textId="2FFD7EE0" w:rsidR="00A7015C" w:rsidRPr="002C4135" w:rsidRDefault="00D63799" w:rsidP="00281ED7">
      <w:pPr>
        <w:pStyle w:val="E1"/>
        <w:numPr>
          <w:ilvl w:val="0"/>
          <w:numId w:val="68"/>
        </w:numPr>
        <w:rPr>
          <w:sz w:val="24"/>
          <w:szCs w:val="24"/>
        </w:rPr>
      </w:pPr>
      <w:r w:rsidRPr="0025664D">
        <w:rPr>
          <w:sz w:val="24"/>
          <w:szCs w:val="24"/>
        </w:rPr>
        <w:t xml:space="preserve">Failure of the bidder to abide by the requirements of this section might lead to the rejection of the proposal. </w:t>
      </w:r>
    </w:p>
    <w:p w14:paraId="705A9375" w14:textId="77777777" w:rsidR="00D63799" w:rsidRPr="0025664D" w:rsidRDefault="00D63799" w:rsidP="00896CA7">
      <w:pPr>
        <w:ind w:hanging="360"/>
        <w:rPr>
          <w:sz w:val="22"/>
          <w:szCs w:val="22"/>
        </w:rPr>
      </w:pPr>
    </w:p>
    <w:p w14:paraId="5DD7DA0D" w14:textId="2AEFE717" w:rsidR="00D63799" w:rsidRPr="0025664D" w:rsidRDefault="00D63799" w:rsidP="00281ED7">
      <w:pPr>
        <w:pStyle w:val="E1"/>
        <w:numPr>
          <w:ilvl w:val="0"/>
          <w:numId w:val="68"/>
        </w:numPr>
        <w:rPr>
          <w:sz w:val="24"/>
          <w:szCs w:val="24"/>
        </w:rPr>
      </w:pPr>
      <w:r w:rsidRPr="0025664D">
        <w:rPr>
          <w:sz w:val="24"/>
          <w:szCs w:val="24"/>
        </w:rPr>
        <w:t xml:space="preserve">The technical proposal must </w:t>
      </w:r>
      <w:r w:rsidRPr="0025664D">
        <w:rPr>
          <w:sz w:val="24"/>
          <w:szCs w:val="24"/>
          <w:u w:val="single"/>
        </w:rPr>
        <w:t>clearly</w:t>
      </w:r>
      <w:r w:rsidRPr="0025664D">
        <w:rPr>
          <w:sz w:val="24"/>
          <w:szCs w:val="24"/>
        </w:rPr>
        <w:t xml:space="preserve"> include five (5) sub-sections: the official and administrative signed papers, the management and resource plan, the proposed methodology</w:t>
      </w:r>
      <w:r w:rsidR="0020532A">
        <w:rPr>
          <w:sz w:val="24"/>
          <w:szCs w:val="24"/>
        </w:rPr>
        <w:t xml:space="preserve"> and design</w:t>
      </w:r>
      <w:r w:rsidRPr="0025664D">
        <w:rPr>
          <w:sz w:val="24"/>
          <w:szCs w:val="24"/>
        </w:rPr>
        <w:t>, the team composition and tasks assignment, and an unpriced detailed B</w:t>
      </w:r>
      <w:r w:rsidR="000935C7">
        <w:rPr>
          <w:sz w:val="24"/>
          <w:szCs w:val="24"/>
        </w:rPr>
        <w:t>O</w:t>
      </w:r>
      <w:r w:rsidRPr="0025664D">
        <w:rPr>
          <w:sz w:val="24"/>
          <w:szCs w:val="24"/>
        </w:rPr>
        <w:t>Q</w:t>
      </w:r>
      <w:r w:rsidR="000935C7">
        <w:rPr>
          <w:sz w:val="24"/>
          <w:szCs w:val="24"/>
        </w:rPr>
        <w:t>s</w:t>
      </w:r>
      <w:r w:rsidRPr="0025664D">
        <w:rPr>
          <w:sz w:val="24"/>
          <w:szCs w:val="24"/>
        </w:rPr>
        <w:t xml:space="preserve"> according to the </w:t>
      </w:r>
      <w:r w:rsidR="001D091D">
        <w:rPr>
          <w:sz w:val="24"/>
          <w:szCs w:val="24"/>
        </w:rPr>
        <w:t xml:space="preserve">General </w:t>
      </w:r>
      <w:r w:rsidRPr="0025664D">
        <w:rPr>
          <w:sz w:val="24"/>
          <w:szCs w:val="24"/>
        </w:rPr>
        <w:t>B</w:t>
      </w:r>
      <w:r w:rsidR="000935C7">
        <w:rPr>
          <w:sz w:val="24"/>
          <w:szCs w:val="24"/>
        </w:rPr>
        <w:t>O</w:t>
      </w:r>
      <w:r w:rsidRPr="0025664D">
        <w:rPr>
          <w:sz w:val="24"/>
          <w:szCs w:val="24"/>
        </w:rPr>
        <w:t xml:space="preserve">Qs listed in Annex </w:t>
      </w:r>
      <w:r w:rsidR="0020532A">
        <w:rPr>
          <w:sz w:val="24"/>
          <w:szCs w:val="24"/>
        </w:rPr>
        <w:t>4</w:t>
      </w:r>
      <w:r w:rsidRPr="0025664D">
        <w:rPr>
          <w:sz w:val="24"/>
          <w:szCs w:val="24"/>
        </w:rPr>
        <w:t>.</w:t>
      </w:r>
    </w:p>
    <w:p w14:paraId="3CD509F4" w14:textId="77777777" w:rsidR="00D63799" w:rsidRPr="0025664D" w:rsidRDefault="00D63799" w:rsidP="00896CA7">
      <w:pPr>
        <w:ind w:hanging="360"/>
        <w:rPr>
          <w:sz w:val="22"/>
          <w:szCs w:val="22"/>
        </w:rPr>
      </w:pPr>
    </w:p>
    <w:p w14:paraId="53EB9853" w14:textId="40AD12B2" w:rsidR="00D63799" w:rsidRPr="0025664D" w:rsidRDefault="00D63799" w:rsidP="00281ED7">
      <w:pPr>
        <w:pStyle w:val="E1"/>
        <w:numPr>
          <w:ilvl w:val="0"/>
          <w:numId w:val="68"/>
        </w:numPr>
        <w:rPr>
          <w:sz w:val="24"/>
          <w:szCs w:val="24"/>
        </w:rPr>
      </w:pPr>
      <w:r w:rsidRPr="008A756D">
        <w:rPr>
          <w:b/>
          <w:bCs/>
          <w:sz w:val="24"/>
          <w:szCs w:val="24"/>
        </w:rPr>
        <w:t>The official and administrative signed papers</w:t>
      </w:r>
      <w:r w:rsidRPr="0025664D">
        <w:rPr>
          <w:sz w:val="24"/>
          <w:szCs w:val="24"/>
        </w:rPr>
        <w:t xml:space="preserve"> sub-section should include all the official papers of the bidder</w:t>
      </w:r>
      <w:r w:rsidRPr="005B76D4">
        <w:rPr>
          <w:sz w:val="24"/>
          <w:szCs w:val="24"/>
        </w:rPr>
        <w:t xml:space="preserve">, especially those needed for the </w:t>
      </w:r>
      <w:r w:rsidR="00CE4D37">
        <w:rPr>
          <w:sz w:val="24"/>
          <w:szCs w:val="24"/>
        </w:rPr>
        <w:t xml:space="preserve">Pass/Fail </w:t>
      </w:r>
      <w:r w:rsidR="005B76D4" w:rsidRPr="005B76D4">
        <w:rPr>
          <w:sz w:val="24"/>
          <w:szCs w:val="24"/>
        </w:rPr>
        <w:t>evaluation</w:t>
      </w:r>
      <w:r w:rsidRPr="005B76D4">
        <w:rPr>
          <w:sz w:val="24"/>
          <w:szCs w:val="24"/>
        </w:rPr>
        <w:t xml:space="preserve"> stage described later on</w:t>
      </w:r>
      <w:r w:rsidRPr="0025664D">
        <w:rPr>
          <w:sz w:val="24"/>
          <w:szCs w:val="24"/>
        </w:rPr>
        <w:t>. This sub-section should also include all the needed forms mentioned in the forms section later on.</w:t>
      </w:r>
    </w:p>
    <w:p w14:paraId="0623F25A" w14:textId="77777777" w:rsidR="00D63799" w:rsidRPr="0025664D" w:rsidRDefault="00D63799" w:rsidP="00896CA7">
      <w:pPr>
        <w:ind w:hanging="360"/>
        <w:rPr>
          <w:sz w:val="28"/>
          <w:szCs w:val="28"/>
        </w:rPr>
      </w:pPr>
    </w:p>
    <w:p w14:paraId="4099DBA8" w14:textId="44EEBB3D" w:rsidR="00D63799" w:rsidRPr="002626DC" w:rsidRDefault="00D63799" w:rsidP="00281ED7">
      <w:pPr>
        <w:pStyle w:val="E1"/>
        <w:numPr>
          <w:ilvl w:val="0"/>
          <w:numId w:val="68"/>
        </w:numPr>
        <w:rPr>
          <w:snapToGrid w:val="0"/>
          <w:sz w:val="24"/>
          <w:szCs w:val="24"/>
        </w:rPr>
      </w:pPr>
      <w:r w:rsidRPr="00824A38">
        <w:rPr>
          <w:b/>
          <w:bCs/>
          <w:snapToGrid w:val="0"/>
          <w:sz w:val="24"/>
          <w:szCs w:val="24"/>
        </w:rPr>
        <w:t>The management and resource plan</w:t>
      </w:r>
      <w:r w:rsidRPr="000F5699">
        <w:rPr>
          <w:snapToGrid w:val="0"/>
          <w:sz w:val="24"/>
          <w:szCs w:val="24"/>
        </w:rPr>
        <w:t xml:space="preserve"> </w:t>
      </w:r>
      <w:r w:rsidR="00824A38">
        <w:rPr>
          <w:snapToGrid w:val="0"/>
          <w:sz w:val="24"/>
          <w:szCs w:val="24"/>
        </w:rPr>
        <w:t>sub-</w:t>
      </w:r>
      <w:r w:rsidRPr="000F5699">
        <w:rPr>
          <w:snapToGrid w:val="0"/>
          <w:sz w:val="24"/>
          <w:szCs w:val="24"/>
        </w:rPr>
        <w:t>section should</w:t>
      </w:r>
      <w:r w:rsidR="0005546F">
        <w:rPr>
          <w:snapToGrid w:val="0"/>
          <w:sz w:val="24"/>
          <w:szCs w:val="24"/>
        </w:rPr>
        <w:t xml:space="preserve"> </w:t>
      </w:r>
      <w:r w:rsidRPr="000F5699">
        <w:rPr>
          <w:snapToGrid w:val="0"/>
          <w:sz w:val="24"/>
          <w:szCs w:val="24"/>
        </w:rPr>
        <w:t>describe the organizational unit(s) that will become responsible for the contract, and the general management approach towards a project of this kind. The bidder should comment on its experience in similar projects</w:t>
      </w:r>
      <w:r w:rsidR="000F5699" w:rsidRPr="000F5699">
        <w:rPr>
          <w:snapToGrid w:val="0"/>
          <w:sz w:val="24"/>
          <w:szCs w:val="24"/>
        </w:rPr>
        <w:t>.</w:t>
      </w:r>
      <w:r w:rsidR="00EF1E56">
        <w:rPr>
          <w:snapToGrid w:val="0"/>
          <w:sz w:val="24"/>
          <w:szCs w:val="24"/>
        </w:rPr>
        <w:t xml:space="preserve"> </w:t>
      </w:r>
      <w:r w:rsidR="00D37171">
        <w:rPr>
          <w:snapToGrid w:val="0"/>
          <w:sz w:val="24"/>
          <w:szCs w:val="24"/>
        </w:rPr>
        <w:t>In addition</w:t>
      </w:r>
      <w:r w:rsidR="002C114B">
        <w:rPr>
          <w:snapToGrid w:val="0"/>
          <w:sz w:val="24"/>
          <w:szCs w:val="24"/>
        </w:rPr>
        <w:t xml:space="preserve">, the bidder should </w:t>
      </w:r>
      <w:r w:rsidR="002D7E9F">
        <w:rPr>
          <w:snapToGrid w:val="0"/>
          <w:sz w:val="24"/>
          <w:szCs w:val="24"/>
        </w:rPr>
        <w:t>list</w:t>
      </w:r>
      <w:r w:rsidR="000C574A">
        <w:rPr>
          <w:snapToGrid w:val="0"/>
          <w:sz w:val="24"/>
          <w:szCs w:val="24"/>
        </w:rPr>
        <w:t xml:space="preserve"> its resources in terms of </w:t>
      </w:r>
      <w:r w:rsidR="00E9141E">
        <w:rPr>
          <w:snapToGrid w:val="0"/>
          <w:sz w:val="24"/>
          <w:szCs w:val="24"/>
        </w:rPr>
        <w:t>facilities</w:t>
      </w:r>
      <w:r w:rsidR="002D7E9F">
        <w:rPr>
          <w:snapToGrid w:val="0"/>
          <w:sz w:val="24"/>
          <w:szCs w:val="24"/>
        </w:rPr>
        <w:t>,</w:t>
      </w:r>
      <w:r w:rsidR="00CF0C46">
        <w:rPr>
          <w:snapToGrid w:val="0"/>
          <w:sz w:val="24"/>
          <w:szCs w:val="24"/>
        </w:rPr>
        <w:t xml:space="preserve"> </w:t>
      </w:r>
      <w:r w:rsidR="00E9141E">
        <w:rPr>
          <w:snapToGrid w:val="0"/>
          <w:sz w:val="24"/>
          <w:szCs w:val="24"/>
        </w:rPr>
        <w:t>material availability</w:t>
      </w:r>
      <w:r w:rsidR="002D7E9F">
        <w:rPr>
          <w:snapToGrid w:val="0"/>
          <w:sz w:val="24"/>
          <w:szCs w:val="24"/>
        </w:rPr>
        <w:t xml:space="preserve">, </w:t>
      </w:r>
      <w:r w:rsidR="00876944">
        <w:rPr>
          <w:snapToGrid w:val="0"/>
          <w:sz w:val="24"/>
          <w:szCs w:val="24"/>
        </w:rPr>
        <w:t xml:space="preserve">and </w:t>
      </w:r>
      <w:r w:rsidR="00264C94">
        <w:rPr>
          <w:snapToGrid w:val="0"/>
          <w:sz w:val="24"/>
          <w:szCs w:val="24"/>
        </w:rPr>
        <w:t xml:space="preserve">a </w:t>
      </w:r>
      <w:r w:rsidR="00876944">
        <w:rPr>
          <w:snapToGrid w:val="0"/>
          <w:sz w:val="24"/>
          <w:szCs w:val="24"/>
        </w:rPr>
        <w:t>warehouse inventory list of components</w:t>
      </w:r>
      <w:r w:rsidR="00E9141E">
        <w:rPr>
          <w:snapToGrid w:val="0"/>
          <w:sz w:val="24"/>
          <w:szCs w:val="24"/>
        </w:rPr>
        <w:t xml:space="preserve"> </w:t>
      </w:r>
      <w:r w:rsidR="002626DC">
        <w:rPr>
          <w:snapToGrid w:val="0"/>
          <w:sz w:val="24"/>
          <w:szCs w:val="24"/>
        </w:rPr>
        <w:t>necessary for the performance of this requirement.</w:t>
      </w:r>
    </w:p>
    <w:p w14:paraId="514D1E75" w14:textId="77777777" w:rsidR="00D63799" w:rsidRPr="0025664D" w:rsidRDefault="00D63799" w:rsidP="00896CA7">
      <w:pPr>
        <w:pStyle w:val="E1"/>
        <w:numPr>
          <w:ilvl w:val="0"/>
          <w:numId w:val="0"/>
        </w:numPr>
        <w:ind w:left="360" w:hanging="360"/>
        <w:rPr>
          <w:sz w:val="24"/>
          <w:szCs w:val="24"/>
        </w:rPr>
      </w:pPr>
    </w:p>
    <w:p w14:paraId="543CED69" w14:textId="77777777" w:rsidR="005F70DA" w:rsidRDefault="00D63799" w:rsidP="00281ED7">
      <w:pPr>
        <w:pStyle w:val="E1"/>
        <w:numPr>
          <w:ilvl w:val="0"/>
          <w:numId w:val="68"/>
        </w:numPr>
        <w:rPr>
          <w:sz w:val="24"/>
          <w:szCs w:val="24"/>
        </w:rPr>
      </w:pPr>
      <w:r w:rsidRPr="001A2E0C">
        <w:rPr>
          <w:b/>
          <w:bCs/>
          <w:sz w:val="24"/>
          <w:szCs w:val="24"/>
        </w:rPr>
        <w:t xml:space="preserve">The proposed methodology </w:t>
      </w:r>
      <w:r w:rsidR="001A2E0C" w:rsidRPr="001A2E0C">
        <w:rPr>
          <w:b/>
          <w:bCs/>
          <w:sz w:val="24"/>
          <w:szCs w:val="24"/>
        </w:rPr>
        <w:t>and design</w:t>
      </w:r>
      <w:r w:rsidR="001A2E0C">
        <w:rPr>
          <w:sz w:val="24"/>
          <w:szCs w:val="24"/>
        </w:rPr>
        <w:t xml:space="preserve"> sub-</w:t>
      </w:r>
      <w:r w:rsidRPr="0025664D">
        <w:rPr>
          <w:sz w:val="24"/>
          <w:szCs w:val="24"/>
        </w:rPr>
        <w:t xml:space="preserve">section </w:t>
      </w:r>
      <w:r w:rsidR="00A70F06" w:rsidRPr="00536483">
        <w:rPr>
          <w:sz w:val="24"/>
          <w:szCs w:val="24"/>
        </w:rPr>
        <w:t>must include the timeline of the project</w:t>
      </w:r>
      <w:r w:rsidR="009E5927">
        <w:rPr>
          <w:sz w:val="24"/>
          <w:szCs w:val="24"/>
        </w:rPr>
        <w:t>,</w:t>
      </w:r>
      <w:r w:rsidR="00F6377F">
        <w:rPr>
          <w:sz w:val="24"/>
          <w:szCs w:val="24"/>
        </w:rPr>
        <w:t xml:space="preserve"> </w:t>
      </w:r>
      <w:r w:rsidR="002F11B2">
        <w:rPr>
          <w:sz w:val="24"/>
          <w:szCs w:val="24"/>
        </w:rPr>
        <w:t xml:space="preserve">the program of work, </w:t>
      </w:r>
      <w:r w:rsidR="001211FE">
        <w:rPr>
          <w:sz w:val="24"/>
          <w:szCs w:val="24"/>
        </w:rPr>
        <w:t xml:space="preserve">the </w:t>
      </w:r>
      <w:r w:rsidR="002F11B2">
        <w:rPr>
          <w:sz w:val="24"/>
          <w:szCs w:val="24"/>
        </w:rPr>
        <w:t xml:space="preserve">installation steps, </w:t>
      </w:r>
      <w:r w:rsidR="00F6377F">
        <w:rPr>
          <w:sz w:val="24"/>
          <w:szCs w:val="24"/>
        </w:rPr>
        <w:t xml:space="preserve">and the </w:t>
      </w:r>
      <w:r w:rsidR="001211FE">
        <w:rPr>
          <w:sz w:val="24"/>
          <w:szCs w:val="24"/>
        </w:rPr>
        <w:t xml:space="preserve">safety measures followed throughout the execution phase of the project. </w:t>
      </w:r>
      <w:r w:rsidR="00FF0500">
        <w:rPr>
          <w:sz w:val="24"/>
          <w:szCs w:val="24"/>
        </w:rPr>
        <w:t>Also</w:t>
      </w:r>
      <w:r w:rsidR="001211FE">
        <w:rPr>
          <w:sz w:val="24"/>
          <w:szCs w:val="24"/>
        </w:rPr>
        <w:t xml:space="preserve">, this sub-section </w:t>
      </w:r>
      <w:r w:rsidR="004E1BDB">
        <w:rPr>
          <w:sz w:val="24"/>
          <w:szCs w:val="24"/>
        </w:rPr>
        <w:t xml:space="preserve">shall include </w:t>
      </w:r>
      <w:r w:rsidR="00A70F06" w:rsidRPr="00536483">
        <w:rPr>
          <w:sz w:val="24"/>
          <w:szCs w:val="24"/>
        </w:rPr>
        <w:t xml:space="preserve">the </w:t>
      </w:r>
      <w:r w:rsidR="009269BA">
        <w:rPr>
          <w:sz w:val="24"/>
          <w:szCs w:val="24"/>
        </w:rPr>
        <w:t xml:space="preserve">full </w:t>
      </w:r>
      <w:r w:rsidR="009A2007">
        <w:rPr>
          <w:sz w:val="24"/>
          <w:szCs w:val="24"/>
        </w:rPr>
        <w:t xml:space="preserve">electrical and structural designs, </w:t>
      </w:r>
      <w:r w:rsidR="00A70F06" w:rsidRPr="00536483">
        <w:rPr>
          <w:sz w:val="24"/>
          <w:szCs w:val="24"/>
        </w:rPr>
        <w:t xml:space="preserve">energy </w:t>
      </w:r>
      <w:r w:rsidR="009269BA">
        <w:rPr>
          <w:sz w:val="24"/>
          <w:szCs w:val="24"/>
        </w:rPr>
        <w:t xml:space="preserve">production and shading analysis </w:t>
      </w:r>
      <w:r w:rsidR="00A70F06" w:rsidRPr="00536483">
        <w:rPr>
          <w:sz w:val="24"/>
          <w:szCs w:val="24"/>
        </w:rPr>
        <w:lastRenderedPageBreak/>
        <w:t>simulation</w:t>
      </w:r>
      <w:r w:rsidR="001934F0">
        <w:rPr>
          <w:sz w:val="24"/>
          <w:szCs w:val="24"/>
        </w:rPr>
        <w:t xml:space="preserve"> report</w:t>
      </w:r>
      <w:r w:rsidR="009269BA">
        <w:rPr>
          <w:sz w:val="24"/>
          <w:szCs w:val="24"/>
        </w:rPr>
        <w:t>s</w:t>
      </w:r>
      <w:r w:rsidR="00732FA3">
        <w:rPr>
          <w:sz w:val="24"/>
          <w:szCs w:val="24"/>
        </w:rPr>
        <w:t>.</w:t>
      </w:r>
      <w:r w:rsidR="00991E4D">
        <w:rPr>
          <w:sz w:val="24"/>
          <w:szCs w:val="24"/>
        </w:rPr>
        <w:t xml:space="preserve"> In addition, the bidder should demonstrate its </w:t>
      </w:r>
      <w:r w:rsidR="00991E4D" w:rsidRPr="00E6784B">
        <w:rPr>
          <w:sz w:val="24"/>
          <w:szCs w:val="24"/>
        </w:rPr>
        <w:t xml:space="preserve">responsiveness to the specifications by identifying the </w:t>
      </w:r>
      <w:r w:rsidR="00710C42" w:rsidRPr="00E6784B">
        <w:rPr>
          <w:sz w:val="24"/>
          <w:szCs w:val="24"/>
        </w:rPr>
        <w:t xml:space="preserve">proposed </w:t>
      </w:r>
      <w:r w:rsidR="00991E4D" w:rsidRPr="00E6784B">
        <w:rPr>
          <w:sz w:val="24"/>
          <w:szCs w:val="24"/>
        </w:rPr>
        <w:t>components</w:t>
      </w:r>
      <w:r w:rsidR="00761927">
        <w:rPr>
          <w:sz w:val="24"/>
          <w:szCs w:val="24"/>
        </w:rPr>
        <w:t xml:space="preserve"> addressing the specified requirements in Annex 6</w:t>
      </w:r>
      <w:r w:rsidR="00132E4D">
        <w:rPr>
          <w:sz w:val="24"/>
          <w:szCs w:val="24"/>
        </w:rPr>
        <w:t>.</w:t>
      </w:r>
    </w:p>
    <w:p w14:paraId="406CB26E" w14:textId="77777777" w:rsidR="005F70DA" w:rsidRDefault="005F70DA" w:rsidP="00ED1937">
      <w:pPr>
        <w:pStyle w:val="ListParagraph"/>
      </w:pPr>
    </w:p>
    <w:p w14:paraId="3678A964" w14:textId="2DE3702E" w:rsidR="005F70DA" w:rsidRPr="00ED1937" w:rsidRDefault="005F70DA" w:rsidP="00281ED7">
      <w:pPr>
        <w:pStyle w:val="E1"/>
        <w:numPr>
          <w:ilvl w:val="0"/>
          <w:numId w:val="68"/>
        </w:numPr>
        <w:rPr>
          <w:sz w:val="24"/>
          <w:szCs w:val="24"/>
        </w:rPr>
      </w:pPr>
      <w:r w:rsidRPr="005F70DA">
        <w:t xml:space="preserve">The submitted design </w:t>
      </w:r>
      <w:r w:rsidR="005A24AE">
        <w:t xml:space="preserve">will </w:t>
      </w:r>
      <w:r w:rsidRPr="005F70DA">
        <w:t>undergo review by LCEC and relevant stakeholders. The successful bidder is required to revise all drawings and documents based on the provided feedback and resubmit the final, detailed design documents and plans for contract eligibility. Failure to comply with this requirement will result in disqualification from contract award.</w:t>
      </w:r>
    </w:p>
    <w:p w14:paraId="314777A8" w14:textId="77777777" w:rsidR="002C4135" w:rsidRDefault="002C4135" w:rsidP="00ED1937">
      <w:pPr>
        <w:pStyle w:val="E1"/>
        <w:numPr>
          <w:ilvl w:val="0"/>
          <w:numId w:val="0"/>
        </w:numPr>
        <w:ind w:left="360"/>
      </w:pPr>
    </w:p>
    <w:p w14:paraId="27F3A73E" w14:textId="2BC7286A" w:rsidR="00732FA3" w:rsidRPr="00E6784B" w:rsidRDefault="002C4135" w:rsidP="00281ED7">
      <w:pPr>
        <w:pStyle w:val="E1"/>
        <w:numPr>
          <w:ilvl w:val="0"/>
          <w:numId w:val="68"/>
        </w:numPr>
        <w:rPr>
          <w:sz w:val="28"/>
          <w:szCs w:val="28"/>
        </w:rPr>
      </w:pPr>
      <w:r w:rsidRPr="002C4135">
        <w:rPr>
          <w:sz w:val="24"/>
          <w:szCs w:val="24"/>
        </w:rPr>
        <w:t xml:space="preserve">The reference or model numbers of the products must be </w:t>
      </w:r>
      <w:r w:rsidRPr="002C4135">
        <w:rPr>
          <w:b/>
          <w:bCs/>
          <w:sz w:val="24"/>
          <w:szCs w:val="24"/>
        </w:rPr>
        <w:t xml:space="preserve">clearly highlighted </w:t>
      </w:r>
      <w:r w:rsidRPr="002C4135">
        <w:rPr>
          <w:sz w:val="24"/>
          <w:szCs w:val="24"/>
        </w:rPr>
        <w:t xml:space="preserve">in the datasheets and certificates. Irrelevant datasheets, products certificates and other documents will negatively affect the proposals. </w:t>
      </w:r>
    </w:p>
    <w:p w14:paraId="22057FBE" w14:textId="77777777" w:rsidR="00D63799" w:rsidRPr="0025664D" w:rsidRDefault="00D63799" w:rsidP="00896CA7">
      <w:pPr>
        <w:ind w:hanging="360"/>
        <w:rPr>
          <w:sz w:val="28"/>
          <w:szCs w:val="28"/>
        </w:rPr>
      </w:pPr>
    </w:p>
    <w:p w14:paraId="4802568B" w14:textId="77777777" w:rsidR="00D63799" w:rsidRPr="0025664D" w:rsidRDefault="00D63799" w:rsidP="00281ED7">
      <w:pPr>
        <w:pStyle w:val="E1"/>
        <w:numPr>
          <w:ilvl w:val="0"/>
          <w:numId w:val="68"/>
        </w:numPr>
        <w:rPr>
          <w:snapToGrid w:val="0"/>
          <w:sz w:val="24"/>
          <w:szCs w:val="24"/>
        </w:rPr>
      </w:pPr>
      <w:r w:rsidRPr="0025664D">
        <w:rPr>
          <w:snapToGrid w:val="0"/>
          <w:sz w:val="24"/>
          <w:szCs w:val="24"/>
        </w:rPr>
        <w:t>It is mandatory that the proposal numbering system corresponds with the numbering system used in the body of this RFP. All references to descriptive material and brochures should be included in the appropriate response paragraph, though material/documents themselves may be provided as annexes to the proposal/response.</w:t>
      </w:r>
    </w:p>
    <w:p w14:paraId="1CBEE705" w14:textId="77777777" w:rsidR="00D63799" w:rsidRPr="0025664D" w:rsidRDefault="00D63799" w:rsidP="00896CA7">
      <w:pPr>
        <w:ind w:hanging="360"/>
        <w:rPr>
          <w:sz w:val="28"/>
          <w:szCs w:val="28"/>
        </w:rPr>
      </w:pPr>
    </w:p>
    <w:p w14:paraId="62B15A18" w14:textId="03DBB534" w:rsidR="00D63799" w:rsidRPr="0025664D" w:rsidRDefault="00D63799" w:rsidP="00281ED7">
      <w:pPr>
        <w:pStyle w:val="E1"/>
        <w:numPr>
          <w:ilvl w:val="0"/>
          <w:numId w:val="68"/>
        </w:numPr>
        <w:rPr>
          <w:snapToGrid w:val="0"/>
          <w:sz w:val="24"/>
          <w:szCs w:val="24"/>
        </w:rPr>
      </w:pPr>
      <w:r w:rsidRPr="00614A56">
        <w:rPr>
          <w:b/>
          <w:bCs/>
          <w:snapToGrid w:val="0"/>
          <w:sz w:val="24"/>
          <w:szCs w:val="24"/>
        </w:rPr>
        <w:t>The team composition and task assignment</w:t>
      </w:r>
      <w:r w:rsidRPr="0025664D">
        <w:rPr>
          <w:snapToGrid w:val="0"/>
          <w:sz w:val="24"/>
          <w:szCs w:val="24"/>
        </w:rPr>
        <w:t xml:space="preserve"> </w:t>
      </w:r>
      <w:r w:rsidR="00614A56">
        <w:rPr>
          <w:snapToGrid w:val="0"/>
          <w:sz w:val="24"/>
          <w:szCs w:val="24"/>
        </w:rPr>
        <w:t>sub-</w:t>
      </w:r>
      <w:r w:rsidRPr="0025664D">
        <w:rPr>
          <w:snapToGrid w:val="0"/>
          <w:sz w:val="24"/>
          <w:szCs w:val="24"/>
        </w:rPr>
        <w:t>section should include the CV’s of the key personnel and their key qualifications, as well as the assignment(s) dedicated to each of the personnel.</w:t>
      </w:r>
    </w:p>
    <w:p w14:paraId="48DA3C29" w14:textId="77777777" w:rsidR="00D63799" w:rsidRPr="0025664D" w:rsidRDefault="00D63799" w:rsidP="00896CA7">
      <w:pPr>
        <w:ind w:hanging="360"/>
        <w:rPr>
          <w:sz w:val="28"/>
          <w:szCs w:val="28"/>
        </w:rPr>
      </w:pPr>
    </w:p>
    <w:p w14:paraId="4AD6971D" w14:textId="4B639C9F" w:rsidR="002C4135" w:rsidRPr="002C4135" w:rsidRDefault="000C054B" w:rsidP="00281ED7">
      <w:pPr>
        <w:pStyle w:val="E1"/>
        <w:numPr>
          <w:ilvl w:val="0"/>
          <w:numId w:val="68"/>
        </w:numPr>
        <w:rPr>
          <w:sz w:val="24"/>
          <w:szCs w:val="24"/>
        </w:rPr>
      </w:pPr>
      <w:r w:rsidRPr="002C4135">
        <w:rPr>
          <w:b/>
          <w:bCs/>
          <w:sz w:val="24"/>
          <w:szCs w:val="24"/>
        </w:rPr>
        <w:t xml:space="preserve">The (BOQs) </w:t>
      </w:r>
      <w:r>
        <w:rPr>
          <w:sz w:val="24"/>
          <w:szCs w:val="24"/>
        </w:rPr>
        <w:t xml:space="preserve">sub-section </w:t>
      </w:r>
      <w:r w:rsidR="00D63799" w:rsidRPr="0025664D">
        <w:rPr>
          <w:sz w:val="24"/>
          <w:szCs w:val="24"/>
        </w:rPr>
        <w:t xml:space="preserve">must include clear detailed bills of quantities of all the products and quantities </w:t>
      </w:r>
      <w:r w:rsidR="00C765B1">
        <w:rPr>
          <w:sz w:val="24"/>
          <w:szCs w:val="24"/>
        </w:rPr>
        <w:t>based on</w:t>
      </w:r>
      <w:r w:rsidR="00D63799" w:rsidRPr="0025664D">
        <w:rPr>
          <w:sz w:val="24"/>
          <w:szCs w:val="24"/>
        </w:rPr>
        <w:t xml:space="preserve"> the</w:t>
      </w:r>
      <w:r w:rsidR="00327A6F">
        <w:rPr>
          <w:sz w:val="24"/>
          <w:szCs w:val="24"/>
        </w:rPr>
        <w:t xml:space="preserve"> </w:t>
      </w:r>
      <w:r w:rsidR="008F2A0A">
        <w:rPr>
          <w:sz w:val="24"/>
          <w:szCs w:val="24"/>
        </w:rPr>
        <w:t>G</w:t>
      </w:r>
      <w:r w:rsidR="00327A6F">
        <w:rPr>
          <w:sz w:val="24"/>
          <w:szCs w:val="24"/>
        </w:rPr>
        <w:t>eneral</w:t>
      </w:r>
      <w:r w:rsidR="00D63799" w:rsidRPr="0025664D">
        <w:rPr>
          <w:sz w:val="24"/>
          <w:szCs w:val="24"/>
        </w:rPr>
        <w:t xml:space="preserve"> B</w:t>
      </w:r>
      <w:r w:rsidR="00420E1C">
        <w:rPr>
          <w:sz w:val="24"/>
          <w:szCs w:val="24"/>
        </w:rPr>
        <w:t>O</w:t>
      </w:r>
      <w:r w:rsidR="00D63799" w:rsidRPr="0025664D">
        <w:rPr>
          <w:sz w:val="24"/>
          <w:szCs w:val="24"/>
        </w:rPr>
        <w:t xml:space="preserve">Qs listed in Annex </w:t>
      </w:r>
      <w:r w:rsidR="009A37D0">
        <w:rPr>
          <w:sz w:val="24"/>
          <w:szCs w:val="24"/>
        </w:rPr>
        <w:t>4</w:t>
      </w:r>
      <w:r w:rsidR="00D63799" w:rsidRPr="0025664D">
        <w:rPr>
          <w:sz w:val="24"/>
          <w:szCs w:val="24"/>
        </w:rPr>
        <w:t xml:space="preserve">. </w:t>
      </w:r>
      <w:r w:rsidR="000B19BF">
        <w:rPr>
          <w:sz w:val="24"/>
          <w:szCs w:val="24"/>
        </w:rPr>
        <w:t>T</w:t>
      </w:r>
      <w:r w:rsidR="00327A6F">
        <w:rPr>
          <w:sz w:val="24"/>
          <w:szCs w:val="24"/>
        </w:rPr>
        <w:t>he detailed B</w:t>
      </w:r>
      <w:r w:rsidR="00420E1C">
        <w:rPr>
          <w:sz w:val="24"/>
          <w:szCs w:val="24"/>
        </w:rPr>
        <w:t>O</w:t>
      </w:r>
      <w:r w:rsidR="00327A6F">
        <w:rPr>
          <w:sz w:val="24"/>
          <w:szCs w:val="24"/>
        </w:rPr>
        <w:t xml:space="preserve">Qs and the </w:t>
      </w:r>
      <w:r w:rsidR="00C765B1">
        <w:rPr>
          <w:sz w:val="24"/>
          <w:szCs w:val="24"/>
        </w:rPr>
        <w:t>G</w:t>
      </w:r>
      <w:r w:rsidR="00327A6F">
        <w:rPr>
          <w:sz w:val="24"/>
          <w:szCs w:val="24"/>
        </w:rPr>
        <w:t>eneral</w:t>
      </w:r>
      <w:r w:rsidR="00D63799" w:rsidRPr="0025664D">
        <w:rPr>
          <w:sz w:val="24"/>
          <w:szCs w:val="24"/>
        </w:rPr>
        <w:t xml:space="preserve"> BOQs shall be included in the technical proposal without any pricing.</w:t>
      </w:r>
    </w:p>
    <w:p w14:paraId="4240CBC8" w14:textId="77777777" w:rsidR="002C4135" w:rsidRPr="002C4135" w:rsidRDefault="002C4135" w:rsidP="00896CA7">
      <w:pPr>
        <w:pStyle w:val="E1"/>
        <w:numPr>
          <w:ilvl w:val="0"/>
          <w:numId w:val="0"/>
        </w:numPr>
        <w:ind w:left="360" w:hanging="360"/>
        <w:rPr>
          <w:sz w:val="24"/>
          <w:szCs w:val="24"/>
        </w:rPr>
      </w:pPr>
    </w:p>
    <w:p w14:paraId="6CA6AD24" w14:textId="09D3AB9E" w:rsidR="00303B1A" w:rsidRPr="00303B1A" w:rsidRDefault="00D63799" w:rsidP="00281ED7">
      <w:pPr>
        <w:pStyle w:val="E1"/>
        <w:numPr>
          <w:ilvl w:val="0"/>
          <w:numId w:val="68"/>
        </w:numPr>
      </w:pPr>
      <w:r w:rsidRPr="0025664D">
        <w:rPr>
          <w:sz w:val="24"/>
          <w:szCs w:val="24"/>
        </w:rPr>
        <w:t xml:space="preserve">The same detailed BOQs </w:t>
      </w:r>
      <w:r w:rsidR="00420E1C">
        <w:rPr>
          <w:sz w:val="24"/>
          <w:szCs w:val="24"/>
        </w:rPr>
        <w:t xml:space="preserve">and </w:t>
      </w:r>
      <w:r w:rsidR="00C765B1">
        <w:rPr>
          <w:sz w:val="24"/>
          <w:szCs w:val="24"/>
        </w:rPr>
        <w:t>G</w:t>
      </w:r>
      <w:r w:rsidR="00420E1C">
        <w:rPr>
          <w:sz w:val="24"/>
          <w:szCs w:val="24"/>
        </w:rPr>
        <w:t xml:space="preserve">eneral BOQs </w:t>
      </w:r>
      <w:r w:rsidRPr="0025664D">
        <w:rPr>
          <w:sz w:val="24"/>
          <w:szCs w:val="24"/>
        </w:rPr>
        <w:t>shall be included in the financial offer envelope including the pricing.</w:t>
      </w:r>
    </w:p>
    <w:p w14:paraId="55FED3A2" w14:textId="77777777" w:rsidR="00BA0C4D" w:rsidRPr="008E6E94" w:rsidRDefault="00BA0C4D" w:rsidP="00BA0C4D">
      <w:pPr>
        <w:pStyle w:val="E1"/>
        <w:numPr>
          <w:ilvl w:val="0"/>
          <w:numId w:val="0"/>
        </w:numPr>
        <w:ind w:left="360"/>
        <w:rPr>
          <w:sz w:val="22"/>
          <w:szCs w:val="22"/>
        </w:rPr>
      </w:pPr>
    </w:p>
    <w:p w14:paraId="2C857BF9" w14:textId="3B421B6B" w:rsidR="00BA0C4D" w:rsidRPr="00455517" w:rsidRDefault="00BA0C4D" w:rsidP="00BA0C4D">
      <w:pPr>
        <w:pStyle w:val="Heading1"/>
      </w:pPr>
      <w:bookmarkStart w:id="11" w:name="_Toc204696454"/>
      <w:r w:rsidRPr="00F33AFC">
        <w:rPr>
          <w:sz w:val="32"/>
          <w:szCs w:val="32"/>
        </w:rPr>
        <w:t>Required Deliverables</w:t>
      </w:r>
      <w:bookmarkEnd w:id="11"/>
      <w:r w:rsidRPr="00455517">
        <w:tab/>
      </w:r>
    </w:p>
    <w:p w14:paraId="55D5C9A2" w14:textId="77777777" w:rsidR="002A7DF4" w:rsidRPr="004D0E5D" w:rsidRDefault="002A7DF4" w:rsidP="002A7DF4"/>
    <w:p w14:paraId="05A54218" w14:textId="77777777" w:rsidR="002A7DF4" w:rsidRPr="00CF3BFE" w:rsidRDefault="002A7DF4" w:rsidP="00281ED7">
      <w:pPr>
        <w:pStyle w:val="E1"/>
        <w:numPr>
          <w:ilvl w:val="0"/>
          <w:numId w:val="68"/>
        </w:numPr>
        <w:rPr>
          <w:sz w:val="24"/>
          <w:szCs w:val="24"/>
        </w:rPr>
      </w:pPr>
      <w:r w:rsidRPr="00CF3BFE">
        <w:rPr>
          <w:sz w:val="24"/>
          <w:szCs w:val="24"/>
        </w:rPr>
        <w:lastRenderedPageBreak/>
        <w:t xml:space="preserve">The professional assignment shall include the tasks mentioned in the following points. </w:t>
      </w:r>
    </w:p>
    <w:p w14:paraId="2FE537F6" w14:textId="77777777" w:rsidR="002A7DF4" w:rsidRPr="00CF3BFE" w:rsidRDefault="002A7DF4" w:rsidP="002A7DF4">
      <w:pPr>
        <w:pStyle w:val="E1"/>
        <w:numPr>
          <w:ilvl w:val="0"/>
          <w:numId w:val="0"/>
        </w:numPr>
        <w:ind w:left="360"/>
        <w:rPr>
          <w:sz w:val="24"/>
          <w:szCs w:val="24"/>
        </w:rPr>
      </w:pPr>
    </w:p>
    <w:p w14:paraId="07A09669" w14:textId="77777777" w:rsidR="002A7DF4" w:rsidRPr="00CF3BFE" w:rsidRDefault="002A7DF4" w:rsidP="00281ED7">
      <w:pPr>
        <w:pStyle w:val="E1"/>
        <w:numPr>
          <w:ilvl w:val="0"/>
          <w:numId w:val="68"/>
        </w:numPr>
        <w:rPr>
          <w:sz w:val="24"/>
          <w:szCs w:val="24"/>
        </w:rPr>
      </w:pPr>
      <w:r w:rsidRPr="00CF3BFE">
        <w:rPr>
          <w:sz w:val="24"/>
          <w:szCs w:val="24"/>
        </w:rPr>
        <w:t xml:space="preserve">LCEC shall always be informed about any activity initiation or progress on site by email. </w:t>
      </w:r>
    </w:p>
    <w:p w14:paraId="36B6FCE8" w14:textId="77777777" w:rsidR="002A7DF4" w:rsidRPr="00CF3BFE" w:rsidRDefault="002A7DF4" w:rsidP="002A7DF4">
      <w:pPr>
        <w:pStyle w:val="E1"/>
        <w:numPr>
          <w:ilvl w:val="0"/>
          <w:numId w:val="0"/>
        </w:numPr>
        <w:rPr>
          <w:sz w:val="24"/>
          <w:szCs w:val="24"/>
        </w:rPr>
      </w:pPr>
    </w:p>
    <w:p w14:paraId="2511240E" w14:textId="77777777" w:rsidR="002A7DF4" w:rsidRPr="00CF3BFE" w:rsidRDefault="002A7DF4" w:rsidP="00281ED7">
      <w:pPr>
        <w:pStyle w:val="E1"/>
        <w:numPr>
          <w:ilvl w:val="0"/>
          <w:numId w:val="68"/>
        </w:numPr>
        <w:rPr>
          <w:sz w:val="24"/>
          <w:szCs w:val="24"/>
        </w:rPr>
      </w:pPr>
      <w:r w:rsidRPr="00CF3BFE">
        <w:rPr>
          <w:sz w:val="24"/>
          <w:szCs w:val="24"/>
        </w:rPr>
        <w:t>The contractor’s site supervisor shall always be present on site during the implementation of activities.</w:t>
      </w:r>
    </w:p>
    <w:p w14:paraId="1DA0E369" w14:textId="77777777" w:rsidR="002A7DF4" w:rsidRPr="00CF3BFE" w:rsidRDefault="002A7DF4" w:rsidP="002A7DF4">
      <w:pPr>
        <w:pStyle w:val="E1"/>
        <w:numPr>
          <w:ilvl w:val="0"/>
          <w:numId w:val="0"/>
        </w:numPr>
        <w:rPr>
          <w:sz w:val="24"/>
          <w:szCs w:val="24"/>
        </w:rPr>
      </w:pPr>
    </w:p>
    <w:p w14:paraId="40410112" w14:textId="7344A59D" w:rsidR="002A7DF4" w:rsidRPr="00CF3BFE" w:rsidRDefault="002A7DF4" w:rsidP="00281ED7">
      <w:pPr>
        <w:pStyle w:val="E1"/>
        <w:numPr>
          <w:ilvl w:val="0"/>
          <w:numId w:val="68"/>
        </w:numPr>
        <w:rPr>
          <w:sz w:val="24"/>
          <w:szCs w:val="24"/>
        </w:rPr>
      </w:pPr>
      <w:r w:rsidRPr="00CF3BFE">
        <w:rPr>
          <w:sz w:val="24"/>
          <w:szCs w:val="24"/>
        </w:rPr>
        <w:t xml:space="preserve">LCEC </w:t>
      </w:r>
      <w:r w:rsidR="000650E2">
        <w:rPr>
          <w:sz w:val="24"/>
          <w:szCs w:val="24"/>
        </w:rPr>
        <w:t>will</w:t>
      </w:r>
      <w:r w:rsidRPr="00CF3BFE">
        <w:rPr>
          <w:sz w:val="24"/>
          <w:szCs w:val="24"/>
        </w:rPr>
        <w:t xml:space="preserve"> ask for progress reports to be submitted throughout the period of the contract, identifying potential risks, signaling any delays in deliverables, and providing updates on relevant components and activities. </w:t>
      </w:r>
    </w:p>
    <w:p w14:paraId="18D2E5C9" w14:textId="77777777" w:rsidR="002A7DF4" w:rsidRPr="00CF3BFE" w:rsidRDefault="002A7DF4" w:rsidP="002A7DF4">
      <w:pPr>
        <w:pStyle w:val="E1"/>
        <w:numPr>
          <w:ilvl w:val="0"/>
          <w:numId w:val="0"/>
        </w:numPr>
        <w:rPr>
          <w:sz w:val="24"/>
          <w:szCs w:val="24"/>
        </w:rPr>
      </w:pPr>
    </w:p>
    <w:p w14:paraId="6DC6061E" w14:textId="77777777" w:rsidR="002A7DF4" w:rsidRPr="00CF3BFE" w:rsidRDefault="002A7DF4" w:rsidP="00281ED7">
      <w:pPr>
        <w:pStyle w:val="E1"/>
        <w:numPr>
          <w:ilvl w:val="0"/>
          <w:numId w:val="68"/>
        </w:numPr>
        <w:rPr>
          <w:sz w:val="24"/>
          <w:szCs w:val="24"/>
        </w:rPr>
      </w:pPr>
      <w:r w:rsidRPr="00CF3BFE">
        <w:rPr>
          <w:sz w:val="24"/>
          <w:szCs w:val="24"/>
        </w:rPr>
        <w:t xml:space="preserve">The reports should be comprehensive and written in proper prose. The language should be clear, concise and understandable. </w:t>
      </w:r>
    </w:p>
    <w:p w14:paraId="60E58C48" w14:textId="77777777" w:rsidR="002A7DF4" w:rsidRPr="00CF3BFE" w:rsidRDefault="002A7DF4" w:rsidP="002A7DF4">
      <w:pPr>
        <w:pStyle w:val="E1"/>
        <w:numPr>
          <w:ilvl w:val="0"/>
          <w:numId w:val="0"/>
        </w:numPr>
        <w:ind w:left="360"/>
        <w:rPr>
          <w:sz w:val="24"/>
          <w:szCs w:val="24"/>
        </w:rPr>
      </w:pPr>
    </w:p>
    <w:p w14:paraId="614388D6" w14:textId="77777777" w:rsidR="002A7DF4" w:rsidRPr="00CF3BFE" w:rsidRDefault="002A7DF4" w:rsidP="00281ED7">
      <w:pPr>
        <w:pStyle w:val="E1"/>
        <w:numPr>
          <w:ilvl w:val="0"/>
          <w:numId w:val="68"/>
        </w:numPr>
        <w:rPr>
          <w:sz w:val="24"/>
          <w:szCs w:val="24"/>
        </w:rPr>
      </w:pPr>
      <w:r w:rsidRPr="00CF3BFE">
        <w:rPr>
          <w:sz w:val="24"/>
          <w:szCs w:val="24"/>
        </w:rPr>
        <w:t xml:space="preserve">International System of Units (SI) must be used in all parts of the reports. </w:t>
      </w:r>
    </w:p>
    <w:p w14:paraId="76E55C0C" w14:textId="77777777" w:rsidR="002A7DF4" w:rsidRPr="00CF3BFE" w:rsidRDefault="002A7DF4" w:rsidP="002A7DF4">
      <w:pPr>
        <w:pStyle w:val="E1"/>
        <w:numPr>
          <w:ilvl w:val="0"/>
          <w:numId w:val="0"/>
        </w:numPr>
        <w:rPr>
          <w:sz w:val="24"/>
          <w:szCs w:val="24"/>
        </w:rPr>
      </w:pPr>
    </w:p>
    <w:p w14:paraId="58091E30" w14:textId="77777777" w:rsidR="002A7DF4" w:rsidRPr="00CF3BFE" w:rsidRDefault="002A7DF4" w:rsidP="00281ED7">
      <w:pPr>
        <w:pStyle w:val="E1"/>
        <w:numPr>
          <w:ilvl w:val="0"/>
          <w:numId w:val="68"/>
        </w:numPr>
        <w:rPr>
          <w:sz w:val="24"/>
          <w:szCs w:val="24"/>
        </w:rPr>
      </w:pPr>
      <w:r w:rsidRPr="00CF3BFE">
        <w:rPr>
          <w:sz w:val="24"/>
          <w:szCs w:val="24"/>
        </w:rPr>
        <w:t xml:space="preserve">All calculations in the submitted reports should be checked for mathematical accuracy. </w:t>
      </w:r>
    </w:p>
    <w:p w14:paraId="70D7EB94" w14:textId="77777777" w:rsidR="002A7DF4" w:rsidRPr="00CF3BFE" w:rsidRDefault="002A7DF4" w:rsidP="002A7DF4">
      <w:pPr>
        <w:pStyle w:val="ListParagraph"/>
      </w:pPr>
    </w:p>
    <w:p w14:paraId="767B29CB" w14:textId="7CDD1149" w:rsidR="00CF3BFE" w:rsidRPr="001F3B86" w:rsidRDefault="002A7DF4" w:rsidP="00281ED7">
      <w:pPr>
        <w:pStyle w:val="E1"/>
        <w:numPr>
          <w:ilvl w:val="0"/>
          <w:numId w:val="68"/>
        </w:numPr>
        <w:spacing w:after="160" w:line="259" w:lineRule="auto"/>
        <w:jc w:val="left"/>
        <w:rPr>
          <w:sz w:val="24"/>
          <w:szCs w:val="24"/>
        </w:rPr>
      </w:pPr>
      <w:r w:rsidRPr="00CF3BFE">
        <w:rPr>
          <w:sz w:val="24"/>
          <w:szCs w:val="24"/>
        </w:rPr>
        <w:t>The expected deliverables are provided in the table below.</w:t>
      </w:r>
    </w:p>
    <w:p w14:paraId="7BE0BE66" w14:textId="77777777" w:rsidR="002A7DF4" w:rsidRPr="00CF3BFE" w:rsidRDefault="002A7DF4" w:rsidP="002A7DF4">
      <w:pPr>
        <w:pStyle w:val="Caption"/>
        <w:rPr>
          <w:sz w:val="24"/>
          <w:szCs w:val="24"/>
        </w:rPr>
      </w:pPr>
      <w:bookmarkStart w:id="12" w:name="_Toc135051685"/>
      <w:bookmarkStart w:id="13" w:name="_Toc135056151"/>
      <w:bookmarkStart w:id="14" w:name="_Toc204696474"/>
      <w:r w:rsidRPr="00CF3BFE">
        <w:rPr>
          <w:sz w:val="24"/>
          <w:szCs w:val="24"/>
        </w:rPr>
        <w:t xml:space="preserve">Table </w:t>
      </w:r>
      <w:r w:rsidRPr="00CF3BFE">
        <w:rPr>
          <w:sz w:val="24"/>
          <w:szCs w:val="24"/>
        </w:rPr>
        <w:fldChar w:fldCharType="begin"/>
      </w:r>
      <w:r w:rsidRPr="00CF3BFE">
        <w:rPr>
          <w:sz w:val="24"/>
          <w:szCs w:val="24"/>
        </w:rPr>
        <w:instrText xml:space="preserve"> SEQ Table \* ARABIC </w:instrText>
      </w:r>
      <w:r w:rsidRPr="00CF3BFE">
        <w:rPr>
          <w:sz w:val="24"/>
          <w:szCs w:val="24"/>
        </w:rPr>
        <w:fldChar w:fldCharType="separate"/>
      </w:r>
      <w:r w:rsidRPr="00CF3BFE">
        <w:rPr>
          <w:sz w:val="24"/>
          <w:szCs w:val="24"/>
        </w:rPr>
        <w:t>1</w:t>
      </w:r>
      <w:r w:rsidRPr="00CF3BFE">
        <w:rPr>
          <w:sz w:val="24"/>
          <w:szCs w:val="24"/>
        </w:rPr>
        <w:fldChar w:fldCharType="end"/>
      </w:r>
      <w:r w:rsidRPr="00CF3BFE">
        <w:rPr>
          <w:sz w:val="24"/>
          <w:szCs w:val="24"/>
        </w:rPr>
        <w:t>: List of Deliverables</w:t>
      </w:r>
      <w:bookmarkEnd w:id="12"/>
      <w:bookmarkEnd w:id="13"/>
      <w:bookmarkEnd w:id="14"/>
    </w:p>
    <w:tbl>
      <w:tblPr>
        <w:tblStyle w:val="TableGrid2"/>
        <w:tblW w:w="9874"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007"/>
        <w:gridCol w:w="7867"/>
      </w:tblGrid>
      <w:tr w:rsidR="002A7DF4" w:rsidRPr="00CF3BFE" w14:paraId="40474BB7" w14:textId="77777777" w:rsidTr="00C767BE">
        <w:trPr>
          <w:trHeight w:val="791"/>
          <w:jc w:val="center"/>
        </w:trPr>
        <w:tc>
          <w:tcPr>
            <w:tcW w:w="2007" w:type="dxa"/>
            <w:shd w:val="clear" w:color="auto" w:fill="F2F2F2" w:themeFill="background1" w:themeFillShade="F2"/>
            <w:vAlign w:val="center"/>
          </w:tcPr>
          <w:p w14:paraId="77F53B53" w14:textId="77777777" w:rsidR="002A7DF4" w:rsidRPr="00CF3BFE" w:rsidRDefault="002A7DF4" w:rsidP="00C767BE">
            <w:pPr>
              <w:spacing w:line="259" w:lineRule="auto"/>
              <w:jc w:val="left"/>
              <w:rPr>
                <w:shd w:val="clear" w:color="auto" w:fill="F2F2F2" w:themeFill="background1" w:themeFillShade="F2"/>
              </w:rPr>
            </w:pPr>
            <w:r w:rsidRPr="00CF3BFE">
              <w:rPr>
                <w:b/>
                <w:bCs/>
                <w:shd w:val="clear" w:color="auto" w:fill="F2F2F2" w:themeFill="background1" w:themeFillShade="F2"/>
              </w:rPr>
              <w:t>Deliverable 1</w:t>
            </w:r>
          </w:p>
          <w:p w14:paraId="15F1CB20" w14:textId="77777777" w:rsidR="002A7DF4" w:rsidRPr="00CF3BFE" w:rsidRDefault="002A7DF4" w:rsidP="00C767BE"/>
        </w:tc>
        <w:tc>
          <w:tcPr>
            <w:tcW w:w="7867" w:type="dxa"/>
            <w:vAlign w:val="center"/>
          </w:tcPr>
          <w:p w14:paraId="780A5AB8" w14:textId="77777777" w:rsidR="002A7DF4" w:rsidRPr="00CF3BFE" w:rsidRDefault="002A7DF4" w:rsidP="00C767BE">
            <w:pPr>
              <w:spacing w:line="240" w:lineRule="auto"/>
              <w:rPr>
                <w:rFonts w:cs="Calibri"/>
              </w:rPr>
            </w:pPr>
            <w:r w:rsidRPr="00CF3BFE">
              <w:rPr>
                <w:rFonts w:cs="Calibri"/>
              </w:rPr>
              <w:t>Report of project working plan with time schedule and Gantt chart for the execution &amp; documentation of the works.</w:t>
            </w:r>
          </w:p>
        </w:tc>
      </w:tr>
      <w:tr w:rsidR="002A7DF4" w:rsidRPr="00CF3BFE" w14:paraId="63EED6E1" w14:textId="77777777" w:rsidTr="00C767BE">
        <w:trPr>
          <w:trHeight w:val="600"/>
          <w:jc w:val="center"/>
        </w:trPr>
        <w:tc>
          <w:tcPr>
            <w:tcW w:w="2007" w:type="dxa"/>
            <w:shd w:val="clear" w:color="auto" w:fill="F2F2F2" w:themeFill="background1" w:themeFillShade="F2"/>
            <w:vAlign w:val="center"/>
          </w:tcPr>
          <w:p w14:paraId="0A308386" w14:textId="77777777" w:rsidR="002A7DF4" w:rsidRPr="00CF3BFE" w:rsidRDefault="002A7DF4" w:rsidP="00C767BE">
            <w:pPr>
              <w:spacing w:line="259" w:lineRule="auto"/>
              <w:jc w:val="left"/>
              <w:rPr>
                <w:b/>
                <w:bCs/>
                <w:shd w:val="clear" w:color="auto" w:fill="F2F2F2" w:themeFill="background1" w:themeFillShade="F2"/>
              </w:rPr>
            </w:pPr>
            <w:r w:rsidRPr="00CF3BFE">
              <w:rPr>
                <w:b/>
                <w:bCs/>
                <w:shd w:val="clear" w:color="auto" w:fill="F2F2F2" w:themeFill="background1" w:themeFillShade="F2"/>
              </w:rPr>
              <w:t>Deliverable 2</w:t>
            </w:r>
          </w:p>
        </w:tc>
        <w:tc>
          <w:tcPr>
            <w:tcW w:w="7867" w:type="dxa"/>
            <w:vAlign w:val="center"/>
          </w:tcPr>
          <w:p w14:paraId="02326F92" w14:textId="77777777" w:rsidR="002A7DF4" w:rsidRPr="00CF3BFE" w:rsidRDefault="002A7DF4" w:rsidP="00C767BE">
            <w:pPr>
              <w:spacing w:line="240" w:lineRule="auto"/>
              <w:rPr>
                <w:rFonts w:cs="Calibri"/>
              </w:rPr>
            </w:pPr>
            <w:r w:rsidRPr="00CF3BFE">
              <w:rPr>
                <w:rFonts w:cs="Calibri"/>
              </w:rPr>
              <w:t>On-site supply and delivery of components.</w:t>
            </w:r>
          </w:p>
        </w:tc>
      </w:tr>
      <w:tr w:rsidR="002A7DF4" w:rsidRPr="00CF3BFE" w14:paraId="38BA8821" w14:textId="77777777" w:rsidTr="00C767BE">
        <w:trPr>
          <w:trHeight w:val="600"/>
          <w:jc w:val="center"/>
        </w:trPr>
        <w:tc>
          <w:tcPr>
            <w:tcW w:w="2007" w:type="dxa"/>
            <w:shd w:val="clear" w:color="auto" w:fill="F2F2F2" w:themeFill="background1" w:themeFillShade="F2"/>
            <w:vAlign w:val="center"/>
          </w:tcPr>
          <w:p w14:paraId="66FBA5FA" w14:textId="265A8698" w:rsidR="002A7DF4" w:rsidRPr="00CF3BFE" w:rsidRDefault="002A7DF4" w:rsidP="00C767BE">
            <w:pPr>
              <w:spacing w:line="259" w:lineRule="auto"/>
              <w:jc w:val="left"/>
              <w:rPr>
                <w:b/>
                <w:bCs/>
                <w:shd w:val="clear" w:color="auto" w:fill="F2F2F2" w:themeFill="background1" w:themeFillShade="F2"/>
              </w:rPr>
            </w:pPr>
            <w:r w:rsidRPr="00CF3BFE">
              <w:rPr>
                <w:b/>
                <w:bCs/>
                <w:shd w:val="clear" w:color="auto" w:fill="F2F2F2" w:themeFill="background1" w:themeFillShade="F2"/>
              </w:rPr>
              <w:t xml:space="preserve">Deliverable </w:t>
            </w:r>
            <w:r w:rsidR="00912F5F">
              <w:rPr>
                <w:b/>
                <w:bCs/>
                <w:shd w:val="clear" w:color="auto" w:fill="F2F2F2" w:themeFill="background1" w:themeFillShade="F2"/>
              </w:rPr>
              <w:t>3</w:t>
            </w:r>
          </w:p>
        </w:tc>
        <w:tc>
          <w:tcPr>
            <w:tcW w:w="7867" w:type="dxa"/>
            <w:vAlign w:val="center"/>
          </w:tcPr>
          <w:p w14:paraId="5F1B633A" w14:textId="12304F7E" w:rsidR="002A7DF4" w:rsidRPr="00CF3BFE" w:rsidRDefault="002A7DF4" w:rsidP="00C767BE">
            <w:pPr>
              <w:spacing w:line="240" w:lineRule="auto"/>
              <w:rPr>
                <w:rFonts w:cs="Calibri"/>
              </w:rPr>
            </w:pPr>
            <w:r w:rsidRPr="00CF3BFE">
              <w:rPr>
                <w:rFonts w:cs="Calibri"/>
              </w:rPr>
              <w:t xml:space="preserve">Completion of installation of </w:t>
            </w:r>
            <w:r w:rsidR="002B0C53">
              <w:rPr>
                <w:rFonts w:cs="Calibri"/>
              </w:rPr>
              <w:t>REEE measures</w:t>
            </w:r>
            <w:r w:rsidRPr="00CF3BFE">
              <w:rPr>
                <w:rFonts w:cs="Calibri"/>
              </w:rPr>
              <w:t xml:space="preserve"> as per the B</w:t>
            </w:r>
            <w:r w:rsidR="000B19BF">
              <w:rPr>
                <w:rFonts w:cs="Calibri"/>
              </w:rPr>
              <w:t>O</w:t>
            </w:r>
            <w:r w:rsidRPr="00CF3BFE">
              <w:rPr>
                <w:rFonts w:cs="Calibri"/>
              </w:rPr>
              <w:t>Qs</w:t>
            </w:r>
          </w:p>
        </w:tc>
      </w:tr>
      <w:tr w:rsidR="002A7DF4" w:rsidRPr="00CF3BFE" w14:paraId="515E54D2" w14:textId="77777777" w:rsidTr="00C767BE">
        <w:trPr>
          <w:trHeight w:val="600"/>
          <w:jc w:val="center"/>
        </w:trPr>
        <w:tc>
          <w:tcPr>
            <w:tcW w:w="2007" w:type="dxa"/>
            <w:shd w:val="clear" w:color="auto" w:fill="F2F2F2" w:themeFill="background1" w:themeFillShade="F2"/>
            <w:vAlign w:val="center"/>
          </w:tcPr>
          <w:p w14:paraId="2AA2F08C" w14:textId="29A9097F" w:rsidR="002A7DF4" w:rsidRPr="00CF3BFE" w:rsidRDefault="002A7DF4" w:rsidP="00C767BE">
            <w:pPr>
              <w:spacing w:line="259" w:lineRule="auto"/>
              <w:jc w:val="left"/>
              <w:rPr>
                <w:b/>
                <w:bCs/>
                <w:shd w:val="clear" w:color="auto" w:fill="F2F2F2" w:themeFill="background1" w:themeFillShade="F2"/>
              </w:rPr>
            </w:pPr>
            <w:r w:rsidRPr="00CF3BFE">
              <w:rPr>
                <w:b/>
                <w:bCs/>
                <w:shd w:val="clear" w:color="auto" w:fill="F2F2F2" w:themeFill="background1" w:themeFillShade="F2"/>
              </w:rPr>
              <w:t xml:space="preserve">Deliverable </w:t>
            </w:r>
            <w:r w:rsidR="00912F5F">
              <w:rPr>
                <w:b/>
                <w:bCs/>
                <w:shd w:val="clear" w:color="auto" w:fill="F2F2F2" w:themeFill="background1" w:themeFillShade="F2"/>
              </w:rPr>
              <w:t>4</w:t>
            </w:r>
          </w:p>
        </w:tc>
        <w:tc>
          <w:tcPr>
            <w:tcW w:w="7867" w:type="dxa"/>
            <w:vAlign w:val="center"/>
          </w:tcPr>
          <w:p w14:paraId="47F306F2" w14:textId="77777777" w:rsidR="002A7DF4" w:rsidRPr="00CF3BFE" w:rsidRDefault="002A7DF4" w:rsidP="00C767BE">
            <w:pPr>
              <w:spacing w:line="240" w:lineRule="auto"/>
              <w:rPr>
                <w:rFonts w:cs="Calibri"/>
              </w:rPr>
            </w:pPr>
            <w:r w:rsidRPr="00CF3BFE">
              <w:rPr>
                <w:rFonts w:cs="Calibri"/>
              </w:rPr>
              <w:t>Acceptance tests performed, punch list completed, and performance tests conducted.</w:t>
            </w:r>
          </w:p>
        </w:tc>
      </w:tr>
      <w:tr w:rsidR="00AB33C3" w:rsidRPr="00CF3BFE" w14:paraId="6D079227" w14:textId="77777777" w:rsidTr="008F2A0A">
        <w:trPr>
          <w:trHeight w:val="790"/>
          <w:jc w:val="center"/>
        </w:trPr>
        <w:tc>
          <w:tcPr>
            <w:tcW w:w="2007" w:type="dxa"/>
            <w:shd w:val="clear" w:color="auto" w:fill="F2F2F2" w:themeFill="background1" w:themeFillShade="F2"/>
            <w:vAlign w:val="center"/>
          </w:tcPr>
          <w:p w14:paraId="2092AEAE" w14:textId="6BFC5E65" w:rsidR="00AB33C3" w:rsidRPr="00CF3BFE" w:rsidRDefault="00AB33C3" w:rsidP="00C767BE">
            <w:pPr>
              <w:spacing w:line="259" w:lineRule="auto"/>
              <w:jc w:val="left"/>
              <w:rPr>
                <w:b/>
                <w:bCs/>
                <w:shd w:val="clear" w:color="auto" w:fill="F2F2F2" w:themeFill="background1" w:themeFillShade="F2"/>
              </w:rPr>
            </w:pPr>
            <w:r w:rsidRPr="00CF3BFE">
              <w:rPr>
                <w:b/>
                <w:bCs/>
                <w:shd w:val="clear" w:color="auto" w:fill="F2F2F2" w:themeFill="background1" w:themeFillShade="F2"/>
              </w:rPr>
              <w:t xml:space="preserve">Deliverable </w:t>
            </w:r>
            <w:r>
              <w:rPr>
                <w:b/>
                <w:bCs/>
                <w:shd w:val="clear" w:color="auto" w:fill="F2F2F2" w:themeFill="background1" w:themeFillShade="F2"/>
              </w:rPr>
              <w:t>5</w:t>
            </w:r>
          </w:p>
        </w:tc>
        <w:tc>
          <w:tcPr>
            <w:tcW w:w="7867" w:type="dxa"/>
            <w:vAlign w:val="center"/>
          </w:tcPr>
          <w:p w14:paraId="364415DD" w14:textId="487301D6" w:rsidR="00AB33C3" w:rsidRPr="00CF3BFE" w:rsidRDefault="00AB33C3" w:rsidP="00C767BE">
            <w:pPr>
              <w:keepNext/>
              <w:spacing w:line="240" w:lineRule="auto"/>
              <w:rPr>
                <w:rFonts w:cs="Calibri"/>
              </w:rPr>
            </w:pPr>
            <w:r w:rsidRPr="00AB33C3">
              <w:rPr>
                <w:rFonts w:cs="Calibri"/>
              </w:rPr>
              <w:t xml:space="preserve">As-built documentation submitted, </w:t>
            </w:r>
            <w:r w:rsidR="00B517E1">
              <w:rPr>
                <w:rFonts w:cs="Calibri"/>
              </w:rPr>
              <w:t xml:space="preserve">information plate installed, </w:t>
            </w:r>
            <w:r w:rsidRPr="00AB33C3">
              <w:rPr>
                <w:rFonts w:cs="Calibri"/>
              </w:rPr>
              <w:t>warranties, O&amp;M manual, and training of operators conducted.</w:t>
            </w:r>
          </w:p>
        </w:tc>
      </w:tr>
      <w:tr w:rsidR="002A7DF4" w:rsidRPr="00CF3BFE" w14:paraId="235866E8" w14:textId="77777777" w:rsidTr="00C767BE">
        <w:trPr>
          <w:trHeight w:val="386"/>
          <w:jc w:val="center"/>
        </w:trPr>
        <w:tc>
          <w:tcPr>
            <w:tcW w:w="2007" w:type="dxa"/>
            <w:shd w:val="clear" w:color="auto" w:fill="F2F2F2" w:themeFill="background1" w:themeFillShade="F2"/>
            <w:vAlign w:val="center"/>
          </w:tcPr>
          <w:p w14:paraId="2AE8CD23" w14:textId="03072A4B" w:rsidR="002A7DF4" w:rsidRPr="00CF3BFE" w:rsidRDefault="002A7DF4" w:rsidP="00C767BE">
            <w:pPr>
              <w:spacing w:line="259" w:lineRule="auto"/>
              <w:jc w:val="left"/>
              <w:rPr>
                <w:b/>
                <w:bCs/>
                <w:shd w:val="clear" w:color="auto" w:fill="F2F2F2" w:themeFill="background1" w:themeFillShade="F2"/>
              </w:rPr>
            </w:pPr>
            <w:r w:rsidRPr="00CF3BFE">
              <w:rPr>
                <w:b/>
                <w:bCs/>
                <w:shd w:val="clear" w:color="auto" w:fill="F2F2F2" w:themeFill="background1" w:themeFillShade="F2"/>
              </w:rPr>
              <w:t xml:space="preserve">Deliverable </w:t>
            </w:r>
            <w:r w:rsidR="00AB33C3">
              <w:rPr>
                <w:b/>
                <w:bCs/>
                <w:shd w:val="clear" w:color="auto" w:fill="F2F2F2" w:themeFill="background1" w:themeFillShade="F2"/>
              </w:rPr>
              <w:t>6</w:t>
            </w:r>
          </w:p>
        </w:tc>
        <w:tc>
          <w:tcPr>
            <w:tcW w:w="7867" w:type="dxa"/>
            <w:vAlign w:val="center"/>
          </w:tcPr>
          <w:p w14:paraId="4012912E" w14:textId="578097B0" w:rsidR="002A7DF4" w:rsidRPr="00CF3BFE" w:rsidRDefault="002A7DF4" w:rsidP="00C767BE">
            <w:pPr>
              <w:keepNext/>
              <w:spacing w:line="240" w:lineRule="auto"/>
              <w:rPr>
                <w:rFonts w:cs="Calibri"/>
              </w:rPr>
            </w:pPr>
            <w:r w:rsidRPr="00CF3BFE">
              <w:rPr>
                <w:rFonts w:cs="Calibri"/>
              </w:rPr>
              <w:t>One (1) year O&amp;M</w:t>
            </w:r>
          </w:p>
        </w:tc>
      </w:tr>
    </w:tbl>
    <w:p w14:paraId="4C99474F" w14:textId="47ED182D" w:rsidR="00836419" w:rsidRDefault="00836419" w:rsidP="00F13B59">
      <w:pPr>
        <w:spacing w:after="160" w:line="259" w:lineRule="auto"/>
        <w:jc w:val="left"/>
      </w:pPr>
    </w:p>
    <w:p w14:paraId="50714E3A" w14:textId="77777777" w:rsidR="00DC4315" w:rsidRPr="00F13B59" w:rsidRDefault="00DC4315" w:rsidP="00F13B59">
      <w:pPr>
        <w:spacing w:after="160" w:line="259" w:lineRule="auto"/>
        <w:jc w:val="left"/>
      </w:pPr>
    </w:p>
    <w:p w14:paraId="060BBCDA" w14:textId="7222AE1C" w:rsidR="00E82FCB" w:rsidRPr="008D66D9" w:rsidRDefault="00E82FCB" w:rsidP="00E82FCB">
      <w:pPr>
        <w:pStyle w:val="Heading1"/>
      </w:pPr>
      <w:bookmarkStart w:id="15" w:name="_Toc204696455"/>
      <w:r w:rsidRPr="00F33AFC">
        <w:rPr>
          <w:sz w:val="32"/>
          <w:szCs w:val="32"/>
        </w:rPr>
        <w:t xml:space="preserve">Evaluation </w:t>
      </w:r>
      <w:r w:rsidR="00744131">
        <w:rPr>
          <w:sz w:val="32"/>
          <w:szCs w:val="32"/>
        </w:rPr>
        <w:t>Process and Scoring Method</w:t>
      </w:r>
      <w:bookmarkEnd w:id="15"/>
      <w:r>
        <w:tab/>
      </w:r>
    </w:p>
    <w:p w14:paraId="45B39053" w14:textId="77777777" w:rsidR="009C50E5" w:rsidRDefault="009C50E5" w:rsidP="009C50E5">
      <w:pPr>
        <w:pStyle w:val="E1"/>
        <w:numPr>
          <w:ilvl w:val="0"/>
          <w:numId w:val="0"/>
        </w:numPr>
        <w:ind w:left="360"/>
      </w:pPr>
    </w:p>
    <w:p w14:paraId="71E757C2" w14:textId="58516599" w:rsidR="009C50E5" w:rsidRPr="002C2B23" w:rsidRDefault="009C50E5" w:rsidP="00281ED7">
      <w:pPr>
        <w:pStyle w:val="E1"/>
        <w:numPr>
          <w:ilvl w:val="0"/>
          <w:numId w:val="68"/>
        </w:numPr>
        <w:rPr>
          <w:sz w:val="24"/>
          <w:szCs w:val="24"/>
        </w:rPr>
      </w:pPr>
      <w:r w:rsidRPr="002C2B23">
        <w:rPr>
          <w:sz w:val="24"/>
          <w:szCs w:val="24"/>
        </w:rPr>
        <w:t>A four-stage procedure is utilized in evaluating the proposals, with evaluation of the technical proposal being completed prior to any price proposal being opened and compared.</w:t>
      </w:r>
    </w:p>
    <w:p w14:paraId="531E9434" w14:textId="77777777" w:rsidR="009C50E5" w:rsidRPr="002C2B23" w:rsidRDefault="009C50E5" w:rsidP="009C50E5"/>
    <w:p w14:paraId="572869ED" w14:textId="77777777" w:rsidR="009C50E5" w:rsidRPr="002C2B23" w:rsidRDefault="009C50E5" w:rsidP="00281ED7">
      <w:pPr>
        <w:pStyle w:val="E1"/>
        <w:numPr>
          <w:ilvl w:val="0"/>
          <w:numId w:val="68"/>
        </w:numPr>
        <w:rPr>
          <w:sz w:val="24"/>
          <w:szCs w:val="24"/>
        </w:rPr>
      </w:pPr>
      <w:r w:rsidRPr="002C2B23">
        <w:rPr>
          <w:sz w:val="24"/>
          <w:szCs w:val="24"/>
        </w:rPr>
        <w:t xml:space="preserve">The proposal will undergo a four-stage evaluation: </w:t>
      </w:r>
    </w:p>
    <w:p w14:paraId="44749D89" w14:textId="77777777" w:rsidR="009C50E5" w:rsidRPr="002C2B23" w:rsidRDefault="009C50E5" w:rsidP="009C50E5">
      <w:pPr>
        <w:pStyle w:val="E1"/>
        <w:numPr>
          <w:ilvl w:val="0"/>
          <w:numId w:val="0"/>
        </w:numPr>
        <w:rPr>
          <w:sz w:val="24"/>
          <w:szCs w:val="24"/>
        </w:rPr>
      </w:pPr>
    </w:p>
    <w:p w14:paraId="48CC74F3" w14:textId="3F96B9E8" w:rsidR="009C50E5" w:rsidRPr="002C2B23" w:rsidRDefault="009C50E5" w:rsidP="00B0678A">
      <w:pPr>
        <w:pStyle w:val="ListParagraph"/>
        <w:numPr>
          <w:ilvl w:val="0"/>
          <w:numId w:val="73"/>
        </w:numPr>
        <w:rPr>
          <w:rFonts w:cs="Arial"/>
        </w:rPr>
      </w:pPr>
      <w:r w:rsidRPr="002C2B23">
        <w:rPr>
          <w:rFonts w:cs="Arial"/>
        </w:rPr>
        <w:t>Stage 1: Administrative and Technical Pass/Fail;</w:t>
      </w:r>
    </w:p>
    <w:p w14:paraId="66AF627F" w14:textId="77777777" w:rsidR="009C50E5" w:rsidRPr="002C2B23" w:rsidRDefault="009C50E5" w:rsidP="00B0678A">
      <w:pPr>
        <w:pStyle w:val="ListParagraph"/>
        <w:numPr>
          <w:ilvl w:val="0"/>
          <w:numId w:val="73"/>
        </w:numPr>
        <w:rPr>
          <w:rFonts w:cs="Arial"/>
        </w:rPr>
      </w:pPr>
      <w:r w:rsidRPr="002C2B23">
        <w:rPr>
          <w:rFonts w:cs="Arial"/>
        </w:rPr>
        <w:t>Stage 2: Capability and Technical Scoring;</w:t>
      </w:r>
    </w:p>
    <w:p w14:paraId="71628244" w14:textId="77777777" w:rsidR="009C50E5" w:rsidRPr="002C2B23" w:rsidRDefault="009C50E5" w:rsidP="00B0678A">
      <w:pPr>
        <w:pStyle w:val="ListParagraph"/>
        <w:numPr>
          <w:ilvl w:val="0"/>
          <w:numId w:val="73"/>
        </w:numPr>
        <w:rPr>
          <w:rFonts w:cs="Arial"/>
        </w:rPr>
      </w:pPr>
      <w:r w:rsidRPr="002C2B23">
        <w:rPr>
          <w:rFonts w:cs="Arial"/>
        </w:rPr>
        <w:t>Stage 3: Financial Offer Comparison;</w:t>
      </w:r>
    </w:p>
    <w:p w14:paraId="6B2C6CA0" w14:textId="77777777" w:rsidR="009C50E5" w:rsidRPr="002C2B23" w:rsidRDefault="009C50E5" w:rsidP="00B0678A">
      <w:pPr>
        <w:pStyle w:val="ListParagraph"/>
        <w:numPr>
          <w:ilvl w:val="0"/>
          <w:numId w:val="73"/>
        </w:numPr>
        <w:rPr>
          <w:rFonts w:cs="Arial"/>
        </w:rPr>
      </w:pPr>
      <w:r w:rsidRPr="002C2B23">
        <w:rPr>
          <w:rFonts w:cs="Arial"/>
        </w:rPr>
        <w:t>Stage 4: Negotiation.</w:t>
      </w:r>
    </w:p>
    <w:p w14:paraId="22503521" w14:textId="77777777" w:rsidR="009C50E5" w:rsidRPr="002C2B23" w:rsidRDefault="009C50E5" w:rsidP="009C50E5"/>
    <w:p w14:paraId="7A130854" w14:textId="77777777" w:rsidR="009C50E5" w:rsidRPr="002C2B23" w:rsidRDefault="009C50E5" w:rsidP="00281ED7">
      <w:pPr>
        <w:pStyle w:val="E1"/>
        <w:numPr>
          <w:ilvl w:val="0"/>
          <w:numId w:val="68"/>
        </w:numPr>
        <w:rPr>
          <w:sz w:val="24"/>
          <w:szCs w:val="24"/>
        </w:rPr>
      </w:pPr>
      <w:r w:rsidRPr="002C2B23">
        <w:rPr>
          <w:sz w:val="24"/>
          <w:szCs w:val="24"/>
        </w:rPr>
        <w:t xml:space="preserve">In case the winning bidder does not sign the contract within 30 days of the announcement of the award, then the LCEC reserves the right to disqualify the winning bidder and choose the next bidder. The disqualified bidder will forfeit the bid deposit. </w:t>
      </w:r>
    </w:p>
    <w:p w14:paraId="47337A72" w14:textId="77777777" w:rsidR="009C50E5" w:rsidRPr="002C2B23" w:rsidRDefault="009C50E5" w:rsidP="009C50E5"/>
    <w:p w14:paraId="1CED520A" w14:textId="4C96B025" w:rsidR="009C50E5" w:rsidRPr="002C2B23" w:rsidRDefault="009C50E5" w:rsidP="00281ED7">
      <w:pPr>
        <w:pStyle w:val="E1"/>
        <w:numPr>
          <w:ilvl w:val="0"/>
          <w:numId w:val="68"/>
        </w:numPr>
        <w:rPr>
          <w:sz w:val="24"/>
          <w:szCs w:val="24"/>
        </w:rPr>
      </w:pPr>
      <w:r w:rsidRPr="002C2B23">
        <w:rPr>
          <w:sz w:val="24"/>
          <w:szCs w:val="24"/>
        </w:rPr>
        <w:t xml:space="preserve">Stage 1 evaluation will be based on the </w:t>
      </w:r>
      <w:r w:rsidR="002C2B23" w:rsidRPr="002C2B23">
        <w:rPr>
          <w:sz w:val="24"/>
          <w:szCs w:val="24"/>
        </w:rPr>
        <w:t>Pass/Fail</w:t>
      </w:r>
      <w:r w:rsidRPr="002C2B23">
        <w:rPr>
          <w:sz w:val="24"/>
          <w:szCs w:val="24"/>
        </w:rPr>
        <w:t xml:space="preserve"> criteria described in the following section here below. The evaluation committee will reject proposals that do not meet all the criteria in stage 1. </w:t>
      </w:r>
    </w:p>
    <w:p w14:paraId="57710F51" w14:textId="77777777" w:rsidR="009C50E5" w:rsidRPr="002C2B23" w:rsidRDefault="009C50E5" w:rsidP="009C50E5"/>
    <w:p w14:paraId="27656D6B" w14:textId="5218B61B" w:rsidR="009C50E5" w:rsidRPr="005D1EF8" w:rsidRDefault="009C50E5" w:rsidP="00281ED7">
      <w:pPr>
        <w:pStyle w:val="E1"/>
        <w:numPr>
          <w:ilvl w:val="0"/>
          <w:numId w:val="68"/>
        </w:numPr>
        <w:rPr>
          <w:sz w:val="24"/>
          <w:szCs w:val="24"/>
        </w:rPr>
      </w:pPr>
      <w:r w:rsidRPr="005D1EF8">
        <w:rPr>
          <w:sz w:val="24"/>
          <w:szCs w:val="24"/>
        </w:rPr>
        <w:t>All proposals that pass stage 1 evaluation will be scored in stage 2 based on the capability and technical scoring. At this stage, the financial proposal will not be opened. Companies that score</w:t>
      </w:r>
      <w:r w:rsidRPr="00ED1937">
        <w:rPr>
          <w:sz w:val="24"/>
          <w:szCs w:val="24"/>
        </w:rPr>
        <w:t xml:space="preserve"> </w:t>
      </w:r>
      <w:r w:rsidR="00D375D3" w:rsidRPr="00ED1937">
        <w:rPr>
          <w:sz w:val="24"/>
          <w:szCs w:val="24"/>
        </w:rPr>
        <w:t>50</w:t>
      </w:r>
      <w:r w:rsidRPr="005D1EF8">
        <w:rPr>
          <w:sz w:val="24"/>
          <w:szCs w:val="24"/>
        </w:rPr>
        <w:t xml:space="preserve"> or higher out of a score of 100 (technical score, St) will be selected to move to stage 3. </w:t>
      </w:r>
    </w:p>
    <w:p w14:paraId="1595A54D" w14:textId="5BF8D9C0" w:rsidR="009C50E5" w:rsidRPr="002C2B23" w:rsidRDefault="009C50E5" w:rsidP="009C50E5"/>
    <w:p w14:paraId="28F33A10" w14:textId="77777777" w:rsidR="009C50E5" w:rsidRPr="002C2B23" w:rsidRDefault="009C50E5" w:rsidP="00281ED7">
      <w:pPr>
        <w:pStyle w:val="E1"/>
        <w:numPr>
          <w:ilvl w:val="0"/>
          <w:numId w:val="68"/>
        </w:numPr>
        <w:rPr>
          <w:sz w:val="24"/>
          <w:szCs w:val="24"/>
        </w:rPr>
      </w:pPr>
      <w:r w:rsidRPr="002C2B23">
        <w:rPr>
          <w:sz w:val="24"/>
          <w:szCs w:val="24"/>
        </w:rPr>
        <w:t xml:space="preserve">In stage 3, the financial proposal of the bidders selected in stage 2 will be opened </w:t>
      </w:r>
      <w:r w:rsidRPr="002C2B23">
        <w:rPr>
          <w:snapToGrid w:val="0"/>
          <w:sz w:val="24"/>
          <w:szCs w:val="24"/>
        </w:rPr>
        <w:t>and subsequently compared</w:t>
      </w:r>
      <w:r w:rsidRPr="002C2B23">
        <w:rPr>
          <w:sz w:val="24"/>
          <w:szCs w:val="24"/>
        </w:rPr>
        <w:t xml:space="preserve">. </w:t>
      </w:r>
    </w:p>
    <w:p w14:paraId="16074F68" w14:textId="77777777" w:rsidR="009C50E5" w:rsidRPr="002C2B23" w:rsidRDefault="009C50E5" w:rsidP="009C50E5"/>
    <w:p w14:paraId="317E0939" w14:textId="77777777" w:rsidR="009C50E5" w:rsidRPr="002C2B23" w:rsidRDefault="009C50E5" w:rsidP="00281ED7">
      <w:pPr>
        <w:pStyle w:val="E1"/>
        <w:numPr>
          <w:ilvl w:val="0"/>
          <w:numId w:val="68"/>
        </w:numPr>
        <w:rPr>
          <w:snapToGrid w:val="0"/>
          <w:sz w:val="24"/>
          <w:szCs w:val="24"/>
        </w:rPr>
      </w:pPr>
      <w:r w:rsidRPr="002C2B23">
        <w:rPr>
          <w:snapToGrid w:val="0"/>
          <w:sz w:val="24"/>
          <w:szCs w:val="24"/>
        </w:rPr>
        <w:t xml:space="preserve">The formula for determining the financial scores is the following: </w:t>
      </w:r>
    </w:p>
    <w:p w14:paraId="4B348B46" w14:textId="77777777" w:rsidR="009C50E5" w:rsidRPr="002C2B23" w:rsidRDefault="009C50E5" w:rsidP="00281ED7">
      <w:pPr>
        <w:pStyle w:val="E1"/>
        <w:numPr>
          <w:ilvl w:val="0"/>
          <w:numId w:val="68"/>
        </w:numPr>
        <w:rPr>
          <w:snapToGrid w:val="0"/>
          <w:sz w:val="24"/>
          <w:szCs w:val="24"/>
        </w:rPr>
      </w:pPr>
      <w:r w:rsidRPr="002C2B23">
        <w:rPr>
          <w:snapToGrid w:val="0"/>
          <w:sz w:val="24"/>
          <w:szCs w:val="24"/>
        </w:rPr>
        <w:lastRenderedPageBreak/>
        <w:t xml:space="preserve">Sf = 100 x Fm/F, in which </w:t>
      </w:r>
    </w:p>
    <w:p w14:paraId="39CFE5C8" w14:textId="77777777" w:rsidR="009C50E5" w:rsidRPr="002C2B23" w:rsidRDefault="009C50E5" w:rsidP="00B0678A">
      <w:pPr>
        <w:pStyle w:val="ListParagraph"/>
        <w:numPr>
          <w:ilvl w:val="0"/>
          <w:numId w:val="74"/>
        </w:numPr>
        <w:rPr>
          <w:rFonts w:cs="Arial"/>
          <w:snapToGrid w:val="0"/>
        </w:rPr>
      </w:pPr>
      <w:r w:rsidRPr="002C2B23">
        <w:rPr>
          <w:rFonts w:cs="Arial"/>
          <w:snapToGrid w:val="0"/>
        </w:rPr>
        <w:t>Sf is the financial score,</w:t>
      </w:r>
    </w:p>
    <w:p w14:paraId="77AEEBF7" w14:textId="77777777" w:rsidR="009C50E5" w:rsidRPr="002C2B23" w:rsidRDefault="009C50E5" w:rsidP="00B0678A">
      <w:pPr>
        <w:pStyle w:val="ListParagraph"/>
        <w:numPr>
          <w:ilvl w:val="0"/>
          <w:numId w:val="74"/>
        </w:numPr>
        <w:rPr>
          <w:rFonts w:cs="Arial"/>
          <w:snapToGrid w:val="0"/>
        </w:rPr>
      </w:pPr>
      <w:r w:rsidRPr="002C2B23">
        <w:rPr>
          <w:rFonts w:cs="Arial"/>
          <w:snapToGrid w:val="0"/>
        </w:rPr>
        <w:t xml:space="preserve">Fm is the lowest price </w:t>
      </w:r>
    </w:p>
    <w:p w14:paraId="0C9F596C" w14:textId="77777777" w:rsidR="009C50E5" w:rsidRPr="002C2B23" w:rsidRDefault="009C50E5" w:rsidP="00B0678A">
      <w:pPr>
        <w:pStyle w:val="ListParagraph"/>
        <w:numPr>
          <w:ilvl w:val="0"/>
          <w:numId w:val="74"/>
        </w:numPr>
        <w:rPr>
          <w:rFonts w:cs="Arial"/>
        </w:rPr>
      </w:pPr>
      <w:r w:rsidRPr="002C2B23">
        <w:rPr>
          <w:rFonts w:cs="Arial"/>
          <w:snapToGrid w:val="0"/>
        </w:rPr>
        <w:t>and F the price of the proposal under consideration.</w:t>
      </w:r>
    </w:p>
    <w:p w14:paraId="58362CEB" w14:textId="77777777" w:rsidR="009C50E5" w:rsidRPr="002C2B23" w:rsidRDefault="009C50E5" w:rsidP="009C50E5"/>
    <w:p w14:paraId="3166256A" w14:textId="77777777" w:rsidR="009C50E5" w:rsidRPr="002C2B23" w:rsidRDefault="009C50E5" w:rsidP="00281ED7">
      <w:pPr>
        <w:pStyle w:val="E1"/>
        <w:numPr>
          <w:ilvl w:val="0"/>
          <w:numId w:val="68"/>
        </w:numPr>
        <w:rPr>
          <w:snapToGrid w:val="0"/>
          <w:sz w:val="24"/>
          <w:szCs w:val="24"/>
        </w:rPr>
      </w:pPr>
      <w:r w:rsidRPr="002C2B23">
        <w:rPr>
          <w:snapToGrid w:val="0"/>
          <w:sz w:val="24"/>
          <w:szCs w:val="24"/>
        </w:rPr>
        <w:t>The Total Score for each proposal will be calculated independently by formula:</w:t>
      </w:r>
    </w:p>
    <w:p w14:paraId="36B61885" w14:textId="5AC3A0FF" w:rsidR="009C50E5" w:rsidRPr="002C2B23" w:rsidRDefault="009C50E5" w:rsidP="009C50E5">
      <w:pPr>
        <w:ind w:firstLine="360"/>
        <w:rPr>
          <w:rFonts w:cs="Arial"/>
          <w:snapToGrid w:val="0"/>
        </w:rPr>
      </w:pPr>
      <w:r w:rsidRPr="002C2B23">
        <w:rPr>
          <w:rFonts w:cs="Arial"/>
          <w:snapToGrid w:val="0"/>
        </w:rPr>
        <w:t>TS = St x 0.</w:t>
      </w:r>
      <w:r w:rsidR="008A6249">
        <w:rPr>
          <w:rFonts w:cs="Arial"/>
          <w:snapToGrid w:val="0"/>
        </w:rPr>
        <w:t>7</w:t>
      </w:r>
      <w:r w:rsidRPr="002C2B23">
        <w:rPr>
          <w:rFonts w:cs="Arial"/>
          <w:snapToGrid w:val="0"/>
        </w:rPr>
        <w:t xml:space="preserve"> + Sf x 0.</w:t>
      </w:r>
      <w:r w:rsidR="008A6249">
        <w:rPr>
          <w:rFonts w:cs="Arial"/>
          <w:snapToGrid w:val="0"/>
        </w:rPr>
        <w:t>3</w:t>
      </w:r>
    </w:p>
    <w:p w14:paraId="02D764F6" w14:textId="6156314D" w:rsidR="009C50E5" w:rsidRPr="002C2B23" w:rsidRDefault="009C50E5" w:rsidP="00B0678A">
      <w:pPr>
        <w:pStyle w:val="ListParagraph"/>
        <w:numPr>
          <w:ilvl w:val="0"/>
          <w:numId w:val="75"/>
        </w:numPr>
        <w:rPr>
          <w:rFonts w:cs="Arial"/>
          <w:snapToGrid w:val="0"/>
        </w:rPr>
      </w:pPr>
      <w:r w:rsidRPr="002C2B23">
        <w:rPr>
          <w:rFonts w:cs="Arial"/>
          <w:snapToGrid w:val="0"/>
        </w:rPr>
        <w:t>TS is the total score of the proposal under consideration;</w:t>
      </w:r>
    </w:p>
    <w:p w14:paraId="1C48DF27" w14:textId="42AE53CE" w:rsidR="009C50E5" w:rsidRPr="002C2B23" w:rsidRDefault="009C50E5" w:rsidP="00B0678A">
      <w:pPr>
        <w:pStyle w:val="ListParagraph"/>
        <w:numPr>
          <w:ilvl w:val="0"/>
          <w:numId w:val="75"/>
        </w:numPr>
        <w:rPr>
          <w:rFonts w:cs="Arial"/>
          <w:snapToGrid w:val="0"/>
        </w:rPr>
      </w:pPr>
      <w:r w:rsidRPr="002C2B23">
        <w:rPr>
          <w:rFonts w:cs="Arial"/>
          <w:snapToGrid w:val="0"/>
        </w:rPr>
        <w:t>St is technical score of the proposal under consideration;</w:t>
      </w:r>
    </w:p>
    <w:p w14:paraId="32A58DF9" w14:textId="34D1D0D7" w:rsidR="009C50E5" w:rsidRPr="002C2B23" w:rsidRDefault="009C50E5" w:rsidP="00B0678A">
      <w:pPr>
        <w:pStyle w:val="ListParagraph"/>
        <w:numPr>
          <w:ilvl w:val="0"/>
          <w:numId w:val="75"/>
        </w:numPr>
        <w:rPr>
          <w:rFonts w:cs="Arial"/>
          <w:snapToGrid w:val="0"/>
        </w:rPr>
      </w:pPr>
      <w:r w:rsidRPr="002C2B23">
        <w:rPr>
          <w:rFonts w:cs="Arial"/>
          <w:snapToGrid w:val="0"/>
        </w:rPr>
        <w:t>Sf is financial score of the proposal under consideration.</w:t>
      </w:r>
    </w:p>
    <w:p w14:paraId="144459C8" w14:textId="77777777" w:rsidR="009C50E5" w:rsidRPr="002C2B23" w:rsidRDefault="009C50E5" w:rsidP="009C50E5"/>
    <w:p w14:paraId="1D351CB5" w14:textId="77777777" w:rsidR="009C50E5" w:rsidRPr="002C2B23" w:rsidRDefault="009C50E5" w:rsidP="00281ED7">
      <w:pPr>
        <w:pStyle w:val="E1"/>
        <w:numPr>
          <w:ilvl w:val="0"/>
          <w:numId w:val="68"/>
        </w:numPr>
        <w:rPr>
          <w:sz w:val="24"/>
          <w:szCs w:val="24"/>
        </w:rPr>
      </w:pPr>
      <w:r w:rsidRPr="002C2B23">
        <w:rPr>
          <w:sz w:val="24"/>
          <w:szCs w:val="24"/>
        </w:rPr>
        <w:t xml:space="preserve">The bidder with the highest Total Score (TS) will be selected to proceed to signing of the contract. </w:t>
      </w:r>
    </w:p>
    <w:p w14:paraId="199B176F" w14:textId="77777777" w:rsidR="009C50E5" w:rsidRPr="002C2B23" w:rsidRDefault="009C50E5" w:rsidP="009C50E5"/>
    <w:p w14:paraId="6DDEC255" w14:textId="5C16F7A7" w:rsidR="009C50E5" w:rsidRPr="002C2B23" w:rsidRDefault="009C50E5" w:rsidP="00281ED7">
      <w:pPr>
        <w:pStyle w:val="E1"/>
        <w:numPr>
          <w:ilvl w:val="0"/>
          <w:numId w:val="68"/>
        </w:numPr>
        <w:rPr>
          <w:sz w:val="24"/>
          <w:szCs w:val="24"/>
        </w:rPr>
      </w:pPr>
      <w:r w:rsidRPr="002C2B23">
        <w:rPr>
          <w:sz w:val="24"/>
          <w:szCs w:val="24"/>
        </w:rPr>
        <w:t xml:space="preserve">The evaluation committee to be assigned by the LCEC will use the mentioned scoring method. </w:t>
      </w:r>
      <w:r w:rsidR="00127050" w:rsidRPr="00127050">
        <w:rPr>
          <w:sz w:val="24"/>
          <w:szCs w:val="24"/>
        </w:rPr>
        <w:t>LCEC reserves the right to clarify or refine the evaluation criteria or scoring method prior to the proposal submission deadline, provided that any such changes are formally communicated to all bidder</w:t>
      </w:r>
      <w:r w:rsidR="00127050">
        <w:rPr>
          <w:sz w:val="24"/>
          <w:szCs w:val="24"/>
        </w:rPr>
        <w:t>s</w:t>
      </w:r>
      <w:r w:rsidR="00127050" w:rsidRPr="00127050">
        <w:rPr>
          <w:sz w:val="24"/>
          <w:szCs w:val="24"/>
        </w:rPr>
        <w:t>. Full scores will be awarded only when all requested information and documentation are duly submitted in accordance with the requirements specified in this RFP.</w:t>
      </w:r>
    </w:p>
    <w:p w14:paraId="15D21BE3" w14:textId="77777777" w:rsidR="009C50E5" w:rsidRPr="002C2B23" w:rsidRDefault="009C50E5" w:rsidP="009C50E5">
      <w:pPr>
        <w:tabs>
          <w:tab w:val="left" w:pos="945"/>
        </w:tabs>
      </w:pPr>
      <w:r w:rsidRPr="002C2B23">
        <w:tab/>
      </w:r>
    </w:p>
    <w:p w14:paraId="3884813F" w14:textId="77777777" w:rsidR="009C50E5" w:rsidRPr="002C2B23" w:rsidRDefault="009C50E5" w:rsidP="00281ED7">
      <w:pPr>
        <w:pStyle w:val="E1"/>
        <w:numPr>
          <w:ilvl w:val="0"/>
          <w:numId w:val="68"/>
        </w:numPr>
        <w:rPr>
          <w:sz w:val="24"/>
          <w:szCs w:val="24"/>
        </w:rPr>
      </w:pPr>
      <w:r w:rsidRPr="002C2B23">
        <w:rPr>
          <w:sz w:val="24"/>
          <w:szCs w:val="24"/>
        </w:rPr>
        <w:t>The evaluation committee reserves the right to disqualify bidders that provide conflicting, contradictory, implausible (technical data or calculation) or in any other way misleading information.</w:t>
      </w:r>
    </w:p>
    <w:p w14:paraId="4E5F270D" w14:textId="77777777" w:rsidR="009C50E5" w:rsidRPr="002C2B23" w:rsidRDefault="009C50E5" w:rsidP="009C50E5">
      <w:pPr>
        <w:pStyle w:val="ListParagraph"/>
      </w:pPr>
    </w:p>
    <w:p w14:paraId="3369FD68" w14:textId="77777777" w:rsidR="009C50E5" w:rsidRPr="002C2B23" w:rsidRDefault="009C50E5" w:rsidP="00281ED7">
      <w:pPr>
        <w:pStyle w:val="E1"/>
        <w:numPr>
          <w:ilvl w:val="0"/>
          <w:numId w:val="68"/>
        </w:numPr>
        <w:rPr>
          <w:sz w:val="24"/>
          <w:szCs w:val="24"/>
        </w:rPr>
      </w:pPr>
      <w:r w:rsidRPr="002C2B23">
        <w:rPr>
          <w:sz w:val="24"/>
          <w:szCs w:val="24"/>
        </w:rPr>
        <w:t>The LCEC reserves the right to negotiate the proposed financial offer with the selected bidder before signing the contract.</w:t>
      </w:r>
    </w:p>
    <w:p w14:paraId="042B56E7" w14:textId="77777777" w:rsidR="009C50E5" w:rsidRPr="002C2B23" w:rsidRDefault="009C50E5" w:rsidP="009C50E5"/>
    <w:p w14:paraId="0DB18069" w14:textId="77777777" w:rsidR="009C50E5" w:rsidRPr="002C2B23" w:rsidRDefault="009C50E5" w:rsidP="009C50E5">
      <w:pPr>
        <w:spacing w:after="160" w:line="259" w:lineRule="auto"/>
        <w:jc w:val="left"/>
      </w:pPr>
      <w:r w:rsidRPr="002C2B23">
        <w:br w:type="page"/>
      </w:r>
    </w:p>
    <w:p w14:paraId="6D98013A" w14:textId="5E3ED083" w:rsidR="009C50E5" w:rsidRPr="00B0678A" w:rsidRDefault="009C50E5" w:rsidP="00B0678A">
      <w:pPr>
        <w:pStyle w:val="Heading3"/>
        <w:numPr>
          <w:ilvl w:val="0"/>
          <w:numId w:val="86"/>
        </w:numPr>
        <w:spacing w:before="240"/>
        <w:rPr>
          <w:rFonts w:eastAsiaTheme="majorEastAsia" w:cstheme="majorBidi"/>
          <w:b w:val="0"/>
          <w:bCs w:val="0"/>
          <w:color w:val="auto"/>
          <w:sz w:val="24"/>
          <w:szCs w:val="24"/>
        </w:rPr>
      </w:pPr>
      <w:r w:rsidRPr="00B0678A">
        <w:rPr>
          <w:sz w:val="24"/>
          <w:szCs w:val="24"/>
        </w:rPr>
        <w:lastRenderedPageBreak/>
        <w:t xml:space="preserve"> </w:t>
      </w:r>
      <w:bookmarkStart w:id="16" w:name="_Toc204696456"/>
      <w:r w:rsidR="00C45048" w:rsidRPr="00B0678A">
        <w:rPr>
          <w:sz w:val="24"/>
          <w:szCs w:val="24"/>
        </w:rPr>
        <w:t>Pass/Fail</w:t>
      </w:r>
      <w:r w:rsidRPr="00B0678A">
        <w:rPr>
          <w:sz w:val="24"/>
          <w:szCs w:val="24"/>
        </w:rPr>
        <w:t xml:space="preserve"> Criteria</w:t>
      </w:r>
      <w:bookmarkEnd w:id="16"/>
    </w:p>
    <w:p w14:paraId="7B73FA0A" w14:textId="77777777" w:rsidR="009C50E5" w:rsidRPr="002C2B23" w:rsidRDefault="009C50E5" w:rsidP="009C50E5">
      <w:pPr>
        <w:jc w:val="left"/>
        <w:rPr>
          <w:rFonts w:eastAsiaTheme="majorEastAsia" w:cstheme="majorBidi"/>
          <w:b/>
          <w:bCs/>
          <w:color w:val="auto"/>
        </w:rPr>
      </w:pPr>
    </w:p>
    <w:p w14:paraId="2B4C4819" w14:textId="0F515254" w:rsidR="009C50E5" w:rsidRPr="002C2B23" w:rsidRDefault="009C50E5" w:rsidP="00281ED7">
      <w:pPr>
        <w:pStyle w:val="E1"/>
        <w:numPr>
          <w:ilvl w:val="0"/>
          <w:numId w:val="68"/>
        </w:numPr>
        <w:rPr>
          <w:rFonts w:cs="Arial"/>
          <w:sz w:val="24"/>
          <w:szCs w:val="24"/>
        </w:rPr>
      </w:pPr>
      <w:r w:rsidRPr="002C2B23">
        <w:rPr>
          <w:rFonts w:cs="Arial"/>
          <w:sz w:val="24"/>
          <w:szCs w:val="24"/>
        </w:rPr>
        <w:t xml:space="preserve">All bids </w:t>
      </w:r>
      <w:r w:rsidRPr="002C2B23">
        <w:rPr>
          <w:sz w:val="24"/>
          <w:szCs w:val="24"/>
        </w:rPr>
        <w:t>must meet all the following criteria (</w:t>
      </w:r>
      <w:r w:rsidRPr="00E6784B">
        <w:rPr>
          <w:sz w:val="24"/>
          <w:szCs w:val="24"/>
        </w:rPr>
        <w:t xml:space="preserve">items </w:t>
      </w:r>
      <w:r w:rsidRPr="00E6784B">
        <w:rPr>
          <w:sz w:val="24"/>
          <w:szCs w:val="24"/>
        </w:rPr>
        <w:fldChar w:fldCharType="begin"/>
      </w:r>
      <w:r w:rsidRPr="00E6784B">
        <w:rPr>
          <w:sz w:val="24"/>
          <w:szCs w:val="24"/>
        </w:rPr>
        <w:instrText xml:space="preserve"> REF _Ref135044088 \r \h </w:instrText>
      </w:r>
      <w:r w:rsidR="002C2B23" w:rsidRPr="00E6784B">
        <w:rPr>
          <w:sz w:val="24"/>
          <w:szCs w:val="24"/>
        </w:rPr>
        <w:instrText xml:space="preserve"> \* MERGEFORMAT </w:instrText>
      </w:r>
      <w:r w:rsidRPr="00E6784B">
        <w:rPr>
          <w:sz w:val="24"/>
          <w:szCs w:val="24"/>
        </w:rPr>
      </w:r>
      <w:r w:rsidRPr="00E6784B">
        <w:rPr>
          <w:sz w:val="24"/>
          <w:szCs w:val="24"/>
        </w:rPr>
        <w:fldChar w:fldCharType="separate"/>
      </w:r>
      <w:r w:rsidR="00294C14">
        <w:rPr>
          <w:rFonts w:hint="eastAsia"/>
          <w:sz w:val="24"/>
          <w:szCs w:val="24"/>
          <w:cs/>
        </w:rPr>
        <w:t>‎</w:t>
      </w:r>
      <w:r w:rsidR="00294C14">
        <w:rPr>
          <w:sz w:val="24"/>
          <w:szCs w:val="24"/>
        </w:rPr>
        <w:t>93</w:t>
      </w:r>
      <w:r w:rsidRPr="00E6784B">
        <w:rPr>
          <w:sz w:val="24"/>
          <w:szCs w:val="24"/>
        </w:rPr>
        <w:fldChar w:fldCharType="end"/>
      </w:r>
      <w:r w:rsidRPr="00E6784B">
        <w:rPr>
          <w:sz w:val="24"/>
          <w:szCs w:val="24"/>
        </w:rPr>
        <w:t xml:space="preserve"> to </w:t>
      </w:r>
      <w:r w:rsidR="00947D1D">
        <w:rPr>
          <w:sz w:val="24"/>
          <w:szCs w:val="24"/>
        </w:rPr>
        <w:fldChar w:fldCharType="begin"/>
      </w:r>
      <w:r w:rsidR="00947D1D">
        <w:rPr>
          <w:sz w:val="24"/>
          <w:szCs w:val="24"/>
        </w:rPr>
        <w:instrText xml:space="preserve"> REF _Ref193384991 \r \h </w:instrText>
      </w:r>
      <w:r w:rsidR="00947D1D">
        <w:rPr>
          <w:sz w:val="24"/>
          <w:szCs w:val="24"/>
        </w:rPr>
      </w:r>
      <w:r w:rsidR="00947D1D">
        <w:rPr>
          <w:sz w:val="24"/>
          <w:szCs w:val="24"/>
        </w:rPr>
        <w:fldChar w:fldCharType="separate"/>
      </w:r>
      <w:r w:rsidR="00294C14">
        <w:rPr>
          <w:rFonts w:hint="eastAsia"/>
          <w:sz w:val="24"/>
          <w:szCs w:val="24"/>
          <w:cs/>
        </w:rPr>
        <w:t>‎</w:t>
      </w:r>
      <w:r w:rsidR="00294C14">
        <w:rPr>
          <w:sz w:val="24"/>
          <w:szCs w:val="24"/>
        </w:rPr>
        <w:t>106</w:t>
      </w:r>
      <w:r w:rsidR="00947D1D">
        <w:rPr>
          <w:sz w:val="24"/>
          <w:szCs w:val="24"/>
        </w:rPr>
        <w:fldChar w:fldCharType="end"/>
      </w:r>
      <w:r w:rsidRPr="00E6784B">
        <w:rPr>
          <w:sz w:val="24"/>
          <w:szCs w:val="24"/>
        </w:rPr>
        <w:t xml:space="preserve"> below</w:t>
      </w:r>
      <w:r w:rsidRPr="002C2B23">
        <w:rPr>
          <w:sz w:val="24"/>
          <w:szCs w:val="24"/>
        </w:rPr>
        <w:t>). If any</w:t>
      </w:r>
      <w:r w:rsidR="005909C4">
        <w:rPr>
          <w:sz w:val="24"/>
          <w:szCs w:val="24"/>
        </w:rPr>
        <w:t xml:space="preserve"> </w:t>
      </w:r>
      <w:r w:rsidRPr="002C2B23">
        <w:rPr>
          <w:sz w:val="24"/>
          <w:szCs w:val="24"/>
        </w:rPr>
        <w:t xml:space="preserve">of all the requested mandatory criteria (and sub-criteria) is not met by the bid, then the whole bid will be rejected. </w:t>
      </w:r>
    </w:p>
    <w:p w14:paraId="2876A14E" w14:textId="77777777" w:rsidR="009C50E5" w:rsidRPr="002C2B23" w:rsidRDefault="009C50E5" w:rsidP="009C50E5">
      <w:pPr>
        <w:tabs>
          <w:tab w:val="left" w:pos="945"/>
        </w:tabs>
      </w:pPr>
    </w:p>
    <w:p w14:paraId="6A16E5FB" w14:textId="77777777" w:rsidR="009C50E5" w:rsidRPr="002C2B23" w:rsidRDefault="009C50E5" w:rsidP="00281ED7">
      <w:pPr>
        <w:pStyle w:val="E1"/>
        <w:numPr>
          <w:ilvl w:val="0"/>
          <w:numId w:val="68"/>
        </w:numPr>
        <w:rPr>
          <w:sz w:val="24"/>
          <w:szCs w:val="24"/>
        </w:rPr>
      </w:pPr>
      <w:bookmarkStart w:id="17" w:name="_Ref135044088"/>
      <w:r w:rsidRPr="002C2B23">
        <w:rPr>
          <w:sz w:val="24"/>
          <w:szCs w:val="24"/>
        </w:rPr>
        <w:t>All the pages of this RFP, its addendums and clarifications should be included in the proposal, signed and stamped.</w:t>
      </w:r>
      <w:bookmarkEnd w:id="17"/>
    </w:p>
    <w:p w14:paraId="0B81B450" w14:textId="77777777" w:rsidR="009C50E5" w:rsidRPr="002C2B23" w:rsidRDefault="009C50E5" w:rsidP="009C50E5">
      <w:pPr>
        <w:tabs>
          <w:tab w:val="left" w:pos="945"/>
        </w:tabs>
      </w:pPr>
    </w:p>
    <w:p w14:paraId="09EF2AA5" w14:textId="36916564" w:rsidR="009C50E5" w:rsidRPr="002C2B23" w:rsidRDefault="009C50E5" w:rsidP="00281ED7">
      <w:pPr>
        <w:pStyle w:val="E1"/>
        <w:numPr>
          <w:ilvl w:val="0"/>
          <w:numId w:val="68"/>
        </w:numPr>
        <w:rPr>
          <w:sz w:val="24"/>
          <w:szCs w:val="24"/>
        </w:rPr>
      </w:pPr>
      <w:r w:rsidRPr="002C2B23">
        <w:rPr>
          <w:sz w:val="24"/>
          <w:szCs w:val="24"/>
        </w:rPr>
        <w:t xml:space="preserve">The proposal must </w:t>
      </w:r>
      <w:r w:rsidRPr="002C2B23">
        <w:rPr>
          <w:sz w:val="24"/>
          <w:szCs w:val="24"/>
          <w:u w:val="single"/>
        </w:rPr>
        <w:t>clearly</w:t>
      </w:r>
      <w:r w:rsidRPr="002C2B23">
        <w:rPr>
          <w:sz w:val="24"/>
          <w:szCs w:val="24"/>
        </w:rPr>
        <w:t xml:space="preserve"> include five (5) sub-sections: the official and administrative signed papers, the management and resource plan, the proposed methodology</w:t>
      </w:r>
      <w:r w:rsidR="005909C4">
        <w:rPr>
          <w:sz w:val="24"/>
          <w:szCs w:val="24"/>
        </w:rPr>
        <w:t xml:space="preserve"> and design</w:t>
      </w:r>
      <w:r w:rsidRPr="002C2B23">
        <w:rPr>
          <w:sz w:val="24"/>
          <w:szCs w:val="24"/>
        </w:rPr>
        <w:t xml:space="preserve">, the team composition and tasks assignment, and detailed </w:t>
      </w:r>
      <w:r w:rsidR="000935C7">
        <w:rPr>
          <w:sz w:val="24"/>
          <w:szCs w:val="24"/>
        </w:rPr>
        <w:t>BOQs</w:t>
      </w:r>
      <w:r w:rsidRPr="002C2B23">
        <w:rPr>
          <w:sz w:val="24"/>
          <w:szCs w:val="24"/>
        </w:rPr>
        <w:t xml:space="preserve"> according to the </w:t>
      </w:r>
      <w:r w:rsidR="0005342C">
        <w:rPr>
          <w:sz w:val="24"/>
          <w:szCs w:val="24"/>
        </w:rPr>
        <w:t>G</w:t>
      </w:r>
      <w:r w:rsidR="005F5929">
        <w:rPr>
          <w:sz w:val="24"/>
          <w:szCs w:val="24"/>
        </w:rPr>
        <w:t xml:space="preserve">eneral </w:t>
      </w:r>
      <w:r w:rsidRPr="002C2B23">
        <w:rPr>
          <w:sz w:val="24"/>
          <w:szCs w:val="24"/>
        </w:rPr>
        <w:t>B</w:t>
      </w:r>
      <w:r w:rsidR="000935C7">
        <w:rPr>
          <w:sz w:val="24"/>
          <w:szCs w:val="24"/>
        </w:rPr>
        <w:t>O</w:t>
      </w:r>
      <w:r w:rsidRPr="002C2B23">
        <w:rPr>
          <w:sz w:val="24"/>
          <w:szCs w:val="24"/>
        </w:rPr>
        <w:t xml:space="preserve">Qs listed in Annex </w:t>
      </w:r>
      <w:r w:rsidR="005909C4">
        <w:rPr>
          <w:sz w:val="24"/>
          <w:szCs w:val="24"/>
        </w:rPr>
        <w:t>4</w:t>
      </w:r>
      <w:r w:rsidRPr="002C2B23">
        <w:rPr>
          <w:sz w:val="24"/>
          <w:szCs w:val="24"/>
        </w:rPr>
        <w:t>.</w:t>
      </w:r>
    </w:p>
    <w:p w14:paraId="3743BDA8" w14:textId="77777777" w:rsidR="009C50E5" w:rsidRPr="002C2B23" w:rsidRDefault="009C50E5" w:rsidP="009C50E5">
      <w:pPr>
        <w:tabs>
          <w:tab w:val="left" w:pos="945"/>
        </w:tabs>
      </w:pPr>
    </w:p>
    <w:p w14:paraId="3CCF94F9" w14:textId="3187303B" w:rsidR="009C50E5" w:rsidRPr="002C2B23" w:rsidRDefault="009C50E5" w:rsidP="00281ED7">
      <w:pPr>
        <w:pStyle w:val="E1"/>
        <w:numPr>
          <w:ilvl w:val="0"/>
          <w:numId w:val="68"/>
        </w:numPr>
        <w:rPr>
          <w:sz w:val="24"/>
          <w:szCs w:val="24"/>
        </w:rPr>
      </w:pPr>
      <w:r w:rsidRPr="002C2B23">
        <w:rPr>
          <w:sz w:val="24"/>
          <w:szCs w:val="24"/>
        </w:rPr>
        <w:t>All forms mentioned in the forms section should be clearly filled, signed, and stamped.</w:t>
      </w:r>
    </w:p>
    <w:p w14:paraId="0292DE1E" w14:textId="77777777" w:rsidR="009C50E5" w:rsidRPr="002C2B23" w:rsidRDefault="009C50E5" w:rsidP="009C50E5">
      <w:pPr>
        <w:tabs>
          <w:tab w:val="left" w:pos="945"/>
        </w:tabs>
      </w:pPr>
    </w:p>
    <w:p w14:paraId="106A6A2B" w14:textId="384DF301" w:rsidR="009C50E5" w:rsidRPr="00B01062" w:rsidRDefault="009C50E5" w:rsidP="00281ED7">
      <w:pPr>
        <w:pStyle w:val="E1"/>
        <w:numPr>
          <w:ilvl w:val="0"/>
          <w:numId w:val="68"/>
        </w:numPr>
        <w:rPr>
          <w:snapToGrid w:val="0"/>
          <w:sz w:val="24"/>
          <w:szCs w:val="24"/>
        </w:rPr>
      </w:pPr>
      <w:r w:rsidRPr="002C2B23">
        <w:rPr>
          <w:snapToGrid w:val="0"/>
          <w:sz w:val="24"/>
          <w:szCs w:val="24"/>
        </w:rPr>
        <w:t>The forms submitted by the bidder shall be in conformance with the provided sample forms (</w:t>
      </w:r>
      <w:r w:rsidRPr="00E6784B">
        <w:rPr>
          <w:snapToGrid w:val="0"/>
          <w:sz w:val="24"/>
          <w:szCs w:val="24"/>
        </w:rPr>
        <w:t xml:space="preserve">Forms 1 to Forms </w:t>
      </w:r>
      <w:r w:rsidR="006C777D">
        <w:rPr>
          <w:snapToGrid w:val="0"/>
          <w:sz w:val="24"/>
          <w:szCs w:val="24"/>
        </w:rPr>
        <w:t>7</w:t>
      </w:r>
      <w:r w:rsidRPr="002C2B23">
        <w:rPr>
          <w:snapToGrid w:val="0"/>
          <w:sz w:val="24"/>
          <w:szCs w:val="24"/>
        </w:rPr>
        <w:t>). Any alternate form/text in any of the forms, would result in the rejection of the bid.</w:t>
      </w:r>
    </w:p>
    <w:p w14:paraId="53662F56" w14:textId="77777777" w:rsidR="009C50E5" w:rsidRPr="002C2B23" w:rsidRDefault="009C50E5" w:rsidP="009C50E5">
      <w:pPr>
        <w:tabs>
          <w:tab w:val="left" w:pos="945"/>
        </w:tabs>
      </w:pPr>
    </w:p>
    <w:p w14:paraId="1232EA02" w14:textId="77777777" w:rsidR="009C50E5" w:rsidRPr="002C2B23" w:rsidRDefault="009C50E5" w:rsidP="00281ED7">
      <w:pPr>
        <w:pStyle w:val="E1"/>
        <w:numPr>
          <w:ilvl w:val="0"/>
          <w:numId w:val="68"/>
        </w:numPr>
        <w:rPr>
          <w:sz w:val="24"/>
          <w:szCs w:val="24"/>
        </w:rPr>
      </w:pPr>
      <w:r w:rsidRPr="002C2B23">
        <w:rPr>
          <w:sz w:val="24"/>
          <w:szCs w:val="24"/>
        </w:rPr>
        <w:t>The power of attorney (notarized) should be provided, signed and stamped. The power of attorney should authorize the person signing the application form to act as a representative (or representatives) on behalf of the bidder (or joint venture members) to submit the proposal.</w:t>
      </w:r>
    </w:p>
    <w:p w14:paraId="562F1A2B" w14:textId="77777777" w:rsidR="009C50E5" w:rsidRPr="002C2B23" w:rsidRDefault="009C50E5" w:rsidP="009C50E5">
      <w:pPr>
        <w:tabs>
          <w:tab w:val="left" w:pos="945"/>
        </w:tabs>
      </w:pPr>
    </w:p>
    <w:p w14:paraId="680BB883" w14:textId="0892B02B" w:rsidR="009C50E5" w:rsidRPr="002C2B23" w:rsidRDefault="009C50E5" w:rsidP="00281ED7">
      <w:pPr>
        <w:pStyle w:val="E1"/>
        <w:numPr>
          <w:ilvl w:val="0"/>
          <w:numId w:val="68"/>
        </w:numPr>
        <w:rPr>
          <w:sz w:val="24"/>
          <w:szCs w:val="24"/>
        </w:rPr>
      </w:pPr>
      <w:r w:rsidRPr="002C2B23">
        <w:rPr>
          <w:sz w:val="24"/>
          <w:szCs w:val="24"/>
        </w:rPr>
        <w:t xml:space="preserve">The proposal bid must include clear detailed BOQs of all the products </w:t>
      </w:r>
      <w:r w:rsidR="00AE2C6C">
        <w:rPr>
          <w:sz w:val="24"/>
          <w:szCs w:val="24"/>
        </w:rPr>
        <w:t>based on the General</w:t>
      </w:r>
      <w:r w:rsidRPr="002C2B23">
        <w:rPr>
          <w:sz w:val="24"/>
          <w:szCs w:val="24"/>
        </w:rPr>
        <w:t xml:space="preserve"> B</w:t>
      </w:r>
      <w:r w:rsidR="000935C7">
        <w:rPr>
          <w:sz w:val="24"/>
          <w:szCs w:val="24"/>
        </w:rPr>
        <w:t>O</w:t>
      </w:r>
      <w:r w:rsidRPr="002C2B23">
        <w:rPr>
          <w:sz w:val="24"/>
          <w:szCs w:val="24"/>
        </w:rPr>
        <w:t xml:space="preserve">Qs listed in Annex </w:t>
      </w:r>
      <w:r w:rsidR="00B01062">
        <w:rPr>
          <w:sz w:val="24"/>
          <w:szCs w:val="24"/>
        </w:rPr>
        <w:t>4</w:t>
      </w:r>
      <w:r w:rsidRPr="002C2B23">
        <w:rPr>
          <w:sz w:val="24"/>
          <w:szCs w:val="24"/>
        </w:rPr>
        <w:t xml:space="preserve">. The </w:t>
      </w:r>
      <w:r w:rsidR="00AE2C6C">
        <w:rPr>
          <w:sz w:val="24"/>
          <w:szCs w:val="24"/>
        </w:rPr>
        <w:t xml:space="preserve">detailed and the General </w:t>
      </w:r>
      <w:r w:rsidRPr="002C2B23">
        <w:rPr>
          <w:sz w:val="24"/>
          <w:szCs w:val="24"/>
        </w:rPr>
        <w:t>BOQs shall be included in the technical proposal without any pricing.</w:t>
      </w:r>
    </w:p>
    <w:p w14:paraId="24B27214" w14:textId="77777777" w:rsidR="009C50E5" w:rsidRPr="002C2B23" w:rsidRDefault="009C50E5" w:rsidP="009C50E5">
      <w:pPr>
        <w:tabs>
          <w:tab w:val="left" w:pos="945"/>
        </w:tabs>
      </w:pPr>
    </w:p>
    <w:p w14:paraId="6CCF1FBC" w14:textId="6BDC11DE" w:rsidR="009C50E5" w:rsidRDefault="009C50E5" w:rsidP="00281ED7">
      <w:pPr>
        <w:pStyle w:val="E1"/>
        <w:numPr>
          <w:ilvl w:val="0"/>
          <w:numId w:val="68"/>
        </w:numPr>
        <w:rPr>
          <w:sz w:val="24"/>
          <w:szCs w:val="24"/>
        </w:rPr>
      </w:pPr>
      <w:r w:rsidRPr="009B1A34">
        <w:rPr>
          <w:sz w:val="24"/>
          <w:szCs w:val="24"/>
        </w:rPr>
        <w:t xml:space="preserve">The reference or model numbers of the proposed products must be clearly </w:t>
      </w:r>
      <w:r w:rsidR="009B1A34" w:rsidRPr="009B1A34">
        <w:rPr>
          <w:sz w:val="24"/>
          <w:szCs w:val="24"/>
        </w:rPr>
        <w:t>highlighted in the corresponding datasheets and certificates</w:t>
      </w:r>
      <w:r w:rsidR="00D167A1">
        <w:rPr>
          <w:sz w:val="24"/>
          <w:szCs w:val="24"/>
        </w:rPr>
        <w:t>, and in the detailed BOQs</w:t>
      </w:r>
      <w:r w:rsidR="009B1A34" w:rsidRPr="009B1A34">
        <w:rPr>
          <w:sz w:val="24"/>
          <w:szCs w:val="24"/>
        </w:rPr>
        <w:t>.</w:t>
      </w:r>
    </w:p>
    <w:p w14:paraId="29077955" w14:textId="77777777" w:rsidR="000935C7" w:rsidRDefault="000935C7" w:rsidP="000935C7">
      <w:pPr>
        <w:pStyle w:val="ListParagraph"/>
      </w:pPr>
    </w:p>
    <w:p w14:paraId="2DDD9770" w14:textId="09971794" w:rsidR="000935C7" w:rsidRPr="009B1A34" w:rsidRDefault="000935C7" w:rsidP="00281ED7">
      <w:pPr>
        <w:pStyle w:val="E1"/>
        <w:numPr>
          <w:ilvl w:val="0"/>
          <w:numId w:val="68"/>
        </w:numPr>
        <w:rPr>
          <w:sz w:val="24"/>
          <w:szCs w:val="24"/>
        </w:rPr>
      </w:pPr>
      <w:r>
        <w:rPr>
          <w:sz w:val="24"/>
          <w:szCs w:val="24"/>
        </w:rPr>
        <w:lastRenderedPageBreak/>
        <w:t xml:space="preserve">Each item in the General BOQs shall be explicitly </w:t>
      </w:r>
      <w:r w:rsidR="00AA20E3">
        <w:rPr>
          <w:sz w:val="24"/>
          <w:szCs w:val="24"/>
        </w:rPr>
        <w:t>reflected into items and/or products</w:t>
      </w:r>
      <w:r>
        <w:rPr>
          <w:sz w:val="24"/>
          <w:szCs w:val="24"/>
        </w:rPr>
        <w:t xml:space="preserve"> in the detailed BOQs</w:t>
      </w:r>
      <w:r w:rsidR="009733A9">
        <w:rPr>
          <w:sz w:val="24"/>
          <w:szCs w:val="24"/>
        </w:rPr>
        <w:t>, using the same format of the General BOQs</w:t>
      </w:r>
      <w:r>
        <w:rPr>
          <w:sz w:val="24"/>
          <w:szCs w:val="24"/>
        </w:rPr>
        <w:t xml:space="preserve">. </w:t>
      </w:r>
    </w:p>
    <w:p w14:paraId="61017185" w14:textId="77777777" w:rsidR="009C50E5" w:rsidRPr="002C2B23" w:rsidRDefault="009C50E5" w:rsidP="009C50E5">
      <w:pPr>
        <w:pStyle w:val="ListParagraph"/>
        <w:rPr>
          <w:rStyle w:val="E1Char"/>
          <w:sz w:val="24"/>
          <w:szCs w:val="24"/>
        </w:rPr>
      </w:pPr>
    </w:p>
    <w:p w14:paraId="4FEC2D91" w14:textId="4EC0CA05" w:rsidR="009C50E5" w:rsidRPr="008C3DE1" w:rsidRDefault="009C50E5" w:rsidP="00281ED7">
      <w:pPr>
        <w:pStyle w:val="E1"/>
        <w:numPr>
          <w:ilvl w:val="0"/>
          <w:numId w:val="68"/>
        </w:numPr>
        <w:rPr>
          <w:sz w:val="24"/>
          <w:szCs w:val="24"/>
        </w:rPr>
      </w:pPr>
      <w:r w:rsidRPr="008C3DE1">
        <w:rPr>
          <w:rStyle w:val="E1Char"/>
          <w:sz w:val="24"/>
          <w:szCs w:val="24"/>
        </w:rPr>
        <w:t>Bid bond: the technical proposal shall be accompanied by a bid bond made payable in cash to the L</w:t>
      </w:r>
      <w:r w:rsidRPr="008C3DE1">
        <w:rPr>
          <w:sz w:val="24"/>
          <w:szCs w:val="24"/>
        </w:rPr>
        <w:t xml:space="preserve">CEC to the amount of </w:t>
      </w:r>
      <w:r w:rsidR="00FC24F9" w:rsidRPr="008C3DE1">
        <w:rPr>
          <w:sz w:val="24"/>
          <w:szCs w:val="24"/>
        </w:rPr>
        <w:t>10</w:t>
      </w:r>
      <w:r w:rsidRPr="008C3DE1">
        <w:rPr>
          <w:sz w:val="24"/>
          <w:szCs w:val="24"/>
        </w:rPr>
        <w:t>,000 USD. The bid bond shall be drawn in a manner acceptable to the LCEC.</w:t>
      </w:r>
    </w:p>
    <w:p w14:paraId="490BB5BB" w14:textId="77777777" w:rsidR="009C50E5" w:rsidRPr="002C2B23" w:rsidRDefault="009C50E5" w:rsidP="009C50E5">
      <w:pPr>
        <w:tabs>
          <w:tab w:val="left" w:pos="945"/>
        </w:tabs>
      </w:pPr>
    </w:p>
    <w:p w14:paraId="61479023" w14:textId="77777777" w:rsidR="009C50E5" w:rsidRPr="002C2B23" w:rsidRDefault="009C50E5" w:rsidP="00281ED7">
      <w:pPr>
        <w:pStyle w:val="E1"/>
        <w:numPr>
          <w:ilvl w:val="0"/>
          <w:numId w:val="68"/>
        </w:numPr>
        <w:rPr>
          <w:sz w:val="24"/>
          <w:szCs w:val="24"/>
        </w:rPr>
      </w:pPr>
      <w:r w:rsidRPr="002C2B23">
        <w:rPr>
          <w:sz w:val="24"/>
          <w:szCs w:val="24"/>
        </w:rPr>
        <w:t>Team leader: the bidder shall assign a team leader with at least 5 years of experience in the energy sector.</w:t>
      </w:r>
    </w:p>
    <w:p w14:paraId="11717A51" w14:textId="77777777" w:rsidR="009C50E5" w:rsidRPr="002C2B23" w:rsidRDefault="009C50E5" w:rsidP="009C50E5">
      <w:pPr>
        <w:tabs>
          <w:tab w:val="left" w:pos="945"/>
        </w:tabs>
      </w:pPr>
    </w:p>
    <w:p w14:paraId="496E229B" w14:textId="127E0314" w:rsidR="009C50E5" w:rsidRPr="002C2B23" w:rsidRDefault="009C50E5" w:rsidP="00281ED7">
      <w:pPr>
        <w:pStyle w:val="E1"/>
        <w:numPr>
          <w:ilvl w:val="0"/>
          <w:numId w:val="68"/>
        </w:numPr>
        <w:rPr>
          <w:sz w:val="24"/>
          <w:szCs w:val="24"/>
        </w:rPr>
      </w:pPr>
      <w:r w:rsidRPr="002C2B23">
        <w:rPr>
          <w:sz w:val="24"/>
          <w:szCs w:val="24"/>
        </w:rPr>
        <w:t xml:space="preserve">Project completion date: the completion date for the project must not exceed </w:t>
      </w:r>
      <w:r w:rsidR="009D78E0">
        <w:rPr>
          <w:sz w:val="24"/>
          <w:szCs w:val="24"/>
        </w:rPr>
        <w:t>2</w:t>
      </w:r>
      <w:r w:rsidRPr="002C2B23">
        <w:rPr>
          <w:sz w:val="24"/>
          <w:szCs w:val="24"/>
        </w:rPr>
        <w:t xml:space="preserve"> month</w:t>
      </w:r>
      <w:r w:rsidR="009D78E0">
        <w:rPr>
          <w:sz w:val="24"/>
          <w:szCs w:val="24"/>
        </w:rPr>
        <w:t>s</w:t>
      </w:r>
      <w:r w:rsidRPr="002C2B23">
        <w:rPr>
          <w:sz w:val="24"/>
          <w:szCs w:val="24"/>
        </w:rPr>
        <w:t xml:space="preserve"> following contract signature (commissioned and in production).</w:t>
      </w:r>
    </w:p>
    <w:p w14:paraId="21328275" w14:textId="77777777" w:rsidR="009C50E5" w:rsidRPr="002C2B23" w:rsidRDefault="009C50E5" w:rsidP="009C50E5">
      <w:pPr>
        <w:tabs>
          <w:tab w:val="left" w:pos="945"/>
        </w:tabs>
      </w:pPr>
    </w:p>
    <w:p w14:paraId="29C3766E" w14:textId="77777777" w:rsidR="009C50E5" w:rsidRPr="002C2B23" w:rsidRDefault="009C50E5" w:rsidP="00281ED7">
      <w:pPr>
        <w:pStyle w:val="E1"/>
        <w:numPr>
          <w:ilvl w:val="0"/>
          <w:numId w:val="68"/>
        </w:numPr>
        <w:rPr>
          <w:sz w:val="24"/>
          <w:szCs w:val="24"/>
        </w:rPr>
      </w:pPr>
      <w:r w:rsidRPr="002C2B23">
        <w:rPr>
          <w:sz w:val="24"/>
          <w:szCs w:val="24"/>
        </w:rPr>
        <w:t>Capacity of the project: the proposal shall include the implementation of all REEE measures indicated in this RFP.</w:t>
      </w:r>
    </w:p>
    <w:p w14:paraId="4AA32F14" w14:textId="77777777" w:rsidR="009C50E5" w:rsidRPr="002C2B23" w:rsidRDefault="009C50E5" w:rsidP="009C50E5">
      <w:pPr>
        <w:tabs>
          <w:tab w:val="left" w:pos="945"/>
        </w:tabs>
      </w:pPr>
    </w:p>
    <w:p w14:paraId="7151F94A" w14:textId="42D16719" w:rsidR="009C50E5" w:rsidRPr="002C2B23" w:rsidRDefault="009C50E5" w:rsidP="00281ED7">
      <w:pPr>
        <w:pStyle w:val="E1"/>
        <w:numPr>
          <w:ilvl w:val="0"/>
          <w:numId w:val="68"/>
        </w:numPr>
        <w:rPr>
          <w:sz w:val="24"/>
          <w:szCs w:val="24"/>
        </w:rPr>
      </w:pPr>
      <w:r w:rsidRPr="002C2B23">
        <w:rPr>
          <w:sz w:val="24"/>
          <w:szCs w:val="24"/>
        </w:rPr>
        <w:t>Location of the Plant: the bidding company shall abide by the space allocated for the project at the locations of the s</w:t>
      </w:r>
      <w:r w:rsidR="00DA0DBB">
        <w:rPr>
          <w:sz w:val="24"/>
          <w:szCs w:val="24"/>
        </w:rPr>
        <w:t>ites</w:t>
      </w:r>
      <w:r w:rsidRPr="002C2B23">
        <w:rPr>
          <w:sz w:val="24"/>
          <w:szCs w:val="24"/>
        </w:rPr>
        <w:t xml:space="preserve"> subject of this RFP. </w:t>
      </w:r>
    </w:p>
    <w:p w14:paraId="70D582B7" w14:textId="77777777" w:rsidR="009C50E5" w:rsidRPr="002C2B23" w:rsidRDefault="009C50E5" w:rsidP="009C50E5">
      <w:pPr>
        <w:pStyle w:val="E1"/>
        <w:numPr>
          <w:ilvl w:val="0"/>
          <w:numId w:val="0"/>
        </w:numPr>
        <w:ind w:left="360"/>
        <w:rPr>
          <w:sz w:val="24"/>
          <w:szCs w:val="24"/>
        </w:rPr>
      </w:pPr>
    </w:p>
    <w:p w14:paraId="4A04A9FB" w14:textId="77777777" w:rsidR="009C50E5" w:rsidRPr="002C2B23" w:rsidRDefault="009C50E5" w:rsidP="00281ED7">
      <w:pPr>
        <w:pStyle w:val="E1"/>
        <w:numPr>
          <w:ilvl w:val="0"/>
          <w:numId w:val="68"/>
        </w:numPr>
        <w:rPr>
          <w:sz w:val="24"/>
          <w:szCs w:val="24"/>
        </w:rPr>
      </w:pPr>
      <w:bookmarkStart w:id="18" w:name="_Ref193384991"/>
      <w:r w:rsidRPr="002C2B23">
        <w:rPr>
          <w:sz w:val="24"/>
          <w:szCs w:val="24"/>
        </w:rPr>
        <w:t>The proposed methodology should include the following minimum information:</w:t>
      </w:r>
      <w:bookmarkEnd w:id="18"/>
    </w:p>
    <w:p w14:paraId="2FF9D3A2" w14:textId="77777777" w:rsidR="009C50E5" w:rsidRPr="002C2B23" w:rsidRDefault="009C50E5" w:rsidP="00B0678A">
      <w:pPr>
        <w:pStyle w:val="E1"/>
        <w:numPr>
          <w:ilvl w:val="0"/>
          <w:numId w:val="71"/>
        </w:numPr>
        <w:rPr>
          <w:sz w:val="24"/>
          <w:szCs w:val="24"/>
        </w:rPr>
      </w:pPr>
      <w:r w:rsidRPr="002C2B23">
        <w:rPr>
          <w:sz w:val="24"/>
          <w:szCs w:val="24"/>
        </w:rPr>
        <w:t>Timeline/project schedule;</w:t>
      </w:r>
    </w:p>
    <w:p w14:paraId="1E38B257" w14:textId="77777777" w:rsidR="009C50E5" w:rsidRPr="002C2B23" w:rsidRDefault="009C50E5" w:rsidP="00B0678A">
      <w:pPr>
        <w:pStyle w:val="E1"/>
        <w:numPr>
          <w:ilvl w:val="0"/>
          <w:numId w:val="71"/>
        </w:numPr>
        <w:rPr>
          <w:sz w:val="24"/>
          <w:szCs w:val="24"/>
        </w:rPr>
      </w:pPr>
      <w:r w:rsidRPr="002C2B23">
        <w:rPr>
          <w:sz w:val="24"/>
          <w:szCs w:val="24"/>
        </w:rPr>
        <w:t xml:space="preserve">System description; </w:t>
      </w:r>
    </w:p>
    <w:p w14:paraId="001E67D6" w14:textId="1A4B0FB7" w:rsidR="009C50E5" w:rsidRDefault="009C50E5" w:rsidP="00B0678A">
      <w:pPr>
        <w:pStyle w:val="E1"/>
        <w:numPr>
          <w:ilvl w:val="0"/>
          <w:numId w:val="71"/>
        </w:numPr>
        <w:rPr>
          <w:sz w:val="24"/>
          <w:szCs w:val="24"/>
        </w:rPr>
      </w:pPr>
      <w:r w:rsidRPr="002C2B23">
        <w:rPr>
          <w:sz w:val="24"/>
          <w:szCs w:val="24"/>
        </w:rPr>
        <w:t>Equipment details</w:t>
      </w:r>
      <w:r w:rsidR="008B4C2F">
        <w:rPr>
          <w:sz w:val="24"/>
          <w:szCs w:val="24"/>
        </w:rPr>
        <w:t>, specifications,</w:t>
      </w:r>
      <w:r w:rsidRPr="002C2B23">
        <w:rPr>
          <w:sz w:val="24"/>
          <w:szCs w:val="24"/>
        </w:rPr>
        <w:t xml:space="preserve"> and descriptio</w:t>
      </w:r>
      <w:r w:rsidR="005454D8">
        <w:rPr>
          <w:sz w:val="24"/>
          <w:szCs w:val="24"/>
        </w:rPr>
        <w:t>n</w:t>
      </w:r>
      <w:r w:rsidRPr="002C2B23">
        <w:rPr>
          <w:sz w:val="24"/>
          <w:szCs w:val="24"/>
        </w:rPr>
        <w:t xml:space="preserve">; </w:t>
      </w:r>
    </w:p>
    <w:p w14:paraId="3A6C49F5" w14:textId="32349AF0" w:rsidR="005454D8" w:rsidRDefault="005454D8" w:rsidP="00B0678A">
      <w:pPr>
        <w:pStyle w:val="E1"/>
        <w:numPr>
          <w:ilvl w:val="0"/>
          <w:numId w:val="71"/>
        </w:numPr>
        <w:rPr>
          <w:sz w:val="24"/>
          <w:szCs w:val="24"/>
        </w:rPr>
      </w:pPr>
      <w:r>
        <w:rPr>
          <w:sz w:val="24"/>
          <w:szCs w:val="24"/>
        </w:rPr>
        <w:t>Layout of installation</w:t>
      </w:r>
      <w:r w:rsidR="00C63DB9">
        <w:rPr>
          <w:sz w:val="24"/>
          <w:szCs w:val="24"/>
        </w:rPr>
        <w:t>, where applicable</w:t>
      </w:r>
      <w:r>
        <w:rPr>
          <w:sz w:val="24"/>
          <w:szCs w:val="24"/>
        </w:rPr>
        <w:t>;</w:t>
      </w:r>
    </w:p>
    <w:p w14:paraId="5219274F" w14:textId="20F35415" w:rsidR="005454D8" w:rsidRDefault="000724A6" w:rsidP="00B0678A">
      <w:pPr>
        <w:pStyle w:val="E1"/>
        <w:numPr>
          <w:ilvl w:val="0"/>
          <w:numId w:val="71"/>
        </w:numPr>
        <w:rPr>
          <w:sz w:val="24"/>
          <w:szCs w:val="24"/>
        </w:rPr>
      </w:pPr>
      <w:r>
        <w:rPr>
          <w:sz w:val="24"/>
          <w:szCs w:val="24"/>
        </w:rPr>
        <w:t>Layout of equipment</w:t>
      </w:r>
      <w:r w:rsidR="00764AAA">
        <w:rPr>
          <w:sz w:val="24"/>
          <w:szCs w:val="24"/>
        </w:rPr>
        <w:t>, where applicable</w:t>
      </w:r>
      <w:r>
        <w:rPr>
          <w:sz w:val="24"/>
          <w:szCs w:val="24"/>
        </w:rPr>
        <w:t>;</w:t>
      </w:r>
    </w:p>
    <w:p w14:paraId="7F078DB4" w14:textId="34633BCD" w:rsidR="004B197E" w:rsidRPr="002C2B23" w:rsidRDefault="004B197E" w:rsidP="00B0678A">
      <w:pPr>
        <w:pStyle w:val="E1"/>
        <w:numPr>
          <w:ilvl w:val="0"/>
          <w:numId w:val="71"/>
        </w:numPr>
        <w:rPr>
          <w:sz w:val="24"/>
          <w:szCs w:val="24"/>
        </w:rPr>
      </w:pPr>
      <w:r>
        <w:rPr>
          <w:sz w:val="24"/>
          <w:szCs w:val="24"/>
        </w:rPr>
        <w:t>Detailed single line diagram</w:t>
      </w:r>
      <w:r w:rsidR="009E4C46">
        <w:rPr>
          <w:sz w:val="24"/>
          <w:szCs w:val="24"/>
        </w:rPr>
        <w:t>, where applicable</w:t>
      </w:r>
    </w:p>
    <w:p w14:paraId="29822102" w14:textId="766D056B" w:rsidR="009C50E5" w:rsidRPr="002C2B23" w:rsidRDefault="009C50E5" w:rsidP="00B0678A">
      <w:pPr>
        <w:pStyle w:val="E1"/>
        <w:numPr>
          <w:ilvl w:val="0"/>
          <w:numId w:val="71"/>
        </w:numPr>
        <w:rPr>
          <w:sz w:val="24"/>
          <w:szCs w:val="24"/>
        </w:rPr>
      </w:pPr>
      <w:r w:rsidRPr="002C2B23">
        <w:rPr>
          <w:sz w:val="24"/>
          <w:szCs w:val="24"/>
        </w:rPr>
        <w:t xml:space="preserve">Selection of key equipment; </w:t>
      </w:r>
    </w:p>
    <w:p w14:paraId="2A97D76D" w14:textId="2F484A39" w:rsidR="009C50E5" w:rsidRDefault="009C50E5" w:rsidP="00B0678A">
      <w:pPr>
        <w:pStyle w:val="E1"/>
        <w:numPr>
          <w:ilvl w:val="0"/>
          <w:numId w:val="71"/>
        </w:numPr>
        <w:rPr>
          <w:sz w:val="24"/>
          <w:szCs w:val="24"/>
        </w:rPr>
      </w:pPr>
      <w:r w:rsidRPr="002C2B23">
        <w:rPr>
          <w:sz w:val="24"/>
          <w:szCs w:val="24"/>
        </w:rPr>
        <w:t>All engineering associated with structural and mounting details for support system;</w:t>
      </w:r>
    </w:p>
    <w:p w14:paraId="49BF907D" w14:textId="7732E33E" w:rsidR="00A20C77" w:rsidRDefault="00A20C77" w:rsidP="00B0678A">
      <w:pPr>
        <w:pStyle w:val="E1"/>
        <w:numPr>
          <w:ilvl w:val="0"/>
          <w:numId w:val="71"/>
        </w:numPr>
        <w:rPr>
          <w:sz w:val="24"/>
          <w:szCs w:val="24"/>
        </w:rPr>
      </w:pPr>
      <w:r>
        <w:rPr>
          <w:sz w:val="24"/>
          <w:szCs w:val="24"/>
        </w:rPr>
        <w:t>Protection devices;</w:t>
      </w:r>
    </w:p>
    <w:p w14:paraId="628DFAF7" w14:textId="0A02F573" w:rsidR="0064281A" w:rsidRDefault="009C50E5" w:rsidP="00B0678A">
      <w:pPr>
        <w:pStyle w:val="E1"/>
        <w:numPr>
          <w:ilvl w:val="0"/>
          <w:numId w:val="71"/>
        </w:numPr>
        <w:rPr>
          <w:sz w:val="24"/>
          <w:szCs w:val="24"/>
        </w:rPr>
      </w:pPr>
      <w:r w:rsidRPr="002C2B23">
        <w:rPr>
          <w:sz w:val="24"/>
          <w:szCs w:val="24"/>
        </w:rPr>
        <w:t xml:space="preserve">Integration of solar PV system with </w:t>
      </w:r>
      <w:r w:rsidR="00F0034B">
        <w:rPr>
          <w:sz w:val="24"/>
          <w:szCs w:val="24"/>
        </w:rPr>
        <w:t>other power sources</w:t>
      </w:r>
      <w:r w:rsidRPr="002C2B23">
        <w:rPr>
          <w:sz w:val="24"/>
          <w:szCs w:val="24"/>
        </w:rPr>
        <w:t xml:space="preserve"> where applicable;</w:t>
      </w:r>
    </w:p>
    <w:p w14:paraId="1E303AB5" w14:textId="09E362AE" w:rsidR="009C50E5" w:rsidRPr="002C2B23" w:rsidRDefault="00E24B67" w:rsidP="00B0678A">
      <w:pPr>
        <w:pStyle w:val="E1"/>
        <w:numPr>
          <w:ilvl w:val="0"/>
          <w:numId w:val="71"/>
        </w:numPr>
        <w:rPr>
          <w:sz w:val="24"/>
          <w:szCs w:val="24"/>
        </w:rPr>
      </w:pPr>
      <w:r>
        <w:rPr>
          <w:sz w:val="24"/>
          <w:szCs w:val="24"/>
        </w:rPr>
        <w:t>Software simulation report showing the energy production and shading analysis reports</w:t>
      </w:r>
      <w:r w:rsidR="00AF2F14">
        <w:rPr>
          <w:sz w:val="24"/>
          <w:szCs w:val="24"/>
        </w:rPr>
        <w:t>, where applicable</w:t>
      </w:r>
      <w:r w:rsidR="0063530E">
        <w:rPr>
          <w:sz w:val="24"/>
          <w:szCs w:val="24"/>
        </w:rPr>
        <w:t>.</w:t>
      </w:r>
    </w:p>
    <w:p w14:paraId="3B48E5E8" w14:textId="77777777" w:rsidR="009C50E5" w:rsidRPr="002C2B23" w:rsidRDefault="009C50E5" w:rsidP="009C50E5">
      <w:pPr>
        <w:pStyle w:val="E1"/>
        <w:numPr>
          <w:ilvl w:val="0"/>
          <w:numId w:val="0"/>
        </w:numPr>
        <w:rPr>
          <w:sz w:val="24"/>
          <w:szCs w:val="24"/>
        </w:rPr>
      </w:pPr>
    </w:p>
    <w:p w14:paraId="6CE30E06" w14:textId="685637B1" w:rsidR="002C2B23" w:rsidRPr="002C2B23" w:rsidRDefault="0092618E" w:rsidP="00281ED7">
      <w:pPr>
        <w:pStyle w:val="E1"/>
        <w:numPr>
          <w:ilvl w:val="0"/>
          <w:numId w:val="68"/>
        </w:numPr>
      </w:pPr>
      <w:r w:rsidRPr="0092618E">
        <w:lastRenderedPageBreak/>
        <w:t>The LCEC reserves the right to revise the qualification criteria prior to the submission deadline, provided that such changes are duly communicated to all prospective applicants in a timely and transparent manner.</w:t>
      </w:r>
    </w:p>
    <w:p w14:paraId="639F82ED" w14:textId="77777777" w:rsidR="009C50E5" w:rsidRPr="002C2B23" w:rsidRDefault="009C50E5" w:rsidP="00B0678A">
      <w:pPr>
        <w:pStyle w:val="Heading3"/>
        <w:spacing w:before="240"/>
        <w:rPr>
          <w:sz w:val="24"/>
          <w:szCs w:val="24"/>
        </w:rPr>
      </w:pPr>
      <w:bookmarkStart w:id="19" w:name="_Toc489432156"/>
      <w:bookmarkStart w:id="20" w:name="_Toc135309014"/>
      <w:bookmarkStart w:id="21" w:name="_Toc204696457"/>
      <w:r w:rsidRPr="002C2B23">
        <w:rPr>
          <w:sz w:val="24"/>
          <w:szCs w:val="24"/>
        </w:rPr>
        <w:t>Technical Scoring</w:t>
      </w:r>
      <w:bookmarkEnd w:id="19"/>
      <w:bookmarkEnd w:id="20"/>
      <w:bookmarkEnd w:id="21"/>
    </w:p>
    <w:p w14:paraId="796EAE90" w14:textId="77777777" w:rsidR="009C50E5" w:rsidRPr="002C2B23" w:rsidRDefault="009C50E5" w:rsidP="009C50E5">
      <w:pPr>
        <w:autoSpaceDE w:val="0"/>
        <w:autoSpaceDN w:val="0"/>
        <w:adjustRightInd w:val="0"/>
      </w:pPr>
    </w:p>
    <w:p w14:paraId="262BBCCE" w14:textId="77777777" w:rsidR="009C50E5" w:rsidRPr="002C2B23" w:rsidRDefault="009C50E5" w:rsidP="00281ED7">
      <w:pPr>
        <w:pStyle w:val="E1"/>
        <w:numPr>
          <w:ilvl w:val="0"/>
          <w:numId w:val="68"/>
        </w:numPr>
        <w:rPr>
          <w:sz w:val="24"/>
          <w:szCs w:val="24"/>
        </w:rPr>
      </w:pPr>
      <w:r w:rsidRPr="002C2B23">
        <w:rPr>
          <w:sz w:val="24"/>
          <w:szCs w:val="24"/>
        </w:rPr>
        <w:t>Only proposals that pass Stage 1 evaluation will be evaluated in the Technical Scoring- Stage 2.</w:t>
      </w:r>
    </w:p>
    <w:p w14:paraId="76F6F34A" w14:textId="77777777" w:rsidR="009C50E5" w:rsidRPr="002C2B23" w:rsidRDefault="009C50E5" w:rsidP="009C50E5">
      <w:pPr>
        <w:tabs>
          <w:tab w:val="left" w:pos="1065"/>
        </w:tabs>
      </w:pPr>
    </w:p>
    <w:p w14:paraId="7AE05085" w14:textId="77777777" w:rsidR="009C50E5" w:rsidRPr="002C2B23" w:rsidRDefault="009C50E5" w:rsidP="00281ED7">
      <w:pPr>
        <w:pStyle w:val="E1"/>
        <w:numPr>
          <w:ilvl w:val="0"/>
          <w:numId w:val="68"/>
        </w:numPr>
        <w:rPr>
          <w:sz w:val="24"/>
          <w:szCs w:val="24"/>
        </w:rPr>
      </w:pPr>
      <w:r w:rsidRPr="002C2B23">
        <w:rPr>
          <w:sz w:val="24"/>
          <w:szCs w:val="24"/>
        </w:rPr>
        <w:t>The technical scoring is over 100.</w:t>
      </w:r>
    </w:p>
    <w:p w14:paraId="0A7DFB3A" w14:textId="77777777" w:rsidR="009C50E5" w:rsidRPr="002C2B23" w:rsidRDefault="009C50E5" w:rsidP="009C50E5">
      <w:pPr>
        <w:tabs>
          <w:tab w:val="left" w:pos="1065"/>
        </w:tabs>
      </w:pPr>
    </w:p>
    <w:p w14:paraId="1E1B8BC2" w14:textId="64820A5D" w:rsidR="009C50E5" w:rsidRDefault="009C50E5" w:rsidP="00281ED7">
      <w:pPr>
        <w:pStyle w:val="E1"/>
        <w:numPr>
          <w:ilvl w:val="0"/>
          <w:numId w:val="68"/>
        </w:numPr>
        <w:rPr>
          <w:sz w:val="24"/>
          <w:szCs w:val="24"/>
        </w:rPr>
      </w:pPr>
      <w:r w:rsidRPr="00934513">
        <w:rPr>
          <w:sz w:val="24"/>
          <w:szCs w:val="24"/>
        </w:rPr>
        <w:t xml:space="preserve">Following this evaluation, each company will have one technical score (St). Companies that score </w:t>
      </w:r>
      <w:r w:rsidR="00337D5E" w:rsidRPr="00ED1937">
        <w:rPr>
          <w:sz w:val="24"/>
          <w:szCs w:val="24"/>
        </w:rPr>
        <w:t>5</w:t>
      </w:r>
      <w:r w:rsidR="00337D5E" w:rsidRPr="00934513">
        <w:rPr>
          <w:sz w:val="24"/>
          <w:szCs w:val="24"/>
        </w:rPr>
        <w:t xml:space="preserve">0 </w:t>
      </w:r>
      <w:r w:rsidRPr="00934513">
        <w:rPr>
          <w:sz w:val="24"/>
          <w:szCs w:val="24"/>
        </w:rPr>
        <w:t>or higher will be selected to move to stage 3.</w:t>
      </w:r>
    </w:p>
    <w:p w14:paraId="73E7565C" w14:textId="77777777" w:rsidR="00264C94" w:rsidRDefault="00264C94" w:rsidP="00264C94">
      <w:pPr>
        <w:pStyle w:val="ListParagraph"/>
      </w:pPr>
    </w:p>
    <w:p w14:paraId="6A30F9AD" w14:textId="510BBC81" w:rsidR="00264C94" w:rsidRPr="00934513" w:rsidRDefault="00A41E80" w:rsidP="00281ED7">
      <w:pPr>
        <w:pStyle w:val="E1"/>
        <w:numPr>
          <w:ilvl w:val="0"/>
          <w:numId w:val="68"/>
        </w:numPr>
        <w:rPr>
          <w:sz w:val="24"/>
          <w:szCs w:val="24"/>
        </w:rPr>
      </w:pPr>
      <w:r>
        <w:rPr>
          <w:sz w:val="24"/>
          <w:szCs w:val="24"/>
        </w:rPr>
        <w:t>Technical s</w:t>
      </w:r>
      <w:r w:rsidRPr="00A41E80">
        <w:rPr>
          <w:sz w:val="24"/>
          <w:szCs w:val="24"/>
        </w:rPr>
        <w:t>coring of previous experience will be conducted on a per-measure basis within each lot</w:t>
      </w:r>
      <w:r>
        <w:rPr>
          <w:sz w:val="24"/>
          <w:szCs w:val="24"/>
        </w:rPr>
        <w:t xml:space="preserve">, and </w:t>
      </w:r>
      <w:r>
        <w:t>will not contribute to or affect the score of other lots</w:t>
      </w:r>
      <w:r w:rsidR="004B20DA">
        <w:t xml:space="preserve"> if the measure does not exist</w:t>
      </w:r>
      <w:r>
        <w:t>.</w:t>
      </w:r>
    </w:p>
    <w:p w14:paraId="4D5FE83F" w14:textId="77777777" w:rsidR="009C50E5" w:rsidRPr="00934513" w:rsidRDefault="009C50E5" w:rsidP="009C50E5">
      <w:pPr>
        <w:tabs>
          <w:tab w:val="left" w:pos="1065"/>
        </w:tabs>
      </w:pPr>
    </w:p>
    <w:p w14:paraId="735D999E" w14:textId="77777777" w:rsidR="009C50E5" w:rsidRPr="00934513" w:rsidRDefault="009C50E5" w:rsidP="00281ED7">
      <w:pPr>
        <w:pStyle w:val="E1"/>
        <w:numPr>
          <w:ilvl w:val="0"/>
          <w:numId w:val="68"/>
        </w:numPr>
        <w:rPr>
          <w:sz w:val="24"/>
          <w:szCs w:val="24"/>
        </w:rPr>
      </w:pPr>
      <w:r w:rsidRPr="00934513">
        <w:rPr>
          <w:sz w:val="24"/>
          <w:szCs w:val="24"/>
        </w:rPr>
        <w:t>The technical score of 100 will cover four (4) aspects:</w:t>
      </w:r>
    </w:p>
    <w:p w14:paraId="68DB2F58" w14:textId="77777777" w:rsidR="009C50E5" w:rsidRPr="00934513" w:rsidRDefault="009C50E5" w:rsidP="009C50E5">
      <w:pPr>
        <w:pStyle w:val="E1"/>
        <w:numPr>
          <w:ilvl w:val="0"/>
          <w:numId w:val="0"/>
        </w:numPr>
        <w:rPr>
          <w:sz w:val="24"/>
          <w:szCs w:val="24"/>
        </w:rPr>
      </w:pPr>
    </w:p>
    <w:tbl>
      <w:tblPr>
        <w:tblStyle w:val="TableGrid1"/>
        <w:tblpPr w:leftFromText="180" w:rightFromText="180" w:vertAnchor="text" w:horzAnchor="margin" w:tblpXSpec="center" w:tblpY="-47"/>
        <w:tblW w:w="954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040"/>
        <w:gridCol w:w="4500"/>
      </w:tblGrid>
      <w:tr w:rsidR="009C50E5" w:rsidRPr="00934513" w14:paraId="585C2847" w14:textId="77777777" w:rsidTr="00C767BE">
        <w:trPr>
          <w:trHeight w:val="296"/>
        </w:trPr>
        <w:tc>
          <w:tcPr>
            <w:tcW w:w="5040" w:type="dxa"/>
          </w:tcPr>
          <w:p w14:paraId="3BB42101" w14:textId="77777777" w:rsidR="009C50E5" w:rsidRPr="00934513" w:rsidRDefault="009C50E5" w:rsidP="00C767BE">
            <w:pPr>
              <w:autoSpaceDE w:val="0"/>
              <w:autoSpaceDN w:val="0"/>
              <w:adjustRightInd w:val="0"/>
              <w:jc w:val="center"/>
              <w:rPr>
                <w:rFonts w:cs="Arial"/>
                <w:b/>
                <w:bCs/>
              </w:rPr>
            </w:pPr>
            <w:r w:rsidRPr="00934513">
              <w:rPr>
                <w:rFonts w:cs="Arial"/>
                <w:b/>
                <w:bCs/>
              </w:rPr>
              <w:t>Evaluation</w:t>
            </w:r>
          </w:p>
        </w:tc>
        <w:tc>
          <w:tcPr>
            <w:tcW w:w="4500" w:type="dxa"/>
          </w:tcPr>
          <w:p w14:paraId="0862FBA2" w14:textId="1AED6265" w:rsidR="009C50E5" w:rsidRPr="00934513" w:rsidRDefault="009C50E5" w:rsidP="00C767BE">
            <w:pPr>
              <w:autoSpaceDE w:val="0"/>
              <w:autoSpaceDN w:val="0"/>
              <w:adjustRightInd w:val="0"/>
              <w:jc w:val="center"/>
              <w:rPr>
                <w:rFonts w:cs="Arial"/>
                <w:b/>
                <w:bCs/>
              </w:rPr>
            </w:pPr>
            <w:r w:rsidRPr="00934513">
              <w:rPr>
                <w:rFonts w:cs="Arial"/>
                <w:b/>
                <w:bCs/>
              </w:rPr>
              <w:t>Maximum Obtainable Points</w:t>
            </w:r>
          </w:p>
        </w:tc>
      </w:tr>
      <w:tr w:rsidR="009C50E5" w:rsidRPr="00934513" w14:paraId="62534766" w14:textId="77777777" w:rsidTr="00C767BE">
        <w:trPr>
          <w:trHeight w:val="286"/>
        </w:trPr>
        <w:tc>
          <w:tcPr>
            <w:tcW w:w="5040" w:type="dxa"/>
          </w:tcPr>
          <w:p w14:paraId="62820EFF" w14:textId="77777777" w:rsidR="009C50E5" w:rsidRPr="00934513" w:rsidRDefault="009C50E5" w:rsidP="00C767BE">
            <w:pPr>
              <w:autoSpaceDE w:val="0"/>
              <w:autoSpaceDN w:val="0"/>
              <w:adjustRightInd w:val="0"/>
              <w:rPr>
                <w:rFonts w:cs="Arial"/>
              </w:rPr>
            </w:pPr>
            <w:r w:rsidRPr="00934513">
              <w:t>a) Management and resource plan</w:t>
            </w:r>
          </w:p>
        </w:tc>
        <w:tc>
          <w:tcPr>
            <w:tcW w:w="4500" w:type="dxa"/>
          </w:tcPr>
          <w:p w14:paraId="3286395C" w14:textId="16242572" w:rsidR="009C50E5" w:rsidRPr="00934513" w:rsidRDefault="00585284" w:rsidP="00C767BE">
            <w:pPr>
              <w:autoSpaceDE w:val="0"/>
              <w:autoSpaceDN w:val="0"/>
              <w:adjustRightInd w:val="0"/>
              <w:jc w:val="center"/>
              <w:rPr>
                <w:rFonts w:cs="Arial"/>
              </w:rPr>
            </w:pPr>
            <w:r w:rsidRPr="00934513">
              <w:t>10</w:t>
            </w:r>
            <w:r w:rsidR="009C50E5" w:rsidRPr="00934513">
              <w:t xml:space="preserve"> points</w:t>
            </w:r>
          </w:p>
        </w:tc>
      </w:tr>
      <w:tr w:rsidR="009C50E5" w:rsidRPr="002C2B23" w14:paraId="5BE8CF49" w14:textId="77777777" w:rsidTr="00C767BE">
        <w:trPr>
          <w:trHeight w:val="296"/>
        </w:trPr>
        <w:tc>
          <w:tcPr>
            <w:tcW w:w="5040" w:type="dxa"/>
          </w:tcPr>
          <w:p w14:paraId="2FE7111C" w14:textId="59E86A02" w:rsidR="009C50E5" w:rsidRPr="00934513" w:rsidRDefault="009C50E5" w:rsidP="00C767BE">
            <w:pPr>
              <w:autoSpaceDE w:val="0"/>
              <w:autoSpaceDN w:val="0"/>
              <w:adjustRightInd w:val="0"/>
              <w:rPr>
                <w:rFonts w:cs="Arial"/>
              </w:rPr>
            </w:pPr>
            <w:r w:rsidRPr="00934513">
              <w:t xml:space="preserve">b) Methodology </w:t>
            </w:r>
            <w:r w:rsidR="0063530E" w:rsidRPr="00934513">
              <w:t>and design</w:t>
            </w:r>
          </w:p>
        </w:tc>
        <w:tc>
          <w:tcPr>
            <w:tcW w:w="4500" w:type="dxa"/>
          </w:tcPr>
          <w:p w14:paraId="4E883F14" w14:textId="2BB23857" w:rsidR="009C50E5" w:rsidRPr="002C2B23" w:rsidRDefault="00DD25B8" w:rsidP="00C767BE">
            <w:pPr>
              <w:autoSpaceDE w:val="0"/>
              <w:autoSpaceDN w:val="0"/>
              <w:adjustRightInd w:val="0"/>
              <w:jc w:val="center"/>
              <w:rPr>
                <w:rFonts w:cs="Arial"/>
              </w:rPr>
            </w:pPr>
            <w:r w:rsidRPr="00934513">
              <w:t>45</w:t>
            </w:r>
            <w:r w:rsidR="009C50E5" w:rsidRPr="00934513">
              <w:t xml:space="preserve"> points</w:t>
            </w:r>
          </w:p>
        </w:tc>
      </w:tr>
      <w:tr w:rsidR="009C50E5" w:rsidRPr="002C2B23" w14:paraId="0F3F340A" w14:textId="77777777" w:rsidTr="00C767BE">
        <w:trPr>
          <w:trHeight w:val="286"/>
        </w:trPr>
        <w:tc>
          <w:tcPr>
            <w:tcW w:w="5040" w:type="dxa"/>
          </w:tcPr>
          <w:p w14:paraId="0D650860" w14:textId="77777777" w:rsidR="009C50E5" w:rsidRPr="002C2B23" w:rsidRDefault="009C50E5" w:rsidP="00C767BE">
            <w:pPr>
              <w:autoSpaceDE w:val="0"/>
              <w:autoSpaceDN w:val="0"/>
              <w:adjustRightInd w:val="0"/>
              <w:rPr>
                <w:rFonts w:cs="Arial"/>
              </w:rPr>
            </w:pPr>
            <w:r w:rsidRPr="002C2B23">
              <w:t>c)  Products</w:t>
            </w:r>
          </w:p>
        </w:tc>
        <w:tc>
          <w:tcPr>
            <w:tcW w:w="4500" w:type="dxa"/>
          </w:tcPr>
          <w:p w14:paraId="77FF1114" w14:textId="381A7746" w:rsidR="009C50E5" w:rsidRPr="002C2B23" w:rsidRDefault="00585284" w:rsidP="00C767BE">
            <w:pPr>
              <w:autoSpaceDE w:val="0"/>
              <w:autoSpaceDN w:val="0"/>
              <w:adjustRightInd w:val="0"/>
              <w:jc w:val="center"/>
              <w:rPr>
                <w:rFonts w:cs="Arial"/>
              </w:rPr>
            </w:pPr>
            <w:r>
              <w:t>30</w:t>
            </w:r>
            <w:r w:rsidR="009C50E5" w:rsidRPr="002C2B23">
              <w:t xml:space="preserve"> points</w:t>
            </w:r>
          </w:p>
        </w:tc>
      </w:tr>
      <w:tr w:rsidR="009C50E5" w:rsidRPr="002C2B23" w14:paraId="112A7E6D" w14:textId="77777777" w:rsidTr="00C767BE">
        <w:trPr>
          <w:trHeight w:val="296"/>
        </w:trPr>
        <w:tc>
          <w:tcPr>
            <w:tcW w:w="5040" w:type="dxa"/>
          </w:tcPr>
          <w:p w14:paraId="06BC1C35" w14:textId="77777777" w:rsidR="009C50E5" w:rsidRPr="002C2B23" w:rsidRDefault="009C50E5" w:rsidP="00C767BE">
            <w:pPr>
              <w:autoSpaceDE w:val="0"/>
              <w:autoSpaceDN w:val="0"/>
              <w:adjustRightInd w:val="0"/>
              <w:rPr>
                <w:rFonts w:cs="Arial"/>
              </w:rPr>
            </w:pPr>
            <w:r w:rsidRPr="002C2B23">
              <w:t>d) Team composition and tasks assignment</w:t>
            </w:r>
          </w:p>
        </w:tc>
        <w:tc>
          <w:tcPr>
            <w:tcW w:w="4500" w:type="dxa"/>
          </w:tcPr>
          <w:p w14:paraId="7992D60C" w14:textId="4E4EAE8C" w:rsidR="009C50E5" w:rsidRPr="002C2B23" w:rsidRDefault="00585284" w:rsidP="00C767BE">
            <w:pPr>
              <w:autoSpaceDE w:val="0"/>
              <w:autoSpaceDN w:val="0"/>
              <w:adjustRightInd w:val="0"/>
              <w:jc w:val="center"/>
              <w:rPr>
                <w:rFonts w:cs="Arial"/>
              </w:rPr>
            </w:pPr>
            <w:r>
              <w:t>15</w:t>
            </w:r>
            <w:r w:rsidR="009C50E5" w:rsidRPr="002C2B23">
              <w:t xml:space="preserve"> points</w:t>
            </w:r>
          </w:p>
        </w:tc>
      </w:tr>
      <w:tr w:rsidR="009C50E5" w:rsidRPr="002C2B23" w14:paraId="34EE1975" w14:textId="77777777" w:rsidTr="00C767BE">
        <w:trPr>
          <w:trHeight w:val="286"/>
        </w:trPr>
        <w:tc>
          <w:tcPr>
            <w:tcW w:w="5040" w:type="dxa"/>
          </w:tcPr>
          <w:p w14:paraId="2640DD03" w14:textId="77777777" w:rsidR="009C50E5" w:rsidRPr="002C2B23" w:rsidRDefault="009C50E5" w:rsidP="00C767BE">
            <w:pPr>
              <w:autoSpaceDE w:val="0"/>
              <w:autoSpaceDN w:val="0"/>
              <w:adjustRightInd w:val="0"/>
              <w:rPr>
                <w:b/>
                <w:bCs/>
              </w:rPr>
            </w:pPr>
            <w:r w:rsidRPr="002C2B23">
              <w:rPr>
                <w:b/>
                <w:bCs/>
              </w:rPr>
              <w:t>Total</w:t>
            </w:r>
          </w:p>
        </w:tc>
        <w:tc>
          <w:tcPr>
            <w:tcW w:w="4500" w:type="dxa"/>
          </w:tcPr>
          <w:p w14:paraId="216B8586" w14:textId="77777777" w:rsidR="009C50E5" w:rsidRPr="002C2B23" w:rsidRDefault="009C50E5" w:rsidP="00C767BE">
            <w:pPr>
              <w:autoSpaceDE w:val="0"/>
              <w:autoSpaceDN w:val="0"/>
              <w:adjustRightInd w:val="0"/>
              <w:jc w:val="center"/>
              <w:rPr>
                <w:b/>
                <w:bCs/>
              </w:rPr>
            </w:pPr>
            <w:r w:rsidRPr="002C2B23">
              <w:rPr>
                <w:b/>
                <w:bCs/>
              </w:rPr>
              <w:t>100 points</w:t>
            </w:r>
          </w:p>
        </w:tc>
      </w:tr>
    </w:tbl>
    <w:p w14:paraId="2D5364B0" w14:textId="77777777" w:rsidR="009C50E5" w:rsidRPr="002C2B23" w:rsidRDefault="009C50E5" w:rsidP="009C50E5">
      <w:pPr>
        <w:pStyle w:val="E1"/>
        <w:numPr>
          <w:ilvl w:val="0"/>
          <w:numId w:val="0"/>
        </w:numPr>
        <w:rPr>
          <w:sz w:val="24"/>
          <w:szCs w:val="24"/>
        </w:rPr>
      </w:pPr>
    </w:p>
    <w:p w14:paraId="0BA43A32" w14:textId="7E6C112B" w:rsidR="009C50E5" w:rsidRPr="006E3C66" w:rsidRDefault="009C50E5" w:rsidP="006E3C66">
      <w:pPr>
        <w:spacing w:after="160" w:line="259" w:lineRule="auto"/>
        <w:jc w:val="left"/>
        <w:rPr>
          <w:color w:val="auto"/>
          <w:shd w:val="clear" w:color="auto" w:fill="auto"/>
        </w:rPr>
      </w:pPr>
      <w:r w:rsidRPr="002C2B23">
        <w:br w:type="page"/>
      </w:r>
    </w:p>
    <w:tbl>
      <w:tblPr>
        <w:tblStyle w:val="TableGrid1"/>
        <w:tblW w:w="9734" w:type="dxa"/>
        <w:tblInd w:w="-95" w:type="dxa"/>
        <w:tblLayout w:type="fixed"/>
        <w:tblLook w:val="04A0" w:firstRow="1" w:lastRow="0" w:firstColumn="1" w:lastColumn="0" w:noHBand="0" w:noVBand="1"/>
      </w:tblPr>
      <w:tblGrid>
        <w:gridCol w:w="661"/>
        <w:gridCol w:w="4834"/>
        <w:gridCol w:w="900"/>
        <w:gridCol w:w="2489"/>
        <w:gridCol w:w="850"/>
      </w:tblGrid>
      <w:tr w:rsidR="009C50E5" w:rsidRPr="004D0E5D" w14:paraId="1B0BAAAA" w14:textId="77777777" w:rsidTr="00F8701E">
        <w:trPr>
          <w:trHeight w:val="377"/>
        </w:trPr>
        <w:tc>
          <w:tcPr>
            <w:tcW w:w="9734" w:type="dxa"/>
            <w:gridSpan w:val="5"/>
            <w:tcBorders>
              <w:top w:val="nil"/>
              <w:left w:val="nil"/>
              <w:bottom w:val="single" w:sz="4" w:space="0" w:color="auto"/>
              <w:right w:val="nil"/>
            </w:tcBorders>
          </w:tcPr>
          <w:p w14:paraId="36594DD5" w14:textId="77777777" w:rsidR="009C50E5" w:rsidRPr="004D0E5D" w:rsidRDefault="009C50E5" w:rsidP="00B0678A">
            <w:pPr>
              <w:pStyle w:val="ListParagraph"/>
              <w:numPr>
                <w:ilvl w:val="0"/>
                <w:numId w:val="72"/>
              </w:numPr>
              <w:autoSpaceDE w:val="0"/>
              <w:autoSpaceDN w:val="0"/>
              <w:adjustRightInd w:val="0"/>
              <w:jc w:val="center"/>
              <w:rPr>
                <w:rFonts w:eastAsia="Times New Roman" w:cs="Calibri"/>
                <w:b/>
                <w:bCs/>
                <w:color w:val="000000"/>
              </w:rPr>
            </w:pPr>
            <w:r w:rsidRPr="004D0E5D">
              <w:rPr>
                <w:b/>
                <w:bCs/>
              </w:rPr>
              <w:lastRenderedPageBreak/>
              <w:t>Management and Resource Plan</w:t>
            </w:r>
          </w:p>
        </w:tc>
      </w:tr>
      <w:tr w:rsidR="009C50E5" w:rsidRPr="004D0E5D" w14:paraId="51763366" w14:textId="77777777" w:rsidTr="00F8701E">
        <w:trPr>
          <w:trHeight w:val="721"/>
        </w:trPr>
        <w:tc>
          <w:tcPr>
            <w:tcW w:w="661" w:type="dxa"/>
            <w:tcBorders>
              <w:top w:val="single" w:sz="4" w:space="0" w:color="auto"/>
              <w:left w:val="nil"/>
              <w:bottom w:val="single" w:sz="4" w:space="0" w:color="auto"/>
              <w:right w:val="single" w:sz="4" w:space="0" w:color="auto"/>
            </w:tcBorders>
            <w:vAlign w:val="center"/>
            <w:hideMark/>
          </w:tcPr>
          <w:p w14:paraId="299EFDC5" w14:textId="77777777" w:rsidR="009C50E5" w:rsidRPr="004D0E5D" w:rsidRDefault="009C50E5" w:rsidP="00C767BE">
            <w:pPr>
              <w:spacing w:line="240" w:lineRule="auto"/>
              <w:jc w:val="center"/>
              <w:rPr>
                <w:rFonts w:eastAsia="Times New Roman" w:cs="Calibri"/>
                <w:b/>
                <w:bCs/>
                <w:color w:val="000000"/>
              </w:rPr>
            </w:pPr>
            <w:r w:rsidRPr="004D0E5D">
              <w:rPr>
                <w:rFonts w:eastAsia="Times New Roman" w:cs="Calibri"/>
                <w:b/>
                <w:bCs/>
                <w:color w:val="000000"/>
              </w:rPr>
              <w:t>Ref.</w:t>
            </w:r>
          </w:p>
        </w:tc>
        <w:tc>
          <w:tcPr>
            <w:tcW w:w="4834" w:type="dxa"/>
            <w:tcBorders>
              <w:top w:val="single" w:sz="4" w:space="0" w:color="auto"/>
              <w:left w:val="single" w:sz="4" w:space="0" w:color="auto"/>
              <w:bottom w:val="single" w:sz="4" w:space="0" w:color="auto"/>
              <w:right w:val="single" w:sz="4" w:space="0" w:color="auto"/>
            </w:tcBorders>
            <w:vAlign w:val="center"/>
            <w:hideMark/>
          </w:tcPr>
          <w:p w14:paraId="537A4961" w14:textId="77777777" w:rsidR="009C50E5" w:rsidRPr="004D0E5D" w:rsidRDefault="009C50E5" w:rsidP="00C767BE">
            <w:pPr>
              <w:spacing w:line="240" w:lineRule="auto"/>
              <w:jc w:val="center"/>
              <w:rPr>
                <w:rFonts w:eastAsia="Times New Roman" w:cs="Calibri"/>
                <w:b/>
                <w:bCs/>
                <w:color w:val="000000"/>
              </w:rPr>
            </w:pPr>
            <w:r w:rsidRPr="004D0E5D">
              <w:rPr>
                <w:rFonts w:eastAsia="Times New Roman" w:cs="Calibri"/>
                <w:b/>
                <w:bCs/>
                <w:color w:val="000000"/>
              </w:rPr>
              <w:t>Item</w:t>
            </w:r>
          </w:p>
        </w:tc>
        <w:tc>
          <w:tcPr>
            <w:tcW w:w="900" w:type="dxa"/>
            <w:tcBorders>
              <w:top w:val="single" w:sz="4" w:space="0" w:color="auto"/>
              <w:left w:val="single" w:sz="4" w:space="0" w:color="auto"/>
              <w:bottom w:val="single" w:sz="4" w:space="0" w:color="auto"/>
              <w:right w:val="single" w:sz="4" w:space="0" w:color="auto"/>
            </w:tcBorders>
            <w:vAlign w:val="center"/>
            <w:hideMark/>
          </w:tcPr>
          <w:p w14:paraId="155DEDC6" w14:textId="77777777" w:rsidR="009C50E5" w:rsidRPr="004D0E5D" w:rsidRDefault="009C50E5" w:rsidP="00C767BE">
            <w:pPr>
              <w:spacing w:line="240" w:lineRule="auto"/>
              <w:jc w:val="center"/>
              <w:rPr>
                <w:rFonts w:eastAsia="Times New Roman" w:cs="Calibri"/>
                <w:b/>
                <w:bCs/>
                <w:color w:val="000000"/>
              </w:rPr>
            </w:pPr>
            <w:r w:rsidRPr="004D0E5D">
              <w:rPr>
                <w:rFonts w:eastAsia="Times New Roman" w:cs="Calibri"/>
                <w:b/>
                <w:bCs/>
                <w:color w:val="000000"/>
              </w:rPr>
              <w:t>Max. Score</w:t>
            </w:r>
          </w:p>
        </w:tc>
        <w:tc>
          <w:tcPr>
            <w:tcW w:w="2489" w:type="dxa"/>
            <w:tcBorders>
              <w:top w:val="single" w:sz="4" w:space="0" w:color="auto"/>
              <w:left w:val="single" w:sz="4" w:space="0" w:color="auto"/>
              <w:bottom w:val="single" w:sz="4" w:space="0" w:color="auto"/>
              <w:right w:val="single" w:sz="4" w:space="0" w:color="auto"/>
            </w:tcBorders>
            <w:vAlign w:val="center"/>
            <w:hideMark/>
          </w:tcPr>
          <w:p w14:paraId="4F778F1C" w14:textId="77777777" w:rsidR="009C50E5" w:rsidRPr="004D0E5D" w:rsidRDefault="009C50E5" w:rsidP="00C767BE">
            <w:pPr>
              <w:spacing w:line="240" w:lineRule="auto"/>
              <w:jc w:val="center"/>
              <w:rPr>
                <w:rFonts w:eastAsia="Times New Roman" w:cs="Calibri"/>
                <w:b/>
                <w:bCs/>
                <w:color w:val="000000"/>
              </w:rPr>
            </w:pPr>
            <w:r w:rsidRPr="004D0E5D">
              <w:rPr>
                <w:rFonts w:eastAsia="Times New Roman" w:cs="Calibri"/>
                <w:b/>
                <w:bCs/>
                <w:color w:val="000000"/>
              </w:rPr>
              <w:t>Criteria</w:t>
            </w:r>
          </w:p>
        </w:tc>
        <w:tc>
          <w:tcPr>
            <w:tcW w:w="850" w:type="dxa"/>
            <w:tcBorders>
              <w:top w:val="single" w:sz="4" w:space="0" w:color="auto"/>
              <w:left w:val="single" w:sz="4" w:space="0" w:color="auto"/>
              <w:bottom w:val="single" w:sz="4" w:space="0" w:color="auto"/>
              <w:right w:val="nil"/>
            </w:tcBorders>
            <w:vAlign w:val="center"/>
            <w:hideMark/>
          </w:tcPr>
          <w:p w14:paraId="38B9F845" w14:textId="77777777" w:rsidR="009C50E5" w:rsidRPr="004D0E5D" w:rsidRDefault="009C50E5" w:rsidP="00C767BE">
            <w:pPr>
              <w:spacing w:line="240" w:lineRule="auto"/>
              <w:jc w:val="center"/>
              <w:rPr>
                <w:rFonts w:eastAsia="Times New Roman" w:cs="Calibri"/>
                <w:b/>
                <w:bCs/>
                <w:color w:val="000000"/>
              </w:rPr>
            </w:pPr>
            <w:r w:rsidRPr="004D0E5D">
              <w:rPr>
                <w:rFonts w:eastAsia="Times New Roman" w:cs="Calibri"/>
                <w:b/>
                <w:bCs/>
                <w:color w:val="000000"/>
              </w:rPr>
              <w:t>Score</w:t>
            </w:r>
          </w:p>
        </w:tc>
      </w:tr>
      <w:tr w:rsidR="009C50E5" w:rsidRPr="000D26D2" w14:paraId="6E27A476" w14:textId="77777777" w:rsidTr="00F8701E">
        <w:trPr>
          <w:trHeight w:val="85"/>
        </w:trPr>
        <w:tc>
          <w:tcPr>
            <w:tcW w:w="661" w:type="dxa"/>
            <w:vMerge w:val="restart"/>
            <w:tcBorders>
              <w:top w:val="single" w:sz="4" w:space="0" w:color="auto"/>
              <w:left w:val="nil"/>
              <w:bottom w:val="single" w:sz="4" w:space="0" w:color="auto"/>
              <w:right w:val="single" w:sz="4" w:space="0" w:color="auto"/>
            </w:tcBorders>
            <w:vAlign w:val="center"/>
          </w:tcPr>
          <w:p w14:paraId="3E9EC312"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1</w:t>
            </w:r>
          </w:p>
        </w:tc>
        <w:tc>
          <w:tcPr>
            <w:tcW w:w="4834" w:type="dxa"/>
            <w:vMerge w:val="restart"/>
            <w:tcBorders>
              <w:top w:val="single" w:sz="4" w:space="0" w:color="auto"/>
              <w:left w:val="single" w:sz="4" w:space="0" w:color="auto"/>
              <w:bottom w:val="single" w:sz="4" w:space="0" w:color="auto"/>
              <w:right w:val="single" w:sz="4" w:space="0" w:color="auto"/>
            </w:tcBorders>
            <w:vAlign w:val="center"/>
          </w:tcPr>
          <w:p w14:paraId="6BAE5C68"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Formatting, Organization and Visual Clarity of the Submittal</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14:paraId="1B1BFDF1" w14:textId="3A4EC14E"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2</w:t>
            </w:r>
          </w:p>
        </w:tc>
        <w:tc>
          <w:tcPr>
            <w:tcW w:w="2489" w:type="dxa"/>
            <w:tcBorders>
              <w:top w:val="single" w:sz="4" w:space="0" w:color="auto"/>
              <w:left w:val="single" w:sz="4" w:space="0" w:color="auto"/>
              <w:bottom w:val="single" w:sz="4" w:space="0" w:color="auto"/>
              <w:right w:val="single" w:sz="4" w:space="0" w:color="auto"/>
            </w:tcBorders>
            <w:vAlign w:val="center"/>
          </w:tcPr>
          <w:p w14:paraId="1BE9B948" w14:textId="77777777" w:rsidR="009C50E5" w:rsidRPr="000D26D2" w:rsidDel="00367E3E"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Weak</w:t>
            </w:r>
          </w:p>
        </w:tc>
        <w:tc>
          <w:tcPr>
            <w:tcW w:w="850" w:type="dxa"/>
            <w:tcBorders>
              <w:top w:val="single" w:sz="4" w:space="0" w:color="auto"/>
              <w:left w:val="single" w:sz="4" w:space="0" w:color="auto"/>
              <w:bottom w:val="single" w:sz="4" w:space="0" w:color="auto"/>
              <w:right w:val="nil"/>
            </w:tcBorders>
            <w:vAlign w:val="center"/>
          </w:tcPr>
          <w:p w14:paraId="7075B181" w14:textId="77777777" w:rsidR="009C50E5" w:rsidRPr="000D26D2" w:rsidRDefault="009C50E5" w:rsidP="00C767BE">
            <w:pPr>
              <w:spacing w:line="240" w:lineRule="auto"/>
              <w:jc w:val="center"/>
              <w:rPr>
                <w:rFonts w:eastAsia="Times New Roman" w:cs="Calibri"/>
                <w:color w:val="000000"/>
                <w:sz w:val="20"/>
                <w:szCs w:val="20"/>
              </w:rPr>
            </w:pPr>
            <w:r w:rsidRPr="000D26D2">
              <w:rPr>
                <w:rFonts w:eastAsia="Times New Roman" w:cs="Calibri"/>
                <w:color w:val="000000"/>
                <w:sz w:val="20"/>
                <w:szCs w:val="20"/>
              </w:rPr>
              <w:t>0</w:t>
            </w:r>
          </w:p>
        </w:tc>
      </w:tr>
      <w:tr w:rsidR="009C50E5" w:rsidRPr="000D26D2" w14:paraId="08D39AEA" w14:textId="77777777" w:rsidTr="00F8701E">
        <w:trPr>
          <w:trHeight w:val="125"/>
        </w:trPr>
        <w:tc>
          <w:tcPr>
            <w:tcW w:w="661" w:type="dxa"/>
            <w:vMerge/>
            <w:tcBorders>
              <w:top w:val="single" w:sz="4" w:space="0" w:color="auto"/>
              <w:left w:val="nil"/>
              <w:bottom w:val="single" w:sz="4" w:space="0" w:color="auto"/>
              <w:right w:val="single" w:sz="4" w:space="0" w:color="auto"/>
            </w:tcBorders>
            <w:vAlign w:val="center"/>
          </w:tcPr>
          <w:p w14:paraId="79A886A6" w14:textId="77777777" w:rsidR="009C50E5" w:rsidRPr="000D26D2" w:rsidRDefault="009C50E5" w:rsidP="00C767BE">
            <w:pPr>
              <w:spacing w:line="240" w:lineRule="auto"/>
              <w:jc w:val="left"/>
              <w:rPr>
                <w:rFonts w:eastAsia="Times New Roman" w:cs="Calibri"/>
                <w:b/>
                <w:bCs/>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vAlign w:val="center"/>
          </w:tcPr>
          <w:p w14:paraId="51427601" w14:textId="77777777" w:rsidR="009C50E5" w:rsidRPr="000D26D2" w:rsidRDefault="009C50E5" w:rsidP="00C767BE">
            <w:pPr>
              <w:spacing w:line="240" w:lineRule="auto"/>
              <w:jc w:val="left"/>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7DB5ED2F" w14:textId="77777777" w:rsidR="009C50E5" w:rsidRPr="000D26D2" w:rsidRDefault="009C50E5" w:rsidP="00C767BE">
            <w:pPr>
              <w:spacing w:line="240" w:lineRule="auto"/>
              <w:jc w:val="center"/>
              <w:rPr>
                <w:rFonts w:eastAsia="Times New Roman" w:cs="Calibri"/>
                <w:b/>
                <w:bCs/>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tcPr>
          <w:p w14:paraId="475928B2"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Good</w:t>
            </w:r>
          </w:p>
        </w:tc>
        <w:tc>
          <w:tcPr>
            <w:tcW w:w="850" w:type="dxa"/>
            <w:tcBorders>
              <w:top w:val="single" w:sz="4" w:space="0" w:color="auto"/>
              <w:left w:val="single" w:sz="4" w:space="0" w:color="auto"/>
              <w:bottom w:val="single" w:sz="4" w:space="0" w:color="auto"/>
              <w:right w:val="nil"/>
            </w:tcBorders>
            <w:vAlign w:val="center"/>
          </w:tcPr>
          <w:p w14:paraId="427B21FC" w14:textId="5532F6AD"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r>
      <w:tr w:rsidR="009C50E5" w:rsidRPr="000D26D2" w14:paraId="6CEDCD11" w14:textId="77777777" w:rsidTr="00F8701E">
        <w:trPr>
          <w:trHeight w:val="188"/>
        </w:trPr>
        <w:tc>
          <w:tcPr>
            <w:tcW w:w="661" w:type="dxa"/>
            <w:vMerge/>
            <w:tcBorders>
              <w:top w:val="single" w:sz="4" w:space="0" w:color="auto"/>
              <w:left w:val="nil"/>
              <w:bottom w:val="nil"/>
              <w:right w:val="single" w:sz="4" w:space="0" w:color="auto"/>
            </w:tcBorders>
            <w:vAlign w:val="center"/>
          </w:tcPr>
          <w:p w14:paraId="38EAB8BB" w14:textId="77777777" w:rsidR="009C50E5" w:rsidRPr="000D26D2" w:rsidRDefault="009C50E5" w:rsidP="00C767BE">
            <w:pPr>
              <w:spacing w:line="240" w:lineRule="auto"/>
              <w:jc w:val="left"/>
              <w:rPr>
                <w:rFonts w:eastAsia="Times New Roman" w:cs="Calibri"/>
                <w:b/>
                <w:bCs/>
                <w:color w:val="000000"/>
                <w:sz w:val="20"/>
                <w:szCs w:val="20"/>
              </w:rPr>
            </w:pPr>
          </w:p>
        </w:tc>
        <w:tc>
          <w:tcPr>
            <w:tcW w:w="4834" w:type="dxa"/>
            <w:vMerge/>
            <w:tcBorders>
              <w:top w:val="single" w:sz="4" w:space="0" w:color="auto"/>
              <w:left w:val="single" w:sz="4" w:space="0" w:color="auto"/>
              <w:bottom w:val="nil"/>
              <w:right w:val="single" w:sz="4" w:space="0" w:color="auto"/>
            </w:tcBorders>
            <w:vAlign w:val="center"/>
          </w:tcPr>
          <w:p w14:paraId="1FBDC0D7" w14:textId="77777777" w:rsidR="009C50E5" w:rsidRPr="000D26D2" w:rsidRDefault="009C50E5" w:rsidP="00C767BE">
            <w:pPr>
              <w:spacing w:line="240" w:lineRule="auto"/>
              <w:jc w:val="left"/>
              <w:rPr>
                <w:rFonts w:eastAsia="Times New Roman" w:cs="Calibri"/>
                <w:color w:val="000000"/>
                <w:sz w:val="20"/>
                <w:szCs w:val="20"/>
              </w:rPr>
            </w:pPr>
          </w:p>
        </w:tc>
        <w:tc>
          <w:tcPr>
            <w:tcW w:w="900" w:type="dxa"/>
            <w:vMerge/>
            <w:tcBorders>
              <w:top w:val="single" w:sz="4" w:space="0" w:color="auto"/>
              <w:left w:val="single" w:sz="4" w:space="0" w:color="auto"/>
              <w:bottom w:val="nil"/>
              <w:right w:val="single" w:sz="4" w:space="0" w:color="auto"/>
            </w:tcBorders>
            <w:vAlign w:val="center"/>
          </w:tcPr>
          <w:p w14:paraId="4D9BC8F4" w14:textId="77777777" w:rsidR="009C50E5" w:rsidRPr="000D26D2" w:rsidRDefault="009C50E5" w:rsidP="00C767BE">
            <w:pPr>
              <w:spacing w:line="240" w:lineRule="auto"/>
              <w:jc w:val="center"/>
              <w:rPr>
                <w:rFonts w:eastAsia="Times New Roman" w:cs="Calibri"/>
                <w:b/>
                <w:bCs/>
                <w:color w:val="000000"/>
                <w:sz w:val="20"/>
                <w:szCs w:val="20"/>
              </w:rPr>
            </w:pPr>
          </w:p>
        </w:tc>
        <w:tc>
          <w:tcPr>
            <w:tcW w:w="2489" w:type="dxa"/>
            <w:tcBorders>
              <w:top w:val="single" w:sz="4" w:space="0" w:color="auto"/>
              <w:left w:val="single" w:sz="4" w:space="0" w:color="auto"/>
              <w:bottom w:val="nil"/>
              <w:right w:val="single" w:sz="4" w:space="0" w:color="auto"/>
            </w:tcBorders>
            <w:vAlign w:val="center"/>
          </w:tcPr>
          <w:p w14:paraId="6C79121A"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Excellent</w:t>
            </w:r>
          </w:p>
        </w:tc>
        <w:tc>
          <w:tcPr>
            <w:tcW w:w="850" w:type="dxa"/>
            <w:tcBorders>
              <w:top w:val="single" w:sz="4" w:space="0" w:color="auto"/>
              <w:left w:val="single" w:sz="4" w:space="0" w:color="auto"/>
              <w:bottom w:val="nil"/>
              <w:right w:val="nil"/>
            </w:tcBorders>
            <w:vAlign w:val="center"/>
          </w:tcPr>
          <w:p w14:paraId="7BB86B00" w14:textId="47033F6E"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2</w:t>
            </w:r>
          </w:p>
        </w:tc>
      </w:tr>
      <w:tr w:rsidR="005D51DF" w:rsidRPr="000D26D2" w14:paraId="7321D96C" w14:textId="77777777" w:rsidTr="005D51DF">
        <w:trPr>
          <w:trHeight w:val="377"/>
        </w:trPr>
        <w:tc>
          <w:tcPr>
            <w:tcW w:w="661" w:type="dxa"/>
            <w:vMerge w:val="restart"/>
            <w:tcBorders>
              <w:top w:val="single" w:sz="4" w:space="0" w:color="auto"/>
              <w:left w:val="nil"/>
              <w:bottom w:val="single" w:sz="4" w:space="0" w:color="auto"/>
              <w:right w:val="single" w:sz="4" w:space="0" w:color="auto"/>
            </w:tcBorders>
            <w:vAlign w:val="center"/>
            <w:hideMark/>
          </w:tcPr>
          <w:p w14:paraId="79E0FEEE" w14:textId="77777777" w:rsidR="005D51DF" w:rsidRPr="000D26D2" w:rsidRDefault="005D51DF"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2</w:t>
            </w:r>
          </w:p>
        </w:tc>
        <w:tc>
          <w:tcPr>
            <w:tcW w:w="4834" w:type="dxa"/>
            <w:vMerge w:val="restart"/>
            <w:tcBorders>
              <w:top w:val="single" w:sz="4" w:space="0" w:color="auto"/>
              <w:left w:val="single" w:sz="4" w:space="0" w:color="auto"/>
              <w:bottom w:val="single" w:sz="4" w:space="0" w:color="auto"/>
              <w:right w:val="single" w:sz="4" w:space="0" w:color="auto"/>
            </w:tcBorders>
            <w:vAlign w:val="center"/>
            <w:hideMark/>
          </w:tcPr>
          <w:p w14:paraId="47A0F71B" w14:textId="77777777" w:rsidR="005D51DF" w:rsidRPr="000D26D2" w:rsidRDefault="005D51DF"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Year of Incorporation</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0534B063" w14:textId="02DD7A3F" w:rsidR="005D51DF"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c>
          <w:tcPr>
            <w:tcW w:w="2489" w:type="dxa"/>
            <w:tcBorders>
              <w:top w:val="single" w:sz="4" w:space="0" w:color="auto"/>
              <w:left w:val="single" w:sz="4" w:space="0" w:color="auto"/>
              <w:right w:val="single" w:sz="4" w:space="0" w:color="auto"/>
            </w:tcBorders>
            <w:vAlign w:val="center"/>
            <w:hideMark/>
          </w:tcPr>
          <w:p w14:paraId="515F76D1" w14:textId="7DF6CF6C" w:rsidR="005D51DF" w:rsidRPr="000D26D2" w:rsidRDefault="005D51DF"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1 to 5 years</w:t>
            </w:r>
          </w:p>
        </w:tc>
        <w:tc>
          <w:tcPr>
            <w:tcW w:w="850" w:type="dxa"/>
            <w:tcBorders>
              <w:top w:val="single" w:sz="4" w:space="0" w:color="auto"/>
              <w:left w:val="single" w:sz="4" w:space="0" w:color="auto"/>
              <w:right w:val="nil"/>
            </w:tcBorders>
            <w:vAlign w:val="center"/>
            <w:hideMark/>
          </w:tcPr>
          <w:p w14:paraId="565E1A3F" w14:textId="308F8F12" w:rsidR="005D51DF"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0</w:t>
            </w:r>
          </w:p>
        </w:tc>
      </w:tr>
      <w:tr w:rsidR="009C50E5" w:rsidRPr="000D26D2" w14:paraId="4CE93DCA" w14:textId="77777777" w:rsidTr="00F8701E">
        <w:trPr>
          <w:trHeight w:val="269"/>
        </w:trPr>
        <w:tc>
          <w:tcPr>
            <w:tcW w:w="661" w:type="dxa"/>
            <w:vMerge/>
            <w:tcBorders>
              <w:top w:val="single" w:sz="4" w:space="0" w:color="auto"/>
              <w:left w:val="nil"/>
              <w:bottom w:val="single" w:sz="4" w:space="0" w:color="auto"/>
              <w:right w:val="single" w:sz="4" w:space="0" w:color="auto"/>
            </w:tcBorders>
            <w:vAlign w:val="center"/>
            <w:hideMark/>
          </w:tcPr>
          <w:p w14:paraId="776FBE6E" w14:textId="77777777" w:rsidR="009C50E5" w:rsidRPr="000D26D2" w:rsidRDefault="009C50E5" w:rsidP="00C767BE">
            <w:pPr>
              <w:spacing w:line="240" w:lineRule="auto"/>
              <w:jc w:val="left"/>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hideMark/>
          </w:tcPr>
          <w:p w14:paraId="14E97ECB" w14:textId="77777777" w:rsidR="009C50E5" w:rsidRPr="000D26D2" w:rsidRDefault="009C50E5" w:rsidP="00C767BE">
            <w:pPr>
              <w:spacing w:line="240" w:lineRule="auto"/>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5CB1FCE6" w14:textId="77777777" w:rsidR="009C50E5" w:rsidRPr="000D26D2" w:rsidRDefault="009C50E5" w:rsidP="00C767BE">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hideMark/>
          </w:tcPr>
          <w:p w14:paraId="333FE483"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5 to 10 years</w:t>
            </w:r>
          </w:p>
        </w:tc>
        <w:tc>
          <w:tcPr>
            <w:tcW w:w="850" w:type="dxa"/>
            <w:tcBorders>
              <w:top w:val="single" w:sz="4" w:space="0" w:color="auto"/>
              <w:left w:val="single" w:sz="4" w:space="0" w:color="auto"/>
              <w:bottom w:val="single" w:sz="4" w:space="0" w:color="auto"/>
              <w:right w:val="nil"/>
            </w:tcBorders>
            <w:vAlign w:val="center"/>
            <w:hideMark/>
          </w:tcPr>
          <w:p w14:paraId="352E5114" w14:textId="1AC55076"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0.5</w:t>
            </w:r>
          </w:p>
        </w:tc>
      </w:tr>
      <w:tr w:rsidR="009C50E5" w:rsidRPr="000D26D2" w14:paraId="37DEE9A1" w14:textId="77777777" w:rsidTr="00F8701E">
        <w:trPr>
          <w:trHeight w:val="360"/>
        </w:trPr>
        <w:tc>
          <w:tcPr>
            <w:tcW w:w="661" w:type="dxa"/>
            <w:vMerge/>
            <w:tcBorders>
              <w:top w:val="single" w:sz="4" w:space="0" w:color="auto"/>
              <w:left w:val="nil"/>
              <w:bottom w:val="single" w:sz="4" w:space="0" w:color="auto"/>
              <w:right w:val="single" w:sz="4" w:space="0" w:color="auto"/>
            </w:tcBorders>
            <w:vAlign w:val="center"/>
            <w:hideMark/>
          </w:tcPr>
          <w:p w14:paraId="2AF439D6" w14:textId="77777777" w:rsidR="009C50E5" w:rsidRPr="000D26D2" w:rsidRDefault="009C50E5" w:rsidP="00C767BE">
            <w:pPr>
              <w:spacing w:line="240" w:lineRule="auto"/>
              <w:jc w:val="left"/>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hideMark/>
          </w:tcPr>
          <w:p w14:paraId="765B9D35" w14:textId="77777777" w:rsidR="009C50E5" w:rsidRPr="000D26D2" w:rsidRDefault="009C50E5" w:rsidP="00C767BE">
            <w:pPr>
              <w:spacing w:line="240" w:lineRule="auto"/>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3AAEB9F" w14:textId="77777777" w:rsidR="009C50E5" w:rsidRPr="000D26D2" w:rsidRDefault="009C50E5" w:rsidP="00C767BE">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hideMark/>
          </w:tcPr>
          <w:p w14:paraId="3F1E05DC"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More than 10 years</w:t>
            </w:r>
          </w:p>
        </w:tc>
        <w:tc>
          <w:tcPr>
            <w:tcW w:w="850" w:type="dxa"/>
            <w:tcBorders>
              <w:top w:val="single" w:sz="4" w:space="0" w:color="auto"/>
              <w:left w:val="single" w:sz="4" w:space="0" w:color="auto"/>
              <w:bottom w:val="single" w:sz="4" w:space="0" w:color="auto"/>
              <w:right w:val="nil"/>
            </w:tcBorders>
            <w:vAlign w:val="center"/>
            <w:hideMark/>
          </w:tcPr>
          <w:p w14:paraId="7DD38D41" w14:textId="5BADC8FB"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r>
      <w:tr w:rsidR="009C50E5" w:rsidRPr="000D26D2" w14:paraId="4072D1C9" w14:textId="77777777" w:rsidTr="005D51DF">
        <w:trPr>
          <w:trHeight w:val="332"/>
        </w:trPr>
        <w:tc>
          <w:tcPr>
            <w:tcW w:w="661" w:type="dxa"/>
            <w:vMerge w:val="restart"/>
            <w:tcBorders>
              <w:top w:val="single" w:sz="4" w:space="0" w:color="auto"/>
              <w:left w:val="nil"/>
              <w:bottom w:val="single" w:sz="4" w:space="0" w:color="auto"/>
              <w:right w:val="single" w:sz="4" w:space="0" w:color="auto"/>
            </w:tcBorders>
            <w:vAlign w:val="center"/>
            <w:hideMark/>
          </w:tcPr>
          <w:p w14:paraId="7DB5986E"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3</w:t>
            </w:r>
          </w:p>
        </w:tc>
        <w:tc>
          <w:tcPr>
            <w:tcW w:w="4834" w:type="dxa"/>
            <w:vMerge w:val="restart"/>
            <w:tcBorders>
              <w:top w:val="single" w:sz="4" w:space="0" w:color="auto"/>
              <w:left w:val="single" w:sz="4" w:space="0" w:color="auto"/>
              <w:bottom w:val="single" w:sz="4" w:space="0" w:color="auto"/>
              <w:right w:val="single" w:sz="4" w:space="0" w:color="auto"/>
            </w:tcBorders>
            <w:vAlign w:val="center"/>
            <w:hideMark/>
          </w:tcPr>
          <w:p w14:paraId="3AA5B716"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Average Total Revenues of the Last Three years</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026D9C0A" w14:textId="066E88B4"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c>
          <w:tcPr>
            <w:tcW w:w="2489" w:type="dxa"/>
            <w:tcBorders>
              <w:top w:val="single" w:sz="4" w:space="0" w:color="auto"/>
              <w:left w:val="single" w:sz="4" w:space="0" w:color="auto"/>
              <w:bottom w:val="single" w:sz="4" w:space="0" w:color="auto"/>
              <w:right w:val="single" w:sz="4" w:space="0" w:color="auto"/>
            </w:tcBorders>
            <w:vAlign w:val="center"/>
          </w:tcPr>
          <w:p w14:paraId="4207E554" w14:textId="0CD0A303"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 xml:space="preserve">Less than </w:t>
            </w:r>
            <w:r w:rsidR="00A77FD6">
              <w:rPr>
                <w:rFonts w:eastAsia="Times New Roman" w:cs="Calibri"/>
                <w:color w:val="000000"/>
                <w:sz w:val="20"/>
                <w:szCs w:val="20"/>
              </w:rPr>
              <w:t>5</w:t>
            </w:r>
            <w:r w:rsidRPr="000D26D2">
              <w:rPr>
                <w:rFonts w:eastAsia="Times New Roman" w:cs="Calibri"/>
                <w:color w:val="000000"/>
                <w:sz w:val="20"/>
                <w:szCs w:val="20"/>
              </w:rPr>
              <w:t>00,000 USD</w:t>
            </w:r>
          </w:p>
        </w:tc>
        <w:tc>
          <w:tcPr>
            <w:tcW w:w="850" w:type="dxa"/>
            <w:tcBorders>
              <w:top w:val="single" w:sz="4" w:space="0" w:color="auto"/>
              <w:left w:val="single" w:sz="4" w:space="0" w:color="auto"/>
              <w:bottom w:val="single" w:sz="4" w:space="0" w:color="auto"/>
              <w:right w:val="nil"/>
            </w:tcBorders>
            <w:vAlign w:val="center"/>
          </w:tcPr>
          <w:p w14:paraId="43F59C1D" w14:textId="77777777" w:rsidR="009C50E5" w:rsidRPr="000D26D2" w:rsidRDefault="009C50E5" w:rsidP="00C767BE">
            <w:pPr>
              <w:spacing w:line="240" w:lineRule="auto"/>
              <w:jc w:val="center"/>
              <w:rPr>
                <w:rFonts w:eastAsia="Times New Roman" w:cs="Calibri"/>
                <w:color w:val="000000"/>
                <w:sz w:val="20"/>
                <w:szCs w:val="20"/>
              </w:rPr>
            </w:pPr>
            <w:r w:rsidRPr="000D26D2">
              <w:rPr>
                <w:rFonts w:eastAsia="Times New Roman" w:cs="Calibri"/>
                <w:color w:val="000000"/>
                <w:sz w:val="20"/>
                <w:szCs w:val="20"/>
              </w:rPr>
              <w:t>0</w:t>
            </w:r>
          </w:p>
        </w:tc>
      </w:tr>
      <w:tr w:rsidR="009C50E5" w:rsidRPr="000D26D2" w14:paraId="0DFD858C" w14:textId="77777777" w:rsidTr="005D51DF">
        <w:trPr>
          <w:trHeight w:val="350"/>
        </w:trPr>
        <w:tc>
          <w:tcPr>
            <w:tcW w:w="661" w:type="dxa"/>
            <w:vMerge/>
            <w:tcBorders>
              <w:top w:val="single" w:sz="4" w:space="0" w:color="auto"/>
              <w:left w:val="nil"/>
              <w:bottom w:val="single" w:sz="4" w:space="0" w:color="auto"/>
              <w:right w:val="single" w:sz="4" w:space="0" w:color="auto"/>
            </w:tcBorders>
            <w:vAlign w:val="center"/>
          </w:tcPr>
          <w:p w14:paraId="0FE6F047" w14:textId="77777777" w:rsidR="009C50E5" w:rsidRPr="000D26D2" w:rsidRDefault="009C50E5" w:rsidP="00C767BE">
            <w:pPr>
              <w:spacing w:line="240" w:lineRule="auto"/>
              <w:jc w:val="left"/>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tcPr>
          <w:p w14:paraId="299C889E" w14:textId="77777777" w:rsidR="009C50E5" w:rsidRPr="000D26D2" w:rsidRDefault="009C50E5" w:rsidP="00C767BE">
            <w:pPr>
              <w:spacing w:line="240" w:lineRule="auto"/>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7531F168" w14:textId="77777777" w:rsidR="009C50E5" w:rsidRPr="000D26D2" w:rsidRDefault="009C50E5" w:rsidP="00C767BE">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tcPr>
          <w:p w14:paraId="18072516" w14:textId="0021890C" w:rsidR="009C50E5" w:rsidRPr="000D26D2" w:rsidRDefault="00730825" w:rsidP="00C767BE">
            <w:pPr>
              <w:spacing w:line="240" w:lineRule="auto"/>
              <w:jc w:val="left"/>
              <w:rPr>
                <w:rFonts w:eastAsia="Times New Roman" w:cs="Calibri"/>
                <w:color w:val="000000"/>
                <w:sz w:val="20"/>
                <w:szCs w:val="20"/>
              </w:rPr>
            </w:pPr>
            <w:r>
              <w:rPr>
                <w:rFonts w:eastAsia="Times New Roman" w:cs="Calibri"/>
                <w:color w:val="000000"/>
                <w:sz w:val="20"/>
                <w:szCs w:val="20"/>
              </w:rPr>
              <w:t>5</w:t>
            </w:r>
            <w:r w:rsidR="009C50E5" w:rsidRPr="000D26D2">
              <w:rPr>
                <w:rFonts w:eastAsia="Times New Roman" w:cs="Calibri"/>
                <w:color w:val="000000"/>
                <w:sz w:val="20"/>
                <w:szCs w:val="20"/>
              </w:rPr>
              <w:t xml:space="preserve">00,001 to </w:t>
            </w:r>
            <w:r w:rsidR="005D51DF">
              <w:rPr>
                <w:rFonts w:eastAsia="Times New Roman" w:cs="Calibri"/>
                <w:color w:val="000000"/>
                <w:sz w:val="20"/>
                <w:szCs w:val="20"/>
              </w:rPr>
              <w:t>1,0</w:t>
            </w:r>
            <w:r w:rsidR="009C50E5" w:rsidRPr="000D26D2">
              <w:rPr>
                <w:rFonts w:eastAsia="Times New Roman" w:cs="Calibri"/>
                <w:color w:val="000000"/>
                <w:sz w:val="20"/>
                <w:szCs w:val="20"/>
              </w:rPr>
              <w:t>00,000 USD</w:t>
            </w:r>
          </w:p>
        </w:tc>
        <w:tc>
          <w:tcPr>
            <w:tcW w:w="850" w:type="dxa"/>
            <w:tcBorders>
              <w:top w:val="single" w:sz="4" w:space="0" w:color="auto"/>
              <w:left w:val="single" w:sz="4" w:space="0" w:color="auto"/>
              <w:bottom w:val="single" w:sz="4" w:space="0" w:color="auto"/>
              <w:right w:val="nil"/>
            </w:tcBorders>
            <w:vAlign w:val="center"/>
          </w:tcPr>
          <w:p w14:paraId="65266BAC" w14:textId="036E297F"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0.5</w:t>
            </w:r>
          </w:p>
        </w:tc>
      </w:tr>
      <w:tr w:rsidR="009C50E5" w:rsidRPr="000D26D2" w14:paraId="2CAC0093" w14:textId="77777777" w:rsidTr="005D51DF">
        <w:trPr>
          <w:trHeight w:val="350"/>
        </w:trPr>
        <w:tc>
          <w:tcPr>
            <w:tcW w:w="661" w:type="dxa"/>
            <w:vMerge/>
            <w:tcBorders>
              <w:top w:val="single" w:sz="4" w:space="0" w:color="auto"/>
              <w:left w:val="nil"/>
              <w:bottom w:val="single" w:sz="4" w:space="0" w:color="auto"/>
              <w:right w:val="single" w:sz="4" w:space="0" w:color="auto"/>
            </w:tcBorders>
            <w:vAlign w:val="center"/>
            <w:hideMark/>
          </w:tcPr>
          <w:p w14:paraId="049B4CD6" w14:textId="77777777" w:rsidR="009C50E5" w:rsidRPr="000D26D2" w:rsidRDefault="009C50E5" w:rsidP="00C767BE">
            <w:pPr>
              <w:spacing w:line="240" w:lineRule="auto"/>
              <w:jc w:val="left"/>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hideMark/>
          </w:tcPr>
          <w:p w14:paraId="54DF60D8" w14:textId="77777777" w:rsidR="009C50E5" w:rsidRPr="000D26D2" w:rsidRDefault="009C50E5" w:rsidP="00C767BE">
            <w:pPr>
              <w:spacing w:line="240" w:lineRule="auto"/>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189313AA" w14:textId="77777777" w:rsidR="009C50E5" w:rsidRPr="000D26D2" w:rsidRDefault="009C50E5" w:rsidP="00C767BE">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tcPr>
          <w:p w14:paraId="5D662863" w14:textId="69CA5613"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 xml:space="preserve">More than </w:t>
            </w:r>
            <w:r w:rsidR="00730825">
              <w:rPr>
                <w:rFonts w:eastAsia="Times New Roman" w:cs="Calibri"/>
                <w:color w:val="000000"/>
                <w:sz w:val="20"/>
                <w:szCs w:val="20"/>
              </w:rPr>
              <w:t>1,0</w:t>
            </w:r>
            <w:r w:rsidRPr="000D26D2">
              <w:rPr>
                <w:rFonts w:eastAsia="Times New Roman" w:cs="Calibri"/>
                <w:color w:val="000000"/>
                <w:sz w:val="20"/>
                <w:szCs w:val="20"/>
              </w:rPr>
              <w:t>00,000 USD</w:t>
            </w:r>
          </w:p>
        </w:tc>
        <w:tc>
          <w:tcPr>
            <w:tcW w:w="850" w:type="dxa"/>
            <w:tcBorders>
              <w:top w:val="single" w:sz="4" w:space="0" w:color="auto"/>
              <w:left w:val="single" w:sz="4" w:space="0" w:color="auto"/>
              <w:bottom w:val="single" w:sz="4" w:space="0" w:color="auto"/>
              <w:right w:val="nil"/>
            </w:tcBorders>
            <w:vAlign w:val="center"/>
          </w:tcPr>
          <w:p w14:paraId="332850AE" w14:textId="2B6B2468"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r>
      <w:tr w:rsidR="009C50E5" w:rsidRPr="000D26D2" w14:paraId="32C995C7" w14:textId="77777777" w:rsidTr="00F8701E">
        <w:trPr>
          <w:trHeight w:val="170"/>
        </w:trPr>
        <w:tc>
          <w:tcPr>
            <w:tcW w:w="661" w:type="dxa"/>
            <w:vMerge w:val="restart"/>
            <w:tcBorders>
              <w:top w:val="single" w:sz="4" w:space="0" w:color="auto"/>
              <w:left w:val="nil"/>
              <w:bottom w:val="single" w:sz="4" w:space="0" w:color="auto"/>
              <w:right w:val="single" w:sz="4" w:space="0" w:color="auto"/>
            </w:tcBorders>
            <w:vAlign w:val="center"/>
            <w:hideMark/>
          </w:tcPr>
          <w:p w14:paraId="5D9EC751"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4</w:t>
            </w:r>
          </w:p>
        </w:tc>
        <w:tc>
          <w:tcPr>
            <w:tcW w:w="4834" w:type="dxa"/>
            <w:vMerge w:val="restart"/>
            <w:tcBorders>
              <w:top w:val="single" w:sz="4" w:space="0" w:color="auto"/>
              <w:left w:val="single" w:sz="4" w:space="0" w:color="auto"/>
              <w:bottom w:val="single" w:sz="4" w:space="0" w:color="auto"/>
              <w:right w:val="single" w:sz="4" w:space="0" w:color="auto"/>
            </w:tcBorders>
            <w:vAlign w:val="center"/>
            <w:hideMark/>
          </w:tcPr>
          <w:p w14:paraId="2F5145F2" w14:textId="4BF43940"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Organizational and Management Approach for the Project</w:t>
            </w:r>
            <w:r w:rsidR="00B44DAD">
              <w:rPr>
                <w:rFonts w:eastAsia="Times New Roman" w:cs="Calibri"/>
                <w:color w:val="000000"/>
                <w:sz w:val="20"/>
                <w:szCs w:val="20"/>
              </w:rPr>
              <w:t xml:space="preserve"> &amp; Availability of Needed Material</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5BF50E62" w14:textId="797B736A"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c>
          <w:tcPr>
            <w:tcW w:w="2489" w:type="dxa"/>
            <w:tcBorders>
              <w:top w:val="single" w:sz="4" w:space="0" w:color="auto"/>
              <w:left w:val="single" w:sz="4" w:space="0" w:color="auto"/>
              <w:bottom w:val="single" w:sz="4" w:space="0" w:color="auto"/>
              <w:right w:val="single" w:sz="4" w:space="0" w:color="auto"/>
            </w:tcBorders>
            <w:vAlign w:val="center"/>
            <w:hideMark/>
          </w:tcPr>
          <w:p w14:paraId="6335ABA7" w14:textId="77777777" w:rsidR="009C50E5" w:rsidRPr="000D26D2" w:rsidRDefault="009C50E5" w:rsidP="00C767BE">
            <w:pPr>
              <w:spacing w:line="240" w:lineRule="auto"/>
              <w:jc w:val="left"/>
              <w:rPr>
                <w:rFonts w:eastAsia="Times New Roman" w:cs="Calibri"/>
                <w:sz w:val="20"/>
                <w:szCs w:val="20"/>
              </w:rPr>
            </w:pPr>
            <w:r w:rsidRPr="000D26D2">
              <w:rPr>
                <w:rFonts w:eastAsia="Times New Roman" w:cs="Calibri"/>
                <w:sz w:val="20"/>
                <w:szCs w:val="20"/>
              </w:rPr>
              <w:t>Weak</w:t>
            </w:r>
          </w:p>
        </w:tc>
        <w:tc>
          <w:tcPr>
            <w:tcW w:w="850" w:type="dxa"/>
            <w:tcBorders>
              <w:top w:val="single" w:sz="4" w:space="0" w:color="auto"/>
              <w:left w:val="single" w:sz="4" w:space="0" w:color="auto"/>
              <w:bottom w:val="single" w:sz="4" w:space="0" w:color="auto"/>
              <w:right w:val="nil"/>
            </w:tcBorders>
            <w:vAlign w:val="center"/>
            <w:hideMark/>
          </w:tcPr>
          <w:p w14:paraId="1D070EA5" w14:textId="77777777" w:rsidR="009C50E5" w:rsidRPr="000D26D2" w:rsidRDefault="009C50E5" w:rsidP="00C767BE">
            <w:pPr>
              <w:spacing w:line="240" w:lineRule="auto"/>
              <w:jc w:val="center"/>
              <w:rPr>
                <w:rFonts w:eastAsia="Times New Roman" w:cs="Calibri"/>
                <w:color w:val="000000"/>
                <w:sz w:val="20"/>
                <w:szCs w:val="20"/>
              </w:rPr>
            </w:pPr>
            <w:r w:rsidRPr="000D26D2">
              <w:rPr>
                <w:rFonts w:eastAsia="Times New Roman" w:cs="Calibri"/>
                <w:color w:val="000000"/>
                <w:sz w:val="20"/>
                <w:szCs w:val="20"/>
              </w:rPr>
              <w:t>0</w:t>
            </w:r>
          </w:p>
        </w:tc>
      </w:tr>
      <w:tr w:rsidR="009C50E5" w:rsidRPr="000D26D2" w14:paraId="0EB7B8FB" w14:textId="77777777" w:rsidTr="00F8701E">
        <w:trPr>
          <w:trHeight w:val="85"/>
        </w:trPr>
        <w:tc>
          <w:tcPr>
            <w:tcW w:w="661" w:type="dxa"/>
            <w:vMerge/>
            <w:tcBorders>
              <w:top w:val="single" w:sz="4" w:space="0" w:color="auto"/>
              <w:left w:val="nil"/>
              <w:bottom w:val="single" w:sz="4" w:space="0" w:color="auto"/>
              <w:right w:val="single" w:sz="4" w:space="0" w:color="auto"/>
            </w:tcBorders>
            <w:vAlign w:val="center"/>
            <w:hideMark/>
          </w:tcPr>
          <w:p w14:paraId="6FC82715" w14:textId="77777777" w:rsidR="009C50E5" w:rsidRPr="000D26D2" w:rsidRDefault="009C50E5" w:rsidP="00C767BE">
            <w:pPr>
              <w:spacing w:line="240" w:lineRule="auto"/>
              <w:jc w:val="left"/>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vAlign w:val="center"/>
            <w:hideMark/>
          </w:tcPr>
          <w:p w14:paraId="6C903C00" w14:textId="77777777" w:rsidR="009C50E5" w:rsidRPr="000D26D2" w:rsidRDefault="009C50E5" w:rsidP="00C767BE">
            <w:pPr>
              <w:spacing w:line="240" w:lineRule="auto"/>
              <w:jc w:val="left"/>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745AB113" w14:textId="77777777" w:rsidR="009C50E5" w:rsidRPr="000D26D2" w:rsidRDefault="009C50E5" w:rsidP="00C767BE">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hideMark/>
          </w:tcPr>
          <w:p w14:paraId="56482774" w14:textId="77777777" w:rsidR="009C50E5" w:rsidRPr="000D26D2" w:rsidRDefault="009C50E5" w:rsidP="00C767BE">
            <w:pPr>
              <w:spacing w:line="240" w:lineRule="auto"/>
              <w:jc w:val="left"/>
              <w:rPr>
                <w:rFonts w:eastAsia="Times New Roman" w:cs="Calibri"/>
                <w:sz w:val="20"/>
                <w:szCs w:val="20"/>
              </w:rPr>
            </w:pPr>
            <w:r w:rsidRPr="000D26D2">
              <w:rPr>
                <w:rFonts w:eastAsia="Times New Roman" w:cs="Calibri"/>
                <w:sz w:val="20"/>
                <w:szCs w:val="20"/>
              </w:rPr>
              <w:t>Good</w:t>
            </w:r>
          </w:p>
        </w:tc>
        <w:tc>
          <w:tcPr>
            <w:tcW w:w="850" w:type="dxa"/>
            <w:tcBorders>
              <w:top w:val="single" w:sz="4" w:space="0" w:color="auto"/>
              <w:left w:val="single" w:sz="4" w:space="0" w:color="auto"/>
              <w:bottom w:val="single" w:sz="4" w:space="0" w:color="auto"/>
              <w:right w:val="nil"/>
            </w:tcBorders>
            <w:vAlign w:val="center"/>
            <w:hideMark/>
          </w:tcPr>
          <w:p w14:paraId="291E693B" w14:textId="2BCA6A91"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0.5</w:t>
            </w:r>
          </w:p>
        </w:tc>
      </w:tr>
      <w:tr w:rsidR="009C50E5" w:rsidRPr="000D26D2" w14:paraId="05D2C295" w14:textId="77777777" w:rsidTr="00F8701E">
        <w:trPr>
          <w:trHeight w:val="85"/>
        </w:trPr>
        <w:tc>
          <w:tcPr>
            <w:tcW w:w="661" w:type="dxa"/>
            <w:vMerge/>
            <w:tcBorders>
              <w:top w:val="single" w:sz="4" w:space="0" w:color="auto"/>
              <w:left w:val="nil"/>
              <w:bottom w:val="single" w:sz="4" w:space="0" w:color="auto"/>
              <w:right w:val="single" w:sz="4" w:space="0" w:color="auto"/>
            </w:tcBorders>
            <w:vAlign w:val="center"/>
            <w:hideMark/>
          </w:tcPr>
          <w:p w14:paraId="39401FAB" w14:textId="77777777" w:rsidR="009C50E5" w:rsidRPr="000D26D2" w:rsidRDefault="009C50E5" w:rsidP="00C767BE">
            <w:pPr>
              <w:spacing w:line="240" w:lineRule="auto"/>
              <w:jc w:val="left"/>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vAlign w:val="center"/>
            <w:hideMark/>
          </w:tcPr>
          <w:p w14:paraId="6C0BBC95" w14:textId="77777777" w:rsidR="009C50E5" w:rsidRPr="000D26D2" w:rsidRDefault="009C50E5" w:rsidP="00C767BE">
            <w:pPr>
              <w:spacing w:line="240" w:lineRule="auto"/>
              <w:jc w:val="left"/>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194E9BB0" w14:textId="77777777" w:rsidR="009C50E5" w:rsidRPr="000D26D2" w:rsidRDefault="009C50E5" w:rsidP="00C767BE">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hideMark/>
          </w:tcPr>
          <w:p w14:paraId="77B776A4" w14:textId="77777777" w:rsidR="009C50E5" w:rsidRPr="000D26D2" w:rsidRDefault="009C50E5" w:rsidP="00C767BE">
            <w:pPr>
              <w:spacing w:line="240" w:lineRule="auto"/>
              <w:jc w:val="left"/>
              <w:rPr>
                <w:rFonts w:eastAsia="Times New Roman" w:cs="Calibri"/>
                <w:sz w:val="20"/>
                <w:szCs w:val="20"/>
              </w:rPr>
            </w:pPr>
            <w:r w:rsidRPr="000D26D2">
              <w:rPr>
                <w:rFonts w:eastAsia="Times New Roman" w:cs="Calibri"/>
                <w:sz w:val="20"/>
                <w:szCs w:val="20"/>
              </w:rPr>
              <w:t>Excellent</w:t>
            </w:r>
          </w:p>
        </w:tc>
        <w:tc>
          <w:tcPr>
            <w:tcW w:w="850" w:type="dxa"/>
            <w:tcBorders>
              <w:top w:val="single" w:sz="4" w:space="0" w:color="auto"/>
              <w:left w:val="single" w:sz="4" w:space="0" w:color="auto"/>
              <w:bottom w:val="single" w:sz="4" w:space="0" w:color="auto"/>
              <w:right w:val="nil"/>
            </w:tcBorders>
            <w:vAlign w:val="center"/>
            <w:hideMark/>
          </w:tcPr>
          <w:p w14:paraId="544F6B43" w14:textId="7DF7B8BB"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r>
      <w:tr w:rsidR="009C50E5" w:rsidRPr="000D26D2" w14:paraId="0BADBF2C" w14:textId="77777777" w:rsidTr="005D51DF">
        <w:trPr>
          <w:trHeight w:val="368"/>
        </w:trPr>
        <w:tc>
          <w:tcPr>
            <w:tcW w:w="661" w:type="dxa"/>
            <w:vMerge w:val="restart"/>
            <w:tcBorders>
              <w:top w:val="single" w:sz="4" w:space="0" w:color="auto"/>
              <w:left w:val="nil"/>
              <w:bottom w:val="single" w:sz="4" w:space="0" w:color="auto"/>
              <w:right w:val="single" w:sz="4" w:space="0" w:color="auto"/>
            </w:tcBorders>
            <w:vAlign w:val="center"/>
            <w:hideMark/>
          </w:tcPr>
          <w:p w14:paraId="3538A1FC"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5</w:t>
            </w:r>
          </w:p>
        </w:tc>
        <w:tc>
          <w:tcPr>
            <w:tcW w:w="4834" w:type="dxa"/>
            <w:vMerge w:val="restart"/>
            <w:tcBorders>
              <w:top w:val="single" w:sz="4" w:space="0" w:color="auto"/>
              <w:left w:val="single" w:sz="4" w:space="0" w:color="auto"/>
              <w:bottom w:val="single" w:sz="4" w:space="0" w:color="auto"/>
              <w:right w:val="single" w:sz="4" w:space="0" w:color="auto"/>
            </w:tcBorders>
            <w:vAlign w:val="center"/>
            <w:hideMark/>
          </w:tcPr>
          <w:p w14:paraId="58AB142A" w14:textId="5D4E6F6E" w:rsidR="009C50E5"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 xml:space="preserve">Previous Experience in the </w:t>
            </w:r>
            <w:r w:rsidR="002D0ACC">
              <w:rPr>
                <w:rFonts w:eastAsia="Times New Roman" w:cs="Calibri"/>
                <w:color w:val="000000"/>
                <w:sz w:val="20"/>
                <w:szCs w:val="20"/>
              </w:rPr>
              <w:t>Installation of Solar PV with Lithium Batteries (</w:t>
            </w:r>
            <w:r w:rsidRPr="000D26D2">
              <w:rPr>
                <w:rFonts w:eastAsia="Times New Roman" w:cs="Calibri"/>
                <w:color w:val="000000"/>
                <w:sz w:val="20"/>
                <w:szCs w:val="20"/>
              </w:rPr>
              <w:t xml:space="preserve">Capacity of </w:t>
            </w:r>
            <w:r w:rsidR="002D0ACC">
              <w:rPr>
                <w:rFonts w:eastAsia="Times New Roman" w:cs="Calibri"/>
                <w:color w:val="000000"/>
                <w:sz w:val="20"/>
                <w:szCs w:val="20"/>
              </w:rPr>
              <w:t xml:space="preserve">Battery Banks of </w:t>
            </w:r>
            <w:r w:rsidRPr="000D26D2">
              <w:rPr>
                <w:rFonts w:eastAsia="Times New Roman" w:cs="Calibri"/>
                <w:color w:val="000000"/>
                <w:sz w:val="20"/>
                <w:szCs w:val="20"/>
              </w:rPr>
              <w:t>Completed Projects</w:t>
            </w:r>
            <w:r w:rsidR="002979EF">
              <w:rPr>
                <w:rFonts w:eastAsia="Times New Roman" w:cs="Calibri"/>
                <w:color w:val="000000"/>
                <w:sz w:val="20"/>
                <w:szCs w:val="20"/>
              </w:rPr>
              <w:t xml:space="preserve"> </w:t>
            </w:r>
            <w:r w:rsidRPr="000D26D2">
              <w:rPr>
                <w:rFonts w:eastAsia="Times New Roman" w:cs="Calibri"/>
                <w:color w:val="000000"/>
                <w:sz w:val="20"/>
                <w:szCs w:val="20"/>
              </w:rPr>
              <w:t>in kW</w:t>
            </w:r>
            <w:r w:rsidR="002D0ACC">
              <w:rPr>
                <w:rFonts w:eastAsia="Times New Roman" w:cs="Calibri"/>
                <w:color w:val="000000"/>
                <w:sz w:val="20"/>
                <w:szCs w:val="20"/>
              </w:rPr>
              <w:t>h</w:t>
            </w:r>
            <w:r w:rsidRPr="000D26D2">
              <w:rPr>
                <w:rFonts w:eastAsia="Times New Roman" w:cs="Calibri"/>
                <w:color w:val="000000"/>
                <w:sz w:val="20"/>
                <w:szCs w:val="20"/>
              </w:rPr>
              <w:t xml:space="preserve">) </w:t>
            </w:r>
          </w:p>
          <w:p w14:paraId="24B006AE" w14:textId="4666376F" w:rsidR="009C50E5" w:rsidRPr="000D26D2" w:rsidRDefault="00725963" w:rsidP="00C767BE">
            <w:pPr>
              <w:spacing w:line="240" w:lineRule="auto"/>
              <w:jc w:val="left"/>
              <w:rPr>
                <w:rFonts w:eastAsia="Times New Roman" w:cs="Calibri"/>
                <w:color w:val="000000"/>
                <w:sz w:val="20"/>
                <w:szCs w:val="20"/>
              </w:rPr>
            </w:pPr>
            <w:r w:rsidRPr="00725963">
              <w:rPr>
                <w:rFonts w:eastAsia="Times New Roman" w:cs="Calibri"/>
                <w:i/>
                <w:iCs/>
                <w:color w:val="000000"/>
                <w:sz w:val="20"/>
                <w:szCs w:val="20"/>
              </w:rPr>
              <w:t>*Based on the Solar Photovoltaic Energy Experience</w:t>
            </w:r>
            <w:r w:rsidR="00251081">
              <w:rPr>
                <w:rFonts w:eastAsia="Times New Roman" w:cs="Calibri"/>
                <w:i/>
                <w:iCs/>
                <w:color w:val="000000"/>
                <w:sz w:val="20"/>
                <w:szCs w:val="20"/>
              </w:rPr>
              <w:t xml:space="preserve"> form</w:t>
            </w:r>
            <w:r w:rsidRPr="00725963">
              <w:rPr>
                <w:rFonts w:eastAsia="Times New Roman" w:cs="Calibri"/>
                <w:i/>
                <w:iCs/>
                <w:color w:val="000000"/>
                <w:sz w:val="20"/>
                <w:szCs w:val="20"/>
              </w:rPr>
              <w:t>.</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0FFD16B5" w14:textId="53FB99F6" w:rsidR="009C50E5" w:rsidRPr="000D26D2" w:rsidRDefault="00D46D60" w:rsidP="00C767BE">
            <w:pPr>
              <w:spacing w:line="240" w:lineRule="auto"/>
              <w:jc w:val="center"/>
              <w:rPr>
                <w:rFonts w:eastAsia="Times New Roman" w:cs="Calibri"/>
                <w:color w:val="000000"/>
                <w:sz w:val="20"/>
                <w:szCs w:val="20"/>
              </w:rPr>
            </w:pPr>
            <w:r>
              <w:rPr>
                <w:rFonts w:eastAsia="Times New Roman" w:cs="Calibri"/>
                <w:color w:val="000000"/>
                <w:sz w:val="20"/>
                <w:szCs w:val="20"/>
              </w:rPr>
              <w:t>2</w:t>
            </w:r>
          </w:p>
        </w:tc>
        <w:tc>
          <w:tcPr>
            <w:tcW w:w="2489" w:type="dxa"/>
            <w:tcBorders>
              <w:top w:val="single" w:sz="4" w:space="0" w:color="auto"/>
              <w:left w:val="single" w:sz="4" w:space="0" w:color="auto"/>
              <w:bottom w:val="single" w:sz="4" w:space="0" w:color="auto"/>
              <w:right w:val="single" w:sz="4" w:space="0" w:color="auto"/>
            </w:tcBorders>
            <w:vAlign w:val="center"/>
          </w:tcPr>
          <w:p w14:paraId="7B5CDAE4" w14:textId="4D2F0627" w:rsidR="009C50E5" w:rsidRPr="000D26D2" w:rsidRDefault="007063E7" w:rsidP="00C767BE">
            <w:pPr>
              <w:spacing w:line="240" w:lineRule="auto"/>
              <w:jc w:val="left"/>
              <w:rPr>
                <w:rFonts w:eastAsia="Times New Roman" w:cs="Calibri"/>
                <w:sz w:val="20"/>
                <w:szCs w:val="20"/>
              </w:rPr>
            </w:pPr>
            <w:r>
              <w:rPr>
                <w:rFonts w:eastAsia="Times New Roman" w:cs="Calibri"/>
                <w:color w:val="000000"/>
                <w:sz w:val="20"/>
                <w:szCs w:val="20"/>
              </w:rPr>
              <w:t xml:space="preserve">Less than </w:t>
            </w:r>
            <w:r w:rsidR="00ED1937">
              <w:rPr>
                <w:rFonts w:eastAsia="Times New Roman" w:cs="Calibri"/>
                <w:color w:val="000000"/>
                <w:sz w:val="20"/>
                <w:szCs w:val="20"/>
              </w:rPr>
              <w:t>1</w:t>
            </w:r>
            <w:r w:rsidR="000C48D3">
              <w:rPr>
                <w:rFonts w:eastAsia="Times New Roman" w:cs="Calibri"/>
                <w:color w:val="000000"/>
                <w:sz w:val="20"/>
                <w:szCs w:val="20"/>
              </w:rPr>
              <w:t>5</w:t>
            </w:r>
            <w:r w:rsidR="00D12AFC">
              <w:rPr>
                <w:rFonts w:eastAsia="Times New Roman" w:cs="Calibri"/>
                <w:color w:val="000000"/>
                <w:sz w:val="20"/>
                <w:szCs w:val="20"/>
              </w:rPr>
              <w:t>0</w:t>
            </w:r>
            <w:r w:rsidR="009C50E5" w:rsidRPr="000D26D2">
              <w:rPr>
                <w:rFonts w:eastAsia="Times New Roman" w:cs="Calibri"/>
                <w:color w:val="000000"/>
                <w:sz w:val="20"/>
                <w:szCs w:val="20"/>
              </w:rPr>
              <w:t xml:space="preserve"> kW</w:t>
            </w:r>
            <w:r w:rsidR="00ED1937">
              <w:rPr>
                <w:rFonts w:eastAsia="Times New Roman" w:cs="Calibri"/>
                <w:color w:val="000000"/>
                <w:sz w:val="20"/>
                <w:szCs w:val="20"/>
              </w:rPr>
              <w:t>h</w:t>
            </w:r>
          </w:p>
        </w:tc>
        <w:tc>
          <w:tcPr>
            <w:tcW w:w="850" w:type="dxa"/>
            <w:tcBorders>
              <w:top w:val="single" w:sz="4" w:space="0" w:color="auto"/>
              <w:left w:val="single" w:sz="4" w:space="0" w:color="auto"/>
              <w:bottom w:val="single" w:sz="4" w:space="0" w:color="auto"/>
              <w:right w:val="nil"/>
            </w:tcBorders>
            <w:vAlign w:val="center"/>
          </w:tcPr>
          <w:p w14:paraId="3446656C" w14:textId="77777777" w:rsidR="009C50E5" w:rsidRPr="000D26D2" w:rsidRDefault="009C50E5" w:rsidP="00C767BE">
            <w:pPr>
              <w:spacing w:line="240" w:lineRule="auto"/>
              <w:jc w:val="center"/>
              <w:rPr>
                <w:rFonts w:eastAsia="Times New Roman" w:cs="Calibri"/>
                <w:color w:val="000000"/>
                <w:sz w:val="20"/>
                <w:szCs w:val="20"/>
              </w:rPr>
            </w:pPr>
            <w:r w:rsidRPr="000D26D2">
              <w:rPr>
                <w:rFonts w:eastAsia="Times New Roman" w:cs="Calibri"/>
                <w:color w:val="000000"/>
                <w:sz w:val="20"/>
                <w:szCs w:val="20"/>
              </w:rPr>
              <w:t>0</w:t>
            </w:r>
          </w:p>
        </w:tc>
      </w:tr>
      <w:tr w:rsidR="009C50E5" w:rsidRPr="000D26D2" w14:paraId="2AE63E3A" w14:textId="77777777" w:rsidTr="005D51DF">
        <w:trPr>
          <w:trHeight w:val="440"/>
        </w:trPr>
        <w:tc>
          <w:tcPr>
            <w:tcW w:w="661" w:type="dxa"/>
            <w:vMerge/>
            <w:tcBorders>
              <w:top w:val="single" w:sz="4" w:space="0" w:color="auto"/>
              <w:left w:val="nil"/>
              <w:bottom w:val="single" w:sz="4" w:space="0" w:color="auto"/>
              <w:right w:val="single" w:sz="4" w:space="0" w:color="auto"/>
            </w:tcBorders>
            <w:vAlign w:val="center"/>
            <w:hideMark/>
          </w:tcPr>
          <w:p w14:paraId="5E8CA6A0" w14:textId="77777777" w:rsidR="009C50E5" w:rsidRPr="000D26D2" w:rsidRDefault="009C50E5" w:rsidP="00C767BE">
            <w:pPr>
              <w:spacing w:line="240" w:lineRule="auto"/>
              <w:jc w:val="left"/>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vAlign w:val="center"/>
            <w:hideMark/>
          </w:tcPr>
          <w:p w14:paraId="54E12CE7" w14:textId="77777777" w:rsidR="009C50E5" w:rsidRPr="000D26D2" w:rsidRDefault="009C50E5" w:rsidP="00C767BE">
            <w:pPr>
              <w:spacing w:line="240" w:lineRule="auto"/>
              <w:jc w:val="left"/>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5D847F85" w14:textId="77777777" w:rsidR="009C50E5" w:rsidRPr="000D26D2" w:rsidRDefault="009C50E5" w:rsidP="00C767BE">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tcPr>
          <w:p w14:paraId="3F1CF6D8" w14:textId="02A33E25" w:rsidR="009C50E5" w:rsidRPr="000D26D2" w:rsidRDefault="00ED1937" w:rsidP="00C767BE">
            <w:pPr>
              <w:spacing w:line="240" w:lineRule="auto"/>
              <w:jc w:val="left"/>
              <w:rPr>
                <w:rFonts w:eastAsia="Times New Roman" w:cs="Calibri"/>
                <w:sz w:val="20"/>
                <w:szCs w:val="20"/>
              </w:rPr>
            </w:pPr>
            <w:r>
              <w:rPr>
                <w:rFonts w:eastAsia="Times New Roman" w:cs="Calibri"/>
                <w:color w:val="000000"/>
                <w:sz w:val="20"/>
                <w:szCs w:val="20"/>
              </w:rPr>
              <w:t>1</w:t>
            </w:r>
            <w:r w:rsidR="000C48D3">
              <w:rPr>
                <w:rFonts w:eastAsia="Times New Roman" w:cs="Calibri"/>
                <w:color w:val="000000"/>
                <w:sz w:val="20"/>
                <w:szCs w:val="20"/>
              </w:rPr>
              <w:t>5</w:t>
            </w:r>
            <w:r>
              <w:rPr>
                <w:rFonts w:eastAsia="Times New Roman" w:cs="Calibri"/>
                <w:color w:val="000000"/>
                <w:sz w:val="20"/>
                <w:szCs w:val="20"/>
              </w:rPr>
              <w:t>1</w:t>
            </w:r>
            <w:r w:rsidR="009C50E5" w:rsidRPr="000D26D2">
              <w:rPr>
                <w:rFonts w:eastAsia="Times New Roman" w:cs="Calibri"/>
                <w:color w:val="000000"/>
                <w:sz w:val="20"/>
                <w:szCs w:val="20"/>
              </w:rPr>
              <w:t xml:space="preserve"> to</w:t>
            </w:r>
            <w:r>
              <w:rPr>
                <w:rFonts w:eastAsia="Times New Roman" w:cs="Calibri"/>
                <w:color w:val="000000"/>
                <w:sz w:val="20"/>
                <w:szCs w:val="20"/>
              </w:rPr>
              <w:t xml:space="preserve"> 5</w:t>
            </w:r>
            <w:r w:rsidR="009C50E5" w:rsidRPr="000D26D2">
              <w:rPr>
                <w:rFonts w:eastAsia="Times New Roman" w:cs="Calibri"/>
                <w:color w:val="000000"/>
                <w:sz w:val="20"/>
                <w:szCs w:val="20"/>
              </w:rPr>
              <w:t>00kW</w:t>
            </w:r>
            <w:r>
              <w:rPr>
                <w:rFonts w:eastAsia="Times New Roman" w:cs="Calibri"/>
                <w:color w:val="000000"/>
                <w:sz w:val="20"/>
                <w:szCs w:val="20"/>
              </w:rPr>
              <w:t>h</w:t>
            </w:r>
          </w:p>
        </w:tc>
        <w:tc>
          <w:tcPr>
            <w:tcW w:w="850" w:type="dxa"/>
            <w:tcBorders>
              <w:top w:val="single" w:sz="4" w:space="0" w:color="auto"/>
              <w:left w:val="single" w:sz="4" w:space="0" w:color="auto"/>
              <w:bottom w:val="single" w:sz="4" w:space="0" w:color="auto"/>
              <w:right w:val="nil"/>
            </w:tcBorders>
            <w:vAlign w:val="center"/>
          </w:tcPr>
          <w:p w14:paraId="55369B07" w14:textId="350ABC36" w:rsidR="009C50E5" w:rsidRPr="000D26D2" w:rsidRDefault="00D46D60"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r>
      <w:tr w:rsidR="009C50E5" w:rsidRPr="000D26D2" w14:paraId="7728710A" w14:textId="77777777" w:rsidTr="005D51DF">
        <w:trPr>
          <w:trHeight w:val="341"/>
        </w:trPr>
        <w:tc>
          <w:tcPr>
            <w:tcW w:w="661" w:type="dxa"/>
            <w:vMerge/>
            <w:tcBorders>
              <w:top w:val="single" w:sz="4" w:space="0" w:color="auto"/>
              <w:left w:val="nil"/>
              <w:bottom w:val="single" w:sz="4" w:space="0" w:color="auto"/>
              <w:right w:val="single" w:sz="4" w:space="0" w:color="auto"/>
            </w:tcBorders>
            <w:vAlign w:val="center"/>
            <w:hideMark/>
          </w:tcPr>
          <w:p w14:paraId="5DEDF303" w14:textId="77777777" w:rsidR="009C50E5" w:rsidRPr="000D26D2" w:rsidRDefault="009C50E5" w:rsidP="00C767BE">
            <w:pPr>
              <w:spacing w:line="240" w:lineRule="auto"/>
              <w:jc w:val="left"/>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vAlign w:val="center"/>
            <w:hideMark/>
          </w:tcPr>
          <w:p w14:paraId="0C909FEC" w14:textId="77777777" w:rsidR="009C50E5" w:rsidRPr="000D26D2" w:rsidRDefault="009C50E5" w:rsidP="00C767BE">
            <w:pPr>
              <w:spacing w:line="240" w:lineRule="auto"/>
              <w:jc w:val="left"/>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353CE71" w14:textId="77777777" w:rsidR="009C50E5" w:rsidRPr="000D26D2" w:rsidRDefault="009C50E5" w:rsidP="00C767BE">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tcPr>
          <w:p w14:paraId="6123973F" w14:textId="1249A6BE" w:rsidR="009C50E5" w:rsidRPr="000D26D2" w:rsidRDefault="009C50E5" w:rsidP="00C767BE">
            <w:pPr>
              <w:spacing w:line="240" w:lineRule="auto"/>
              <w:jc w:val="left"/>
              <w:rPr>
                <w:rFonts w:eastAsia="Times New Roman" w:cs="Calibri"/>
                <w:sz w:val="20"/>
                <w:szCs w:val="20"/>
              </w:rPr>
            </w:pPr>
            <w:r w:rsidRPr="000D26D2">
              <w:rPr>
                <w:rFonts w:eastAsia="Times New Roman" w:cs="Calibri"/>
                <w:color w:val="000000"/>
                <w:sz w:val="20"/>
                <w:szCs w:val="20"/>
              </w:rPr>
              <w:t xml:space="preserve">More than </w:t>
            </w:r>
            <w:r w:rsidR="00ED1937">
              <w:rPr>
                <w:rFonts w:eastAsia="Times New Roman" w:cs="Calibri"/>
                <w:color w:val="000000"/>
                <w:sz w:val="20"/>
                <w:szCs w:val="20"/>
              </w:rPr>
              <w:t>5</w:t>
            </w:r>
            <w:r w:rsidRPr="000D26D2">
              <w:rPr>
                <w:rFonts w:eastAsia="Times New Roman" w:cs="Calibri"/>
                <w:color w:val="000000"/>
                <w:sz w:val="20"/>
                <w:szCs w:val="20"/>
              </w:rPr>
              <w:t>00 kW</w:t>
            </w:r>
            <w:r w:rsidR="00ED1937">
              <w:rPr>
                <w:rFonts w:eastAsia="Times New Roman" w:cs="Calibri"/>
                <w:color w:val="000000"/>
                <w:sz w:val="20"/>
                <w:szCs w:val="20"/>
              </w:rPr>
              <w:t>h</w:t>
            </w:r>
          </w:p>
        </w:tc>
        <w:tc>
          <w:tcPr>
            <w:tcW w:w="850" w:type="dxa"/>
            <w:tcBorders>
              <w:top w:val="single" w:sz="4" w:space="0" w:color="auto"/>
              <w:left w:val="single" w:sz="4" w:space="0" w:color="auto"/>
              <w:bottom w:val="single" w:sz="4" w:space="0" w:color="auto"/>
              <w:right w:val="nil"/>
            </w:tcBorders>
            <w:vAlign w:val="center"/>
          </w:tcPr>
          <w:p w14:paraId="2D6E2FB1" w14:textId="623294C3" w:rsidR="009C50E5" w:rsidRPr="000D26D2" w:rsidRDefault="00D46D60" w:rsidP="00C767BE">
            <w:pPr>
              <w:spacing w:line="240" w:lineRule="auto"/>
              <w:jc w:val="center"/>
              <w:rPr>
                <w:rFonts w:eastAsia="Times New Roman" w:cs="Calibri"/>
                <w:color w:val="000000"/>
                <w:sz w:val="20"/>
                <w:szCs w:val="20"/>
              </w:rPr>
            </w:pPr>
            <w:r>
              <w:rPr>
                <w:rFonts w:eastAsia="Times New Roman" w:cs="Calibri"/>
                <w:color w:val="000000"/>
                <w:sz w:val="20"/>
                <w:szCs w:val="20"/>
              </w:rPr>
              <w:t>2</w:t>
            </w:r>
          </w:p>
        </w:tc>
      </w:tr>
      <w:tr w:rsidR="009C50E5" w:rsidRPr="000D26D2" w14:paraId="4507110C" w14:textId="77777777" w:rsidTr="00F8701E">
        <w:trPr>
          <w:trHeight w:val="440"/>
        </w:trPr>
        <w:tc>
          <w:tcPr>
            <w:tcW w:w="661" w:type="dxa"/>
            <w:vMerge w:val="restart"/>
            <w:tcBorders>
              <w:top w:val="single" w:sz="4" w:space="0" w:color="auto"/>
              <w:left w:val="nil"/>
              <w:bottom w:val="single" w:sz="4" w:space="0" w:color="auto"/>
              <w:right w:val="single" w:sz="4" w:space="0" w:color="auto"/>
            </w:tcBorders>
            <w:vAlign w:val="center"/>
            <w:hideMark/>
          </w:tcPr>
          <w:p w14:paraId="6585815E"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6</w:t>
            </w:r>
          </w:p>
        </w:tc>
        <w:tc>
          <w:tcPr>
            <w:tcW w:w="4834" w:type="dxa"/>
            <w:vMerge w:val="restart"/>
            <w:tcBorders>
              <w:top w:val="single" w:sz="4" w:space="0" w:color="auto"/>
              <w:left w:val="single" w:sz="4" w:space="0" w:color="auto"/>
              <w:bottom w:val="single" w:sz="4" w:space="0" w:color="auto"/>
              <w:right w:val="single" w:sz="4" w:space="0" w:color="auto"/>
            </w:tcBorders>
            <w:vAlign w:val="center"/>
            <w:hideMark/>
          </w:tcPr>
          <w:p w14:paraId="4DC0F35A" w14:textId="59B37C76"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 xml:space="preserve">Previous Experience in the </w:t>
            </w:r>
            <w:r w:rsidR="004D6637">
              <w:rPr>
                <w:rFonts w:eastAsia="Times New Roman" w:cs="Calibri"/>
                <w:color w:val="000000"/>
                <w:sz w:val="20"/>
                <w:szCs w:val="20"/>
              </w:rPr>
              <w:t xml:space="preserve">Installation of </w:t>
            </w:r>
            <w:r w:rsidRPr="000D26D2">
              <w:rPr>
                <w:rFonts w:eastAsia="Times New Roman" w:cs="Calibri"/>
                <w:color w:val="000000"/>
                <w:sz w:val="20"/>
                <w:szCs w:val="20"/>
              </w:rPr>
              <w:t xml:space="preserve">Solar </w:t>
            </w:r>
            <w:r w:rsidR="008744D9">
              <w:rPr>
                <w:rFonts w:eastAsia="Times New Roman" w:cs="Calibri"/>
                <w:color w:val="000000"/>
                <w:sz w:val="20"/>
                <w:szCs w:val="20"/>
              </w:rPr>
              <w:t xml:space="preserve">Street Lighting </w:t>
            </w:r>
            <w:r w:rsidR="000C776B">
              <w:rPr>
                <w:rFonts w:eastAsia="Times New Roman" w:cs="Calibri"/>
                <w:color w:val="000000"/>
                <w:sz w:val="20"/>
                <w:szCs w:val="20"/>
              </w:rPr>
              <w:t>Systems</w:t>
            </w:r>
            <w:r w:rsidRPr="000D26D2">
              <w:rPr>
                <w:rFonts w:eastAsia="Times New Roman" w:cs="Calibri"/>
                <w:color w:val="000000"/>
                <w:sz w:val="20"/>
                <w:szCs w:val="20"/>
              </w:rPr>
              <w:t xml:space="preserve"> (</w:t>
            </w:r>
            <w:r w:rsidR="000C776B">
              <w:rPr>
                <w:rFonts w:eastAsia="Times New Roman" w:cs="Calibri"/>
                <w:color w:val="000000"/>
                <w:sz w:val="20"/>
                <w:szCs w:val="20"/>
              </w:rPr>
              <w:t>Number of Installed Fixtures</w:t>
            </w:r>
            <w:r w:rsidRPr="000D26D2">
              <w:rPr>
                <w:rFonts w:eastAsia="Times New Roman" w:cs="Calibri"/>
                <w:color w:val="000000"/>
                <w:sz w:val="20"/>
                <w:szCs w:val="20"/>
              </w:rPr>
              <w:t xml:space="preserve">) </w:t>
            </w:r>
            <w:r w:rsidRPr="000D26D2">
              <w:rPr>
                <w:rFonts w:eastAsia="Times New Roman" w:cs="Calibri"/>
                <w:color w:val="000000"/>
                <w:sz w:val="20"/>
                <w:szCs w:val="20"/>
              </w:rPr>
              <w:br/>
            </w:r>
            <w:r w:rsidRPr="00725963">
              <w:rPr>
                <w:rFonts w:eastAsia="Times New Roman" w:cs="Calibri"/>
                <w:i/>
                <w:iCs/>
                <w:color w:val="000000"/>
                <w:sz w:val="20"/>
                <w:szCs w:val="20"/>
              </w:rPr>
              <w:t>*Based on the Solar Photovoltaic Energy Experience form.</w:t>
            </w:r>
            <w:r w:rsidRPr="000D26D2">
              <w:rPr>
                <w:rFonts w:eastAsia="Times New Roman" w:cs="Calibri"/>
                <w:color w:val="000000"/>
                <w:sz w:val="20"/>
                <w:szCs w:val="20"/>
              </w:rPr>
              <w:t xml:space="preserve"> </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7E44955D" w14:textId="5332B8AF" w:rsidR="009C50E5" w:rsidRPr="000D26D2" w:rsidRDefault="00D46D60"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c>
          <w:tcPr>
            <w:tcW w:w="2489" w:type="dxa"/>
            <w:tcBorders>
              <w:top w:val="single" w:sz="4" w:space="0" w:color="auto"/>
              <w:left w:val="single" w:sz="4" w:space="0" w:color="auto"/>
              <w:bottom w:val="single" w:sz="4" w:space="0" w:color="auto"/>
              <w:right w:val="single" w:sz="4" w:space="0" w:color="auto"/>
            </w:tcBorders>
            <w:vAlign w:val="center"/>
            <w:hideMark/>
          </w:tcPr>
          <w:p w14:paraId="2823108A" w14:textId="2A98FD01" w:rsidR="009C50E5" w:rsidRPr="000D26D2" w:rsidRDefault="005D51DF" w:rsidP="00C767BE">
            <w:pPr>
              <w:spacing w:line="240" w:lineRule="auto"/>
              <w:jc w:val="left"/>
              <w:rPr>
                <w:rFonts w:eastAsia="Times New Roman" w:cs="Calibri"/>
                <w:color w:val="000000"/>
                <w:sz w:val="20"/>
                <w:szCs w:val="20"/>
              </w:rPr>
            </w:pPr>
            <w:r>
              <w:rPr>
                <w:rFonts w:eastAsia="Times New Roman" w:cs="Calibri"/>
                <w:color w:val="000000"/>
                <w:sz w:val="20"/>
                <w:szCs w:val="20"/>
              </w:rPr>
              <w:t>Less than</w:t>
            </w:r>
            <w:r w:rsidR="009C50E5" w:rsidRPr="000D26D2">
              <w:rPr>
                <w:rFonts w:eastAsia="Times New Roman" w:cs="Calibri"/>
                <w:color w:val="000000"/>
                <w:sz w:val="20"/>
                <w:szCs w:val="20"/>
              </w:rPr>
              <w:t xml:space="preserve"> </w:t>
            </w:r>
            <w:r w:rsidR="00F5660B">
              <w:rPr>
                <w:rFonts w:eastAsia="Times New Roman" w:cs="Calibri"/>
                <w:color w:val="000000"/>
                <w:sz w:val="20"/>
                <w:szCs w:val="20"/>
              </w:rPr>
              <w:t>40</w:t>
            </w:r>
          </w:p>
        </w:tc>
        <w:tc>
          <w:tcPr>
            <w:tcW w:w="850" w:type="dxa"/>
            <w:tcBorders>
              <w:top w:val="single" w:sz="4" w:space="0" w:color="auto"/>
              <w:left w:val="single" w:sz="4" w:space="0" w:color="auto"/>
              <w:bottom w:val="single" w:sz="4" w:space="0" w:color="auto"/>
              <w:right w:val="nil"/>
            </w:tcBorders>
            <w:vAlign w:val="center"/>
            <w:hideMark/>
          </w:tcPr>
          <w:p w14:paraId="643E4C6E" w14:textId="27AB005D" w:rsidR="009C50E5" w:rsidRPr="000D26D2" w:rsidRDefault="005D51DF" w:rsidP="00C767BE">
            <w:pPr>
              <w:spacing w:line="240" w:lineRule="auto"/>
              <w:jc w:val="center"/>
              <w:rPr>
                <w:rFonts w:eastAsia="Times New Roman" w:cs="Calibri"/>
                <w:color w:val="000000"/>
                <w:sz w:val="20"/>
                <w:szCs w:val="20"/>
              </w:rPr>
            </w:pPr>
            <w:r>
              <w:rPr>
                <w:rFonts w:eastAsia="Times New Roman" w:cs="Calibri"/>
                <w:color w:val="000000"/>
                <w:sz w:val="20"/>
                <w:szCs w:val="20"/>
              </w:rPr>
              <w:t>0</w:t>
            </w:r>
          </w:p>
        </w:tc>
      </w:tr>
      <w:tr w:rsidR="009C50E5" w:rsidRPr="000D26D2" w14:paraId="064535AD" w14:textId="77777777" w:rsidTr="00F8701E">
        <w:trPr>
          <w:trHeight w:val="530"/>
        </w:trPr>
        <w:tc>
          <w:tcPr>
            <w:tcW w:w="661" w:type="dxa"/>
            <w:vMerge/>
            <w:tcBorders>
              <w:top w:val="single" w:sz="4" w:space="0" w:color="auto"/>
              <w:left w:val="nil"/>
              <w:bottom w:val="single" w:sz="4" w:space="0" w:color="auto"/>
              <w:right w:val="single" w:sz="4" w:space="0" w:color="auto"/>
            </w:tcBorders>
            <w:vAlign w:val="center"/>
            <w:hideMark/>
          </w:tcPr>
          <w:p w14:paraId="3B25C137" w14:textId="77777777" w:rsidR="009C50E5" w:rsidRPr="000D26D2" w:rsidRDefault="009C50E5" w:rsidP="00C767BE">
            <w:pPr>
              <w:spacing w:line="240" w:lineRule="auto"/>
              <w:jc w:val="left"/>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hideMark/>
          </w:tcPr>
          <w:p w14:paraId="32723C3D" w14:textId="77777777" w:rsidR="009C50E5" w:rsidRPr="000D26D2" w:rsidRDefault="009C50E5" w:rsidP="00C767BE">
            <w:pPr>
              <w:spacing w:line="240" w:lineRule="auto"/>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37DC128" w14:textId="77777777" w:rsidR="009C50E5" w:rsidRPr="000D26D2" w:rsidRDefault="009C50E5" w:rsidP="00C767BE">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hideMark/>
          </w:tcPr>
          <w:p w14:paraId="6A6802EE" w14:textId="7CB77563" w:rsidR="009C50E5" w:rsidRPr="000D26D2" w:rsidRDefault="00F5660B" w:rsidP="00C767BE">
            <w:pPr>
              <w:spacing w:line="240" w:lineRule="auto"/>
              <w:jc w:val="left"/>
              <w:rPr>
                <w:rFonts w:eastAsia="Times New Roman" w:cs="Calibri"/>
                <w:color w:val="000000"/>
                <w:sz w:val="20"/>
                <w:szCs w:val="20"/>
              </w:rPr>
            </w:pPr>
            <w:r>
              <w:rPr>
                <w:rFonts w:eastAsia="Times New Roman" w:cs="Calibri"/>
                <w:color w:val="000000"/>
                <w:sz w:val="20"/>
                <w:szCs w:val="20"/>
              </w:rPr>
              <w:t>41</w:t>
            </w:r>
            <w:r w:rsidR="009C50E5" w:rsidRPr="000D26D2">
              <w:rPr>
                <w:rFonts w:eastAsia="Times New Roman" w:cs="Calibri"/>
                <w:color w:val="000000"/>
                <w:sz w:val="20"/>
                <w:szCs w:val="20"/>
              </w:rPr>
              <w:t xml:space="preserve"> to </w:t>
            </w:r>
            <w:r>
              <w:rPr>
                <w:rFonts w:eastAsia="Times New Roman" w:cs="Calibri"/>
                <w:color w:val="000000"/>
                <w:sz w:val="20"/>
                <w:szCs w:val="20"/>
              </w:rPr>
              <w:t>100</w:t>
            </w:r>
          </w:p>
        </w:tc>
        <w:tc>
          <w:tcPr>
            <w:tcW w:w="850" w:type="dxa"/>
            <w:tcBorders>
              <w:top w:val="single" w:sz="4" w:space="0" w:color="auto"/>
              <w:left w:val="single" w:sz="4" w:space="0" w:color="auto"/>
              <w:bottom w:val="single" w:sz="4" w:space="0" w:color="auto"/>
              <w:right w:val="nil"/>
            </w:tcBorders>
            <w:vAlign w:val="center"/>
            <w:hideMark/>
          </w:tcPr>
          <w:p w14:paraId="334557C7" w14:textId="36ADE3F4" w:rsidR="009C50E5" w:rsidRPr="000D26D2" w:rsidRDefault="00D46D60" w:rsidP="00C767BE">
            <w:pPr>
              <w:spacing w:line="240" w:lineRule="auto"/>
              <w:jc w:val="center"/>
              <w:rPr>
                <w:rFonts w:eastAsia="Times New Roman" w:cs="Calibri"/>
                <w:color w:val="000000"/>
                <w:sz w:val="20"/>
                <w:szCs w:val="20"/>
              </w:rPr>
            </w:pPr>
            <w:r>
              <w:rPr>
                <w:rFonts w:eastAsia="Times New Roman" w:cs="Calibri"/>
                <w:color w:val="000000"/>
                <w:sz w:val="20"/>
                <w:szCs w:val="20"/>
              </w:rPr>
              <w:t>0.5</w:t>
            </w:r>
          </w:p>
        </w:tc>
      </w:tr>
      <w:tr w:rsidR="009C50E5" w:rsidRPr="000D26D2" w14:paraId="50998127" w14:textId="77777777" w:rsidTr="00F8701E">
        <w:trPr>
          <w:trHeight w:val="179"/>
        </w:trPr>
        <w:tc>
          <w:tcPr>
            <w:tcW w:w="661" w:type="dxa"/>
            <w:vMerge/>
            <w:tcBorders>
              <w:top w:val="single" w:sz="4" w:space="0" w:color="auto"/>
              <w:left w:val="nil"/>
              <w:bottom w:val="single" w:sz="4" w:space="0" w:color="auto"/>
              <w:right w:val="single" w:sz="4" w:space="0" w:color="auto"/>
            </w:tcBorders>
          </w:tcPr>
          <w:p w14:paraId="704E1E1C" w14:textId="77777777" w:rsidR="009C50E5" w:rsidRPr="000D26D2" w:rsidRDefault="009C50E5" w:rsidP="00C767BE">
            <w:pPr>
              <w:spacing w:line="240" w:lineRule="auto"/>
              <w:jc w:val="center"/>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tcPr>
          <w:p w14:paraId="7FE609E9" w14:textId="77777777" w:rsidR="009C50E5" w:rsidRPr="000D26D2" w:rsidRDefault="009C50E5" w:rsidP="00C767BE">
            <w:pPr>
              <w:spacing w:line="240" w:lineRule="auto"/>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371725A8" w14:textId="77777777" w:rsidR="009C50E5" w:rsidRPr="000D26D2" w:rsidRDefault="009C50E5" w:rsidP="00C767BE">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tcPr>
          <w:p w14:paraId="0E0C7B2C" w14:textId="6E985592" w:rsidR="009C50E5" w:rsidRPr="000D26D2" w:rsidRDefault="009C50E5" w:rsidP="00C767BE">
            <w:pPr>
              <w:spacing w:line="240" w:lineRule="auto"/>
              <w:jc w:val="left"/>
              <w:rPr>
                <w:rFonts w:eastAsia="Times New Roman" w:cs="Calibri"/>
                <w:color w:val="000000"/>
                <w:sz w:val="20"/>
                <w:szCs w:val="20"/>
                <w:highlight w:val="yellow"/>
              </w:rPr>
            </w:pPr>
            <w:r w:rsidRPr="000D26D2">
              <w:rPr>
                <w:rFonts w:eastAsia="Times New Roman" w:cs="Calibri"/>
                <w:color w:val="000000"/>
                <w:sz w:val="20"/>
                <w:szCs w:val="20"/>
              </w:rPr>
              <w:t xml:space="preserve">More than </w:t>
            </w:r>
            <w:r w:rsidR="00F5660B">
              <w:rPr>
                <w:rFonts w:eastAsia="Times New Roman" w:cs="Calibri"/>
                <w:color w:val="000000"/>
                <w:sz w:val="20"/>
                <w:szCs w:val="20"/>
              </w:rPr>
              <w:t>100</w:t>
            </w:r>
          </w:p>
        </w:tc>
        <w:tc>
          <w:tcPr>
            <w:tcW w:w="850" w:type="dxa"/>
            <w:tcBorders>
              <w:top w:val="single" w:sz="4" w:space="0" w:color="auto"/>
              <w:left w:val="single" w:sz="4" w:space="0" w:color="auto"/>
              <w:bottom w:val="single" w:sz="4" w:space="0" w:color="auto"/>
              <w:right w:val="nil"/>
            </w:tcBorders>
            <w:vAlign w:val="center"/>
          </w:tcPr>
          <w:p w14:paraId="0FDDF1FF" w14:textId="7EF29195" w:rsidR="009C50E5" w:rsidRPr="000D26D2" w:rsidDel="00534B87" w:rsidRDefault="00D46D60"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r>
      <w:tr w:rsidR="009F3CE4" w:rsidRPr="000D26D2" w14:paraId="4FFD697B" w14:textId="77777777" w:rsidTr="00F8701E">
        <w:trPr>
          <w:trHeight w:val="386"/>
        </w:trPr>
        <w:tc>
          <w:tcPr>
            <w:tcW w:w="661" w:type="dxa"/>
            <w:vMerge w:val="restart"/>
            <w:tcBorders>
              <w:top w:val="single" w:sz="4" w:space="0" w:color="auto"/>
              <w:left w:val="nil"/>
              <w:bottom w:val="single" w:sz="4" w:space="0" w:color="auto"/>
              <w:right w:val="single" w:sz="4" w:space="0" w:color="auto"/>
            </w:tcBorders>
            <w:vAlign w:val="center"/>
            <w:hideMark/>
          </w:tcPr>
          <w:p w14:paraId="2BFC93E1" w14:textId="77777777" w:rsidR="009F3CE4" w:rsidRPr="000D26D2" w:rsidRDefault="009F3CE4" w:rsidP="009F3CE4">
            <w:pPr>
              <w:spacing w:line="240" w:lineRule="auto"/>
              <w:jc w:val="left"/>
              <w:rPr>
                <w:rFonts w:eastAsia="Times New Roman" w:cs="Calibri"/>
                <w:color w:val="000000"/>
                <w:sz w:val="20"/>
                <w:szCs w:val="20"/>
              </w:rPr>
            </w:pPr>
            <w:r w:rsidRPr="000D26D2">
              <w:rPr>
                <w:rFonts w:eastAsia="Times New Roman" w:cs="Calibri"/>
                <w:color w:val="000000"/>
                <w:sz w:val="20"/>
                <w:szCs w:val="20"/>
              </w:rPr>
              <w:t>7</w:t>
            </w:r>
          </w:p>
        </w:tc>
        <w:tc>
          <w:tcPr>
            <w:tcW w:w="4834" w:type="dxa"/>
            <w:vMerge w:val="restart"/>
            <w:tcBorders>
              <w:top w:val="single" w:sz="4" w:space="0" w:color="auto"/>
              <w:left w:val="single" w:sz="4" w:space="0" w:color="auto"/>
              <w:bottom w:val="single" w:sz="4" w:space="0" w:color="auto"/>
              <w:right w:val="single" w:sz="4" w:space="0" w:color="auto"/>
            </w:tcBorders>
            <w:vAlign w:val="center"/>
            <w:hideMark/>
          </w:tcPr>
          <w:p w14:paraId="11143257" w14:textId="42FE72BB" w:rsidR="009F3CE4" w:rsidRPr="000D26D2" w:rsidRDefault="009F3CE4" w:rsidP="009F3CE4">
            <w:pPr>
              <w:spacing w:line="240" w:lineRule="auto"/>
              <w:jc w:val="left"/>
              <w:rPr>
                <w:rFonts w:eastAsia="Times New Roman" w:cs="Calibri"/>
                <w:i/>
                <w:iCs/>
                <w:color w:val="000000"/>
                <w:sz w:val="20"/>
                <w:szCs w:val="20"/>
              </w:rPr>
            </w:pPr>
            <w:r w:rsidRPr="000D26D2">
              <w:rPr>
                <w:rFonts w:eastAsia="Times New Roman" w:cs="Calibri"/>
                <w:color w:val="000000"/>
                <w:sz w:val="20"/>
                <w:szCs w:val="20"/>
              </w:rPr>
              <w:t xml:space="preserve">Previous Experience in the </w:t>
            </w:r>
            <w:r>
              <w:rPr>
                <w:rFonts w:eastAsia="Times New Roman" w:cs="Calibri"/>
                <w:color w:val="000000"/>
                <w:sz w:val="20"/>
                <w:szCs w:val="20"/>
              </w:rPr>
              <w:t xml:space="preserve">Installation of </w:t>
            </w:r>
            <w:r w:rsidRPr="000D26D2">
              <w:rPr>
                <w:rFonts w:eastAsia="Times New Roman" w:cs="Calibri"/>
                <w:color w:val="000000"/>
                <w:sz w:val="20"/>
                <w:szCs w:val="20"/>
              </w:rPr>
              <w:t xml:space="preserve">Solar </w:t>
            </w:r>
            <w:r>
              <w:rPr>
                <w:rFonts w:eastAsia="Times New Roman" w:cs="Calibri"/>
                <w:color w:val="000000"/>
                <w:sz w:val="20"/>
                <w:szCs w:val="20"/>
              </w:rPr>
              <w:t>Pumping Systems</w:t>
            </w:r>
            <w:r w:rsidRPr="000D26D2">
              <w:rPr>
                <w:rFonts w:eastAsia="Times New Roman" w:cs="Calibri"/>
                <w:color w:val="000000"/>
                <w:sz w:val="20"/>
                <w:szCs w:val="20"/>
              </w:rPr>
              <w:t xml:space="preserve"> (Capacity of</w:t>
            </w:r>
            <w:r>
              <w:rPr>
                <w:rFonts w:eastAsia="Times New Roman" w:cs="Calibri"/>
                <w:color w:val="000000"/>
                <w:sz w:val="20"/>
                <w:szCs w:val="20"/>
              </w:rPr>
              <w:t xml:space="preserve"> Completed Projects in kWp</w:t>
            </w:r>
            <w:r w:rsidRPr="000D26D2">
              <w:rPr>
                <w:rFonts w:eastAsia="Times New Roman" w:cs="Calibri"/>
                <w:color w:val="000000"/>
                <w:sz w:val="20"/>
                <w:szCs w:val="20"/>
              </w:rPr>
              <w:t xml:space="preserve">) </w:t>
            </w:r>
            <w:r w:rsidRPr="000D26D2">
              <w:rPr>
                <w:rFonts w:eastAsia="Times New Roman" w:cs="Calibri"/>
                <w:color w:val="000000"/>
                <w:sz w:val="20"/>
                <w:szCs w:val="20"/>
              </w:rPr>
              <w:br/>
            </w:r>
            <w:r w:rsidRPr="00725963">
              <w:rPr>
                <w:rFonts w:eastAsia="Times New Roman" w:cs="Calibri"/>
                <w:i/>
                <w:iCs/>
                <w:color w:val="000000"/>
                <w:sz w:val="20"/>
                <w:szCs w:val="20"/>
              </w:rPr>
              <w:t>*Based on the Solar Photovoltaic Energy Experience form.</w:t>
            </w:r>
            <w:r w:rsidRPr="000D26D2">
              <w:rPr>
                <w:rFonts w:eastAsia="Times New Roman" w:cs="Calibri"/>
                <w:color w:val="000000"/>
                <w:sz w:val="20"/>
                <w:szCs w:val="20"/>
              </w:rPr>
              <w:t xml:space="preserve"> </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14:paraId="4EDBF3D2" w14:textId="511DF544" w:rsidR="009F3CE4" w:rsidRPr="000D26D2" w:rsidRDefault="005D51DF" w:rsidP="009F3CE4">
            <w:pPr>
              <w:spacing w:line="240" w:lineRule="auto"/>
              <w:jc w:val="center"/>
              <w:rPr>
                <w:rFonts w:eastAsia="Times New Roman" w:cs="Calibri"/>
                <w:color w:val="000000"/>
                <w:sz w:val="20"/>
                <w:szCs w:val="20"/>
              </w:rPr>
            </w:pPr>
            <w:r>
              <w:rPr>
                <w:rFonts w:eastAsia="Times New Roman" w:cs="Calibri"/>
                <w:color w:val="000000"/>
                <w:sz w:val="20"/>
                <w:szCs w:val="20"/>
              </w:rPr>
              <w:t>2</w:t>
            </w:r>
          </w:p>
        </w:tc>
        <w:tc>
          <w:tcPr>
            <w:tcW w:w="2489" w:type="dxa"/>
            <w:tcBorders>
              <w:top w:val="single" w:sz="4" w:space="0" w:color="auto"/>
              <w:left w:val="single" w:sz="4" w:space="0" w:color="auto"/>
              <w:bottom w:val="single" w:sz="4" w:space="0" w:color="auto"/>
              <w:right w:val="single" w:sz="4" w:space="0" w:color="auto"/>
            </w:tcBorders>
            <w:vAlign w:val="center"/>
            <w:hideMark/>
          </w:tcPr>
          <w:p w14:paraId="67258C50" w14:textId="68F339B9" w:rsidR="009F3CE4" w:rsidRPr="000D26D2" w:rsidRDefault="009F3CE4" w:rsidP="009F3CE4">
            <w:pPr>
              <w:spacing w:line="240" w:lineRule="auto"/>
              <w:jc w:val="left"/>
              <w:rPr>
                <w:rFonts w:eastAsia="Times New Roman" w:cs="Calibri"/>
                <w:color w:val="000000"/>
                <w:sz w:val="20"/>
                <w:szCs w:val="20"/>
              </w:rPr>
            </w:pPr>
            <w:r>
              <w:rPr>
                <w:rFonts w:eastAsia="Times New Roman" w:cs="Calibri"/>
                <w:color w:val="000000"/>
                <w:sz w:val="20"/>
                <w:szCs w:val="20"/>
              </w:rPr>
              <w:t xml:space="preserve">Less than </w:t>
            </w:r>
            <w:r w:rsidR="00F3434E">
              <w:rPr>
                <w:rFonts w:eastAsia="Times New Roman" w:cs="Calibri"/>
                <w:color w:val="000000"/>
                <w:sz w:val="20"/>
                <w:szCs w:val="20"/>
              </w:rPr>
              <w:t>1</w:t>
            </w:r>
            <w:r w:rsidR="00D46D60">
              <w:rPr>
                <w:rFonts w:eastAsia="Times New Roman" w:cs="Calibri"/>
                <w:color w:val="000000"/>
                <w:sz w:val="20"/>
                <w:szCs w:val="20"/>
              </w:rPr>
              <w:t>5</w:t>
            </w:r>
            <w:r>
              <w:rPr>
                <w:rFonts w:eastAsia="Times New Roman" w:cs="Calibri"/>
                <w:color w:val="000000"/>
                <w:sz w:val="20"/>
                <w:szCs w:val="20"/>
              </w:rPr>
              <w:t>0</w:t>
            </w:r>
            <w:r w:rsidRPr="000D26D2">
              <w:rPr>
                <w:rFonts w:eastAsia="Times New Roman" w:cs="Calibri"/>
                <w:color w:val="000000"/>
                <w:sz w:val="20"/>
                <w:szCs w:val="20"/>
              </w:rPr>
              <w:t xml:space="preserve"> kWp</w:t>
            </w:r>
          </w:p>
        </w:tc>
        <w:tc>
          <w:tcPr>
            <w:tcW w:w="850" w:type="dxa"/>
            <w:tcBorders>
              <w:top w:val="single" w:sz="4" w:space="0" w:color="auto"/>
              <w:left w:val="single" w:sz="4" w:space="0" w:color="auto"/>
              <w:bottom w:val="single" w:sz="4" w:space="0" w:color="auto"/>
              <w:right w:val="nil"/>
            </w:tcBorders>
            <w:vAlign w:val="center"/>
          </w:tcPr>
          <w:p w14:paraId="2684CEC7" w14:textId="77777777" w:rsidR="009F3CE4" w:rsidRPr="000D26D2" w:rsidRDefault="009F3CE4" w:rsidP="009F3CE4">
            <w:pPr>
              <w:spacing w:line="240" w:lineRule="auto"/>
              <w:jc w:val="center"/>
              <w:rPr>
                <w:rFonts w:eastAsia="Times New Roman" w:cs="Calibri"/>
                <w:color w:val="000000"/>
                <w:sz w:val="20"/>
                <w:szCs w:val="20"/>
              </w:rPr>
            </w:pPr>
            <w:r w:rsidRPr="000D26D2">
              <w:rPr>
                <w:rFonts w:eastAsia="Times New Roman" w:cs="Calibri"/>
                <w:color w:val="000000"/>
                <w:sz w:val="20"/>
                <w:szCs w:val="20"/>
              </w:rPr>
              <w:t>0</w:t>
            </w:r>
          </w:p>
        </w:tc>
      </w:tr>
      <w:tr w:rsidR="009F3CE4" w:rsidRPr="000D26D2" w14:paraId="7B4F6AD2" w14:textId="77777777" w:rsidTr="005D51DF">
        <w:trPr>
          <w:trHeight w:val="422"/>
        </w:trPr>
        <w:tc>
          <w:tcPr>
            <w:tcW w:w="661" w:type="dxa"/>
            <w:vMerge/>
            <w:tcBorders>
              <w:top w:val="single" w:sz="4" w:space="0" w:color="auto"/>
              <w:left w:val="nil"/>
              <w:bottom w:val="single" w:sz="4" w:space="0" w:color="auto"/>
              <w:right w:val="single" w:sz="4" w:space="0" w:color="auto"/>
            </w:tcBorders>
          </w:tcPr>
          <w:p w14:paraId="47C46E92" w14:textId="77777777" w:rsidR="009F3CE4" w:rsidRPr="000D26D2" w:rsidRDefault="009F3CE4" w:rsidP="009F3CE4">
            <w:pPr>
              <w:spacing w:line="240" w:lineRule="auto"/>
              <w:jc w:val="center"/>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tcPr>
          <w:p w14:paraId="55D2BD8A" w14:textId="77777777" w:rsidR="009F3CE4" w:rsidRPr="000D26D2" w:rsidRDefault="009F3CE4" w:rsidP="009F3CE4">
            <w:pPr>
              <w:spacing w:line="240" w:lineRule="auto"/>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14:paraId="10BE438F" w14:textId="77777777" w:rsidR="009F3CE4" w:rsidRPr="000D26D2" w:rsidRDefault="009F3CE4" w:rsidP="009F3CE4">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tcPr>
          <w:p w14:paraId="6E32720E" w14:textId="7FB30E9F" w:rsidR="009F3CE4" w:rsidRPr="000D26D2" w:rsidRDefault="00F3434E" w:rsidP="009F3CE4">
            <w:pPr>
              <w:spacing w:line="240" w:lineRule="auto"/>
              <w:jc w:val="left"/>
              <w:rPr>
                <w:rFonts w:eastAsia="Times New Roman" w:cs="Calibri"/>
                <w:color w:val="000000"/>
                <w:sz w:val="20"/>
                <w:szCs w:val="20"/>
              </w:rPr>
            </w:pPr>
            <w:r>
              <w:rPr>
                <w:rFonts w:eastAsia="Times New Roman" w:cs="Calibri"/>
                <w:color w:val="000000"/>
                <w:sz w:val="20"/>
                <w:szCs w:val="20"/>
              </w:rPr>
              <w:t>1</w:t>
            </w:r>
            <w:r w:rsidR="00D46D60">
              <w:rPr>
                <w:rFonts w:eastAsia="Times New Roman" w:cs="Calibri"/>
                <w:color w:val="000000"/>
                <w:sz w:val="20"/>
                <w:szCs w:val="20"/>
              </w:rPr>
              <w:t>5</w:t>
            </w:r>
            <w:r w:rsidR="009F3CE4" w:rsidRPr="000D26D2">
              <w:rPr>
                <w:rFonts w:eastAsia="Times New Roman" w:cs="Calibri"/>
                <w:color w:val="000000"/>
                <w:sz w:val="20"/>
                <w:szCs w:val="20"/>
              </w:rPr>
              <w:t xml:space="preserve">1 to </w:t>
            </w:r>
            <w:r w:rsidR="005D51DF">
              <w:rPr>
                <w:rFonts w:eastAsia="Times New Roman" w:cs="Calibri"/>
                <w:color w:val="000000"/>
                <w:sz w:val="20"/>
                <w:szCs w:val="20"/>
              </w:rPr>
              <w:t>5</w:t>
            </w:r>
            <w:r w:rsidR="009F3CE4" w:rsidRPr="000D26D2">
              <w:rPr>
                <w:rFonts w:eastAsia="Times New Roman" w:cs="Calibri"/>
                <w:color w:val="000000"/>
                <w:sz w:val="20"/>
                <w:szCs w:val="20"/>
              </w:rPr>
              <w:t>00 kWp</w:t>
            </w:r>
          </w:p>
        </w:tc>
        <w:tc>
          <w:tcPr>
            <w:tcW w:w="850" w:type="dxa"/>
            <w:tcBorders>
              <w:top w:val="single" w:sz="4" w:space="0" w:color="auto"/>
              <w:left w:val="single" w:sz="4" w:space="0" w:color="auto"/>
              <w:bottom w:val="single" w:sz="4" w:space="0" w:color="auto"/>
              <w:right w:val="nil"/>
            </w:tcBorders>
            <w:vAlign w:val="center"/>
          </w:tcPr>
          <w:p w14:paraId="204E6A44" w14:textId="77777777" w:rsidR="009F3CE4" w:rsidRPr="000D26D2" w:rsidRDefault="009F3CE4" w:rsidP="009F3CE4">
            <w:pPr>
              <w:spacing w:line="240" w:lineRule="auto"/>
              <w:jc w:val="center"/>
              <w:rPr>
                <w:rFonts w:eastAsia="Times New Roman" w:cs="Calibri"/>
                <w:color w:val="000000"/>
                <w:sz w:val="20"/>
                <w:szCs w:val="20"/>
              </w:rPr>
            </w:pPr>
            <w:r w:rsidRPr="000D26D2">
              <w:rPr>
                <w:rFonts w:eastAsia="Times New Roman" w:cs="Calibri"/>
                <w:color w:val="000000"/>
                <w:sz w:val="20"/>
                <w:szCs w:val="20"/>
              </w:rPr>
              <w:t>1</w:t>
            </w:r>
          </w:p>
        </w:tc>
      </w:tr>
      <w:tr w:rsidR="009F3CE4" w:rsidRPr="000D26D2" w14:paraId="36F2782F" w14:textId="77777777" w:rsidTr="005D51DF">
        <w:trPr>
          <w:trHeight w:val="503"/>
        </w:trPr>
        <w:tc>
          <w:tcPr>
            <w:tcW w:w="661" w:type="dxa"/>
            <w:vMerge/>
            <w:tcBorders>
              <w:top w:val="single" w:sz="4" w:space="0" w:color="auto"/>
              <w:left w:val="nil"/>
              <w:bottom w:val="nil"/>
              <w:right w:val="single" w:sz="4" w:space="0" w:color="auto"/>
            </w:tcBorders>
            <w:hideMark/>
          </w:tcPr>
          <w:p w14:paraId="7B921F12" w14:textId="77777777" w:rsidR="009F3CE4" w:rsidRPr="000D26D2" w:rsidRDefault="009F3CE4" w:rsidP="009F3CE4">
            <w:pPr>
              <w:spacing w:line="240" w:lineRule="auto"/>
              <w:jc w:val="center"/>
              <w:rPr>
                <w:rFonts w:eastAsia="Times New Roman" w:cs="Calibri"/>
                <w:color w:val="000000"/>
                <w:sz w:val="20"/>
                <w:szCs w:val="20"/>
              </w:rPr>
            </w:pPr>
          </w:p>
        </w:tc>
        <w:tc>
          <w:tcPr>
            <w:tcW w:w="4834" w:type="dxa"/>
            <w:vMerge/>
            <w:tcBorders>
              <w:top w:val="single" w:sz="4" w:space="0" w:color="auto"/>
              <w:left w:val="single" w:sz="4" w:space="0" w:color="auto"/>
              <w:bottom w:val="single" w:sz="4" w:space="0" w:color="auto"/>
              <w:right w:val="single" w:sz="4" w:space="0" w:color="auto"/>
            </w:tcBorders>
            <w:hideMark/>
          </w:tcPr>
          <w:p w14:paraId="2FBEF6CB" w14:textId="77777777" w:rsidR="009F3CE4" w:rsidRPr="000D26D2" w:rsidRDefault="009F3CE4" w:rsidP="009F3CE4">
            <w:pPr>
              <w:spacing w:line="240" w:lineRule="auto"/>
              <w:rPr>
                <w:rFonts w:eastAsia="Times New Roman" w:cs="Calibri"/>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4C0E89F6" w14:textId="77777777" w:rsidR="009F3CE4" w:rsidRPr="000D26D2" w:rsidRDefault="009F3CE4" w:rsidP="009F3CE4">
            <w:pPr>
              <w:spacing w:line="240" w:lineRule="auto"/>
              <w:jc w:val="center"/>
              <w:rPr>
                <w:rFonts w:eastAsia="Times New Roman" w:cs="Calibri"/>
                <w:color w:val="000000"/>
                <w:sz w:val="20"/>
                <w:szCs w:val="20"/>
              </w:rPr>
            </w:pPr>
          </w:p>
        </w:tc>
        <w:tc>
          <w:tcPr>
            <w:tcW w:w="2489" w:type="dxa"/>
            <w:tcBorders>
              <w:top w:val="single" w:sz="4" w:space="0" w:color="auto"/>
              <w:left w:val="single" w:sz="4" w:space="0" w:color="auto"/>
              <w:bottom w:val="single" w:sz="4" w:space="0" w:color="auto"/>
              <w:right w:val="single" w:sz="4" w:space="0" w:color="auto"/>
            </w:tcBorders>
            <w:vAlign w:val="center"/>
            <w:hideMark/>
          </w:tcPr>
          <w:p w14:paraId="64CF6F64" w14:textId="782CC642" w:rsidR="009F3CE4" w:rsidRPr="000D26D2" w:rsidRDefault="00F3434E" w:rsidP="009F3CE4">
            <w:pPr>
              <w:spacing w:line="240" w:lineRule="auto"/>
              <w:jc w:val="left"/>
              <w:rPr>
                <w:rFonts w:eastAsia="Times New Roman" w:cs="Calibri"/>
                <w:sz w:val="20"/>
                <w:szCs w:val="20"/>
              </w:rPr>
            </w:pPr>
            <w:r w:rsidRPr="000D26D2">
              <w:rPr>
                <w:rFonts w:eastAsia="Times New Roman" w:cs="Calibri"/>
                <w:color w:val="000000"/>
                <w:sz w:val="20"/>
                <w:szCs w:val="20"/>
              </w:rPr>
              <w:t xml:space="preserve">More than </w:t>
            </w:r>
            <w:r w:rsidR="00A220DD">
              <w:rPr>
                <w:rFonts w:eastAsia="Times New Roman" w:cs="Calibri"/>
                <w:color w:val="000000"/>
                <w:sz w:val="20"/>
                <w:szCs w:val="20"/>
              </w:rPr>
              <w:t>5</w:t>
            </w:r>
            <w:r w:rsidR="00A220DD" w:rsidRPr="000D26D2">
              <w:rPr>
                <w:rFonts w:eastAsia="Times New Roman" w:cs="Calibri"/>
                <w:color w:val="000000"/>
                <w:sz w:val="20"/>
                <w:szCs w:val="20"/>
              </w:rPr>
              <w:t xml:space="preserve">00 </w:t>
            </w:r>
            <w:r w:rsidRPr="000D26D2">
              <w:rPr>
                <w:rFonts w:eastAsia="Times New Roman" w:cs="Calibri"/>
                <w:color w:val="000000"/>
                <w:sz w:val="20"/>
                <w:szCs w:val="20"/>
              </w:rPr>
              <w:t>kWp</w:t>
            </w:r>
          </w:p>
        </w:tc>
        <w:tc>
          <w:tcPr>
            <w:tcW w:w="850" w:type="dxa"/>
            <w:tcBorders>
              <w:top w:val="single" w:sz="4" w:space="0" w:color="auto"/>
              <w:left w:val="single" w:sz="4" w:space="0" w:color="auto"/>
              <w:bottom w:val="single" w:sz="4" w:space="0" w:color="auto"/>
              <w:right w:val="nil"/>
            </w:tcBorders>
            <w:vAlign w:val="center"/>
          </w:tcPr>
          <w:p w14:paraId="04F1450B" w14:textId="0DA97476" w:rsidR="009F3CE4" w:rsidRPr="000D26D2" w:rsidRDefault="005D51DF" w:rsidP="009F3CE4">
            <w:pPr>
              <w:spacing w:line="240" w:lineRule="auto"/>
              <w:jc w:val="center"/>
              <w:rPr>
                <w:rFonts w:eastAsia="Times New Roman" w:cs="Calibri"/>
                <w:color w:val="000000"/>
                <w:sz w:val="20"/>
                <w:szCs w:val="20"/>
              </w:rPr>
            </w:pPr>
            <w:r>
              <w:rPr>
                <w:rFonts w:eastAsia="Times New Roman" w:cs="Calibri"/>
                <w:color w:val="000000"/>
                <w:sz w:val="20"/>
                <w:szCs w:val="20"/>
              </w:rPr>
              <w:t>2</w:t>
            </w:r>
          </w:p>
        </w:tc>
      </w:tr>
      <w:tr w:rsidR="009C50E5" w:rsidRPr="000D26D2" w14:paraId="1A5136E8" w14:textId="77777777" w:rsidTr="00F8701E">
        <w:trPr>
          <w:trHeight w:val="360"/>
        </w:trPr>
        <w:tc>
          <w:tcPr>
            <w:tcW w:w="5495" w:type="dxa"/>
            <w:gridSpan w:val="2"/>
            <w:tcBorders>
              <w:top w:val="single" w:sz="4" w:space="0" w:color="auto"/>
              <w:left w:val="nil"/>
              <w:bottom w:val="nil"/>
              <w:right w:val="single" w:sz="4" w:space="0" w:color="auto"/>
            </w:tcBorders>
            <w:hideMark/>
          </w:tcPr>
          <w:p w14:paraId="0EF97DF7" w14:textId="77777777" w:rsidR="009C50E5" w:rsidRPr="000D26D2" w:rsidRDefault="009C50E5" w:rsidP="00C767BE">
            <w:pPr>
              <w:spacing w:line="240" w:lineRule="auto"/>
              <w:rPr>
                <w:rFonts w:eastAsia="Times New Roman" w:cs="Calibri"/>
                <w:b/>
                <w:bCs/>
                <w:color w:val="000000"/>
                <w:sz w:val="20"/>
                <w:szCs w:val="20"/>
              </w:rPr>
            </w:pPr>
            <w:r w:rsidRPr="000D26D2">
              <w:rPr>
                <w:rFonts w:eastAsia="Times New Roman" w:cs="Calibri"/>
                <w:b/>
                <w:bCs/>
                <w:color w:val="000000"/>
                <w:sz w:val="20"/>
                <w:szCs w:val="20"/>
              </w:rPr>
              <w:t>Maximum Obtainable Score</w:t>
            </w:r>
          </w:p>
        </w:tc>
        <w:tc>
          <w:tcPr>
            <w:tcW w:w="900" w:type="dxa"/>
            <w:tcBorders>
              <w:top w:val="single" w:sz="4" w:space="0" w:color="auto"/>
              <w:left w:val="single" w:sz="4" w:space="0" w:color="auto"/>
              <w:bottom w:val="nil"/>
              <w:right w:val="single" w:sz="4" w:space="0" w:color="auto"/>
            </w:tcBorders>
            <w:vAlign w:val="center"/>
            <w:hideMark/>
          </w:tcPr>
          <w:p w14:paraId="14622CDF" w14:textId="53E509ED" w:rsidR="009C50E5" w:rsidRPr="000D26D2" w:rsidRDefault="008A6249" w:rsidP="00C767BE">
            <w:pPr>
              <w:spacing w:line="240" w:lineRule="auto"/>
              <w:jc w:val="center"/>
              <w:rPr>
                <w:rFonts w:eastAsia="Times New Roman" w:cs="Calibri"/>
                <w:b/>
                <w:bCs/>
                <w:color w:val="000000"/>
                <w:sz w:val="20"/>
                <w:szCs w:val="20"/>
              </w:rPr>
            </w:pPr>
            <w:r w:rsidRPr="00B34706">
              <w:rPr>
                <w:rFonts w:eastAsia="Times New Roman" w:cs="Calibri"/>
                <w:b/>
                <w:bCs/>
                <w:color w:val="000000"/>
                <w:sz w:val="20"/>
                <w:szCs w:val="20"/>
              </w:rPr>
              <w:t>10</w:t>
            </w:r>
          </w:p>
        </w:tc>
        <w:tc>
          <w:tcPr>
            <w:tcW w:w="2489" w:type="dxa"/>
            <w:tcBorders>
              <w:top w:val="single" w:sz="4" w:space="0" w:color="auto"/>
              <w:left w:val="single" w:sz="4" w:space="0" w:color="auto"/>
              <w:bottom w:val="nil"/>
              <w:right w:val="single" w:sz="4" w:space="0" w:color="auto"/>
            </w:tcBorders>
            <w:vAlign w:val="center"/>
            <w:hideMark/>
          </w:tcPr>
          <w:p w14:paraId="15602D13" w14:textId="77777777" w:rsidR="009C50E5" w:rsidRPr="000D26D2" w:rsidRDefault="009C50E5" w:rsidP="00C767BE">
            <w:pPr>
              <w:spacing w:line="240" w:lineRule="auto"/>
              <w:jc w:val="center"/>
              <w:rPr>
                <w:rFonts w:eastAsia="Times New Roman" w:cs="Calibri"/>
                <w:b/>
                <w:bCs/>
                <w:color w:val="000000"/>
                <w:sz w:val="20"/>
                <w:szCs w:val="20"/>
              </w:rPr>
            </w:pPr>
          </w:p>
        </w:tc>
        <w:tc>
          <w:tcPr>
            <w:tcW w:w="850" w:type="dxa"/>
            <w:tcBorders>
              <w:top w:val="single" w:sz="4" w:space="0" w:color="auto"/>
              <w:left w:val="single" w:sz="4" w:space="0" w:color="auto"/>
              <w:bottom w:val="nil"/>
              <w:right w:val="nil"/>
            </w:tcBorders>
            <w:vAlign w:val="center"/>
            <w:hideMark/>
          </w:tcPr>
          <w:p w14:paraId="25ADDF03" w14:textId="77777777" w:rsidR="009C50E5" w:rsidRPr="000D26D2" w:rsidRDefault="009C50E5" w:rsidP="00C767BE">
            <w:pPr>
              <w:spacing w:line="240" w:lineRule="auto"/>
              <w:jc w:val="center"/>
              <w:rPr>
                <w:rFonts w:eastAsia="Times New Roman" w:cs="Calibri"/>
                <w:b/>
                <w:bCs/>
                <w:color w:val="000000"/>
                <w:sz w:val="20"/>
                <w:szCs w:val="20"/>
              </w:rPr>
            </w:pPr>
          </w:p>
        </w:tc>
      </w:tr>
    </w:tbl>
    <w:p w14:paraId="38B41A54" w14:textId="77777777" w:rsidR="009C50E5" w:rsidRDefault="009C50E5" w:rsidP="009C50E5">
      <w:pPr>
        <w:keepNext/>
        <w:keepLines/>
        <w:autoSpaceDE w:val="0"/>
        <w:autoSpaceDN w:val="0"/>
        <w:adjustRightInd w:val="0"/>
        <w:rPr>
          <w:rFonts w:cs="Arial"/>
          <w:sz w:val="20"/>
          <w:szCs w:val="20"/>
        </w:rPr>
      </w:pPr>
    </w:p>
    <w:p w14:paraId="1BCF1787" w14:textId="7C9AD91F" w:rsidR="009C50E5" w:rsidRPr="000D26D2" w:rsidRDefault="009C50E5" w:rsidP="00357D10">
      <w:pPr>
        <w:spacing w:after="160" w:line="259" w:lineRule="auto"/>
        <w:jc w:val="left"/>
        <w:rPr>
          <w:rFonts w:cs="Arial"/>
          <w:sz w:val="20"/>
          <w:szCs w:val="20"/>
        </w:rPr>
      </w:pPr>
      <w:r>
        <w:rPr>
          <w:rFonts w:cs="Arial"/>
          <w:sz w:val="20"/>
          <w:szCs w:val="20"/>
        </w:rPr>
        <w:br w:type="page"/>
      </w:r>
    </w:p>
    <w:tbl>
      <w:tblPr>
        <w:tblStyle w:val="TableGrid1"/>
        <w:tblW w:w="96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15"/>
        <w:gridCol w:w="4410"/>
        <w:gridCol w:w="1350"/>
        <w:gridCol w:w="2314"/>
        <w:gridCol w:w="850"/>
      </w:tblGrid>
      <w:tr w:rsidR="009C50E5" w:rsidRPr="004D0E5D" w14:paraId="3DB43155" w14:textId="77777777" w:rsidTr="0096318F">
        <w:trPr>
          <w:trHeight w:val="405"/>
        </w:trPr>
        <w:tc>
          <w:tcPr>
            <w:tcW w:w="9639" w:type="dxa"/>
            <w:gridSpan w:val="5"/>
            <w:shd w:val="clear" w:color="auto" w:fill="auto"/>
            <w:vAlign w:val="center"/>
          </w:tcPr>
          <w:p w14:paraId="72C654E8" w14:textId="6A6B2EF4" w:rsidR="009C50E5" w:rsidRPr="004D0E5D" w:rsidRDefault="009C50E5" w:rsidP="00B0678A">
            <w:pPr>
              <w:pStyle w:val="ListParagraph"/>
              <w:numPr>
                <w:ilvl w:val="0"/>
                <w:numId w:val="72"/>
              </w:numPr>
              <w:autoSpaceDE w:val="0"/>
              <w:autoSpaceDN w:val="0"/>
              <w:adjustRightInd w:val="0"/>
              <w:jc w:val="center"/>
              <w:rPr>
                <w:b/>
                <w:bCs/>
                <w:color w:val="auto"/>
              </w:rPr>
            </w:pPr>
            <w:r>
              <w:rPr>
                <w:b/>
                <w:bCs/>
                <w:color w:val="auto"/>
              </w:rPr>
              <w:lastRenderedPageBreak/>
              <w:t>Methodology</w:t>
            </w:r>
            <w:r w:rsidR="00F8701E">
              <w:rPr>
                <w:b/>
                <w:bCs/>
                <w:color w:val="auto"/>
              </w:rPr>
              <w:t xml:space="preserve"> and Design</w:t>
            </w:r>
          </w:p>
        </w:tc>
      </w:tr>
      <w:tr w:rsidR="009C50E5" w:rsidRPr="004D0E5D" w14:paraId="267F7284" w14:textId="77777777" w:rsidTr="00AB4128">
        <w:trPr>
          <w:trHeight w:val="720"/>
        </w:trPr>
        <w:tc>
          <w:tcPr>
            <w:tcW w:w="715" w:type="dxa"/>
            <w:shd w:val="clear" w:color="auto" w:fill="auto"/>
            <w:vAlign w:val="center"/>
            <w:hideMark/>
          </w:tcPr>
          <w:p w14:paraId="44D556D5" w14:textId="77777777" w:rsidR="009C50E5" w:rsidRPr="004D0E5D" w:rsidRDefault="009C50E5" w:rsidP="00C767BE">
            <w:pPr>
              <w:spacing w:line="240" w:lineRule="auto"/>
              <w:jc w:val="center"/>
              <w:rPr>
                <w:rFonts w:eastAsia="Times New Roman" w:cs="Calibri"/>
                <w:b/>
                <w:bCs/>
                <w:color w:val="auto"/>
              </w:rPr>
            </w:pPr>
            <w:r w:rsidRPr="004D0E5D">
              <w:rPr>
                <w:rFonts w:eastAsia="Times New Roman" w:cs="Calibri"/>
                <w:b/>
                <w:bCs/>
                <w:color w:val="auto"/>
              </w:rPr>
              <w:t>Ref.</w:t>
            </w:r>
          </w:p>
        </w:tc>
        <w:tc>
          <w:tcPr>
            <w:tcW w:w="4410" w:type="dxa"/>
            <w:shd w:val="clear" w:color="auto" w:fill="auto"/>
            <w:vAlign w:val="center"/>
            <w:hideMark/>
          </w:tcPr>
          <w:p w14:paraId="4770F1C2" w14:textId="77777777" w:rsidR="009C50E5" w:rsidRPr="004D0E5D" w:rsidRDefault="009C50E5" w:rsidP="00C767BE">
            <w:pPr>
              <w:spacing w:line="240" w:lineRule="auto"/>
              <w:jc w:val="center"/>
              <w:rPr>
                <w:rFonts w:eastAsia="Times New Roman" w:cs="Calibri"/>
                <w:b/>
                <w:bCs/>
                <w:color w:val="auto"/>
              </w:rPr>
            </w:pPr>
            <w:r w:rsidRPr="004D0E5D">
              <w:rPr>
                <w:rFonts w:eastAsia="Times New Roman" w:cs="Calibri"/>
                <w:b/>
                <w:bCs/>
                <w:color w:val="auto"/>
              </w:rPr>
              <w:t>Item</w:t>
            </w:r>
          </w:p>
        </w:tc>
        <w:tc>
          <w:tcPr>
            <w:tcW w:w="1350" w:type="dxa"/>
            <w:shd w:val="clear" w:color="auto" w:fill="auto"/>
            <w:vAlign w:val="center"/>
            <w:hideMark/>
          </w:tcPr>
          <w:p w14:paraId="52F78B26" w14:textId="77777777" w:rsidR="009C50E5" w:rsidRPr="004D0E5D" w:rsidRDefault="009C50E5" w:rsidP="00C767BE">
            <w:pPr>
              <w:tabs>
                <w:tab w:val="left" w:pos="594"/>
              </w:tabs>
              <w:spacing w:line="240" w:lineRule="auto"/>
              <w:ind w:left="-108"/>
              <w:jc w:val="center"/>
              <w:rPr>
                <w:rFonts w:eastAsia="Times New Roman" w:cs="Calibri"/>
                <w:b/>
                <w:bCs/>
                <w:color w:val="auto"/>
              </w:rPr>
            </w:pPr>
            <w:r w:rsidRPr="004D0E5D">
              <w:rPr>
                <w:rFonts w:eastAsia="Times New Roman" w:cs="Calibri"/>
                <w:b/>
                <w:bCs/>
                <w:color w:val="auto"/>
              </w:rPr>
              <w:t>Max. Score</w:t>
            </w:r>
          </w:p>
        </w:tc>
        <w:tc>
          <w:tcPr>
            <w:tcW w:w="2314" w:type="dxa"/>
            <w:shd w:val="clear" w:color="auto" w:fill="auto"/>
            <w:vAlign w:val="center"/>
            <w:hideMark/>
          </w:tcPr>
          <w:p w14:paraId="7DA20B51" w14:textId="77777777" w:rsidR="009C50E5" w:rsidRPr="004D0E5D" w:rsidRDefault="009C50E5" w:rsidP="00C767BE">
            <w:pPr>
              <w:spacing w:line="240" w:lineRule="auto"/>
              <w:jc w:val="center"/>
              <w:rPr>
                <w:rFonts w:eastAsia="Times New Roman" w:cs="Calibri"/>
                <w:b/>
                <w:bCs/>
                <w:color w:val="auto"/>
              </w:rPr>
            </w:pPr>
            <w:r w:rsidRPr="004D0E5D">
              <w:rPr>
                <w:rFonts w:eastAsia="Times New Roman" w:cs="Calibri"/>
                <w:b/>
                <w:bCs/>
                <w:color w:val="auto"/>
              </w:rPr>
              <w:t>Criteria</w:t>
            </w:r>
          </w:p>
        </w:tc>
        <w:tc>
          <w:tcPr>
            <w:tcW w:w="850" w:type="dxa"/>
            <w:shd w:val="clear" w:color="auto" w:fill="auto"/>
            <w:vAlign w:val="center"/>
            <w:hideMark/>
          </w:tcPr>
          <w:p w14:paraId="4C990C73" w14:textId="77777777" w:rsidR="009C50E5" w:rsidRPr="004D0E5D" w:rsidRDefault="009C50E5" w:rsidP="00C767BE">
            <w:pPr>
              <w:spacing w:line="240" w:lineRule="auto"/>
              <w:jc w:val="center"/>
              <w:rPr>
                <w:rFonts w:eastAsia="Times New Roman" w:cs="Calibri"/>
                <w:b/>
                <w:bCs/>
                <w:color w:val="auto"/>
              </w:rPr>
            </w:pPr>
            <w:r w:rsidRPr="004D0E5D">
              <w:rPr>
                <w:rFonts w:eastAsia="Times New Roman" w:cs="Calibri"/>
                <w:b/>
                <w:bCs/>
                <w:color w:val="auto"/>
              </w:rPr>
              <w:t>Score</w:t>
            </w:r>
          </w:p>
        </w:tc>
      </w:tr>
      <w:tr w:rsidR="00CD6155" w:rsidRPr="004D0E5D" w14:paraId="6EB85AEF" w14:textId="77777777" w:rsidTr="0096318F">
        <w:trPr>
          <w:trHeight w:val="152"/>
        </w:trPr>
        <w:tc>
          <w:tcPr>
            <w:tcW w:w="715" w:type="dxa"/>
            <w:vMerge w:val="restart"/>
            <w:shd w:val="clear" w:color="auto" w:fill="auto"/>
            <w:vAlign w:val="center"/>
          </w:tcPr>
          <w:p w14:paraId="44F53F9D" w14:textId="7051450B" w:rsidR="00CD6155" w:rsidRPr="000D26D2" w:rsidRDefault="00A978F9" w:rsidP="00CD6155">
            <w:pPr>
              <w:spacing w:line="240" w:lineRule="auto"/>
              <w:jc w:val="center"/>
              <w:rPr>
                <w:rFonts w:eastAsia="Times New Roman" w:cs="Calibri"/>
                <w:color w:val="auto"/>
                <w:sz w:val="20"/>
                <w:szCs w:val="20"/>
              </w:rPr>
            </w:pPr>
            <w:r>
              <w:rPr>
                <w:rFonts w:eastAsia="Times New Roman" w:cs="Calibri"/>
                <w:color w:val="auto"/>
                <w:sz w:val="20"/>
                <w:szCs w:val="20"/>
              </w:rPr>
              <w:t>1</w:t>
            </w:r>
          </w:p>
        </w:tc>
        <w:tc>
          <w:tcPr>
            <w:tcW w:w="4410" w:type="dxa"/>
            <w:vMerge w:val="restart"/>
            <w:shd w:val="clear" w:color="auto" w:fill="auto"/>
            <w:vAlign w:val="center"/>
          </w:tcPr>
          <w:p w14:paraId="0F964A3F" w14:textId="4DB7CB75" w:rsidR="00CD6155" w:rsidRPr="00CD6155" w:rsidRDefault="00CD6155" w:rsidP="00CD6155">
            <w:pPr>
              <w:spacing w:line="240" w:lineRule="auto"/>
              <w:rPr>
                <w:rFonts w:eastAsia="Times New Roman" w:cs="Calibri"/>
                <w:color w:val="auto"/>
                <w:sz w:val="20"/>
                <w:szCs w:val="20"/>
              </w:rPr>
            </w:pPr>
            <w:r w:rsidRPr="00B5183D">
              <w:rPr>
                <w:sz w:val="20"/>
                <w:szCs w:val="20"/>
              </w:rPr>
              <w:t xml:space="preserve">Civil </w:t>
            </w:r>
            <w:r w:rsidR="000F3625">
              <w:rPr>
                <w:sz w:val="20"/>
                <w:szCs w:val="20"/>
              </w:rPr>
              <w:t>D</w:t>
            </w:r>
            <w:r w:rsidRPr="00B5183D">
              <w:rPr>
                <w:sz w:val="20"/>
                <w:szCs w:val="20"/>
              </w:rPr>
              <w:t xml:space="preserve">esign </w:t>
            </w:r>
            <w:r w:rsidR="000F3625">
              <w:rPr>
                <w:sz w:val="20"/>
                <w:szCs w:val="20"/>
              </w:rPr>
              <w:t>N</w:t>
            </w:r>
            <w:r w:rsidRPr="00B5183D">
              <w:rPr>
                <w:sz w:val="20"/>
                <w:szCs w:val="20"/>
              </w:rPr>
              <w:t xml:space="preserve">otes </w:t>
            </w:r>
            <w:r w:rsidR="000F3625" w:rsidRPr="00B5183D">
              <w:rPr>
                <w:sz w:val="20"/>
                <w:szCs w:val="20"/>
              </w:rPr>
              <w:t xml:space="preserve">Based on Wind Loads as </w:t>
            </w:r>
            <w:r w:rsidR="000F3625">
              <w:rPr>
                <w:sz w:val="20"/>
                <w:szCs w:val="20"/>
              </w:rPr>
              <w:t>p</w:t>
            </w:r>
            <w:r w:rsidR="000F3625" w:rsidRPr="00B5183D">
              <w:rPr>
                <w:sz w:val="20"/>
                <w:szCs w:val="20"/>
              </w:rPr>
              <w:t xml:space="preserve">er </w:t>
            </w:r>
            <w:r w:rsidRPr="00B5183D">
              <w:rPr>
                <w:sz w:val="20"/>
                <w:szCs w:val="20"/>
              </w:rPr>
              <w:t xml:space="preserve">Lebanese Standard NL </w:t>
            </w:r>
            <w:r w:rsidR="000F3625" w:rsidRPr="00B5183D">
              <w:rPr>
                <w:sz w:val="20"/>
                <w:szCs w:val="20"/>
              </w:rPr>
              <w:t>137:2020</w:t>
            </w:r>
            <w:r w:rsidR="000F3625">
              <w:rPr>
                <w:sz w:val="20"/>
                <w:szCs w:val="20"/>
              </w:rPr>
              <w:t>, Including Software Simulation</w:t>
            </w:r>
          </w:p>
        </w:tc>
        <w:tc>
          <w:tcPr>
            <w:tcW w:w="1350" w:type="dxa"/>
            <w:vMerge w:val="restart"/>
            <w:shd w:val="clear" w:color="auto" w:fill="auto"/>
            <w:vAlign w:val="center"/>
          </w:tcPr>
          <w:p w14:paraId="13AB0F0F" w14:textId="66646B44" w:rsidR="00CD6155" w:rsidRPr="000D26D2" w:rsidRDefault="00CE1A9C" w:rsidP="00CD6155">
            <w:pPr>
              <w:spacing w:line="240" w:lineRule="auto"/>
              <w:jc w:val="center"/>
              <w:rPr>
                <w:rFonts w:eastAsia="Times New Roman" w:cs="Calibri"/>
                <w:color w:val="auto"/>
                <w:sz w:val="20"/>
                <w:szCs w:val="20"/>
              </w:rPr>
            </w:pPr>
            <w:r>
              <w:rPr>
                <w:rFonts w:eastAsia="Times New Roman" w:cs="Calibri"/>
                <w:color w:val="auto"/>
                <w:sz w:val="20"/>
                <w:szCs w:val="20"/>
              </w:rPr>
              <w:t>5</w:t>
            </w:r>
          </w:p>
        </w:tc>
        <w:tc>
          <w:tcPr>
            <w:tcW w:w="2314" w:type="dxa"/>
            <w:shd w:val="clear" w:color="auto" w:fill="auto"/>
            <w:vAlign w:val="center"/>
          </w:tcPr>
          <w:p w14:paraId="246D6075" w14:textId="22388CE7" w:rsidR="00CD6155" w:rsidRPr="000D26D2" w:rsidRDefault="00CD6155" w:rsidP="00CD6155">
            <w:pPr>
              <w:spacing w:line="240" w:lineRule="auto"/>
              <w:jc w:val="left"/>
              <w:rPr>
                <w:rFonts w:eastAsia="Times New Roman" w:cs="Calibri"/>
                <w:color w:val="auto"/>
                <w:sz w:val="20"/>
                <w:szCs w:val="20"/>
              </w:rPr>
            </w:pPr>
            <w:r w:rsidRPr="000D26D2">
              <w:rPr>
                <w:rFonts w:eastAsia="Times New Roman" w:cs="Calibri"/>
                <w:color w:val="auto"/>
                <w:sz w:val="20"/>
                <w:szCs w:val="20"/>
              </w:rPr>
              <w:t>Not submitted</w:t>
            </w:r>
          </w:p>
        </w:tc>
        <w:tc>
          <w:tcPr>
            <w:tcW w:w="850" w:type="dxa"/>
            <w:shd w:val="clear" w:color="auto" w:fill="auto"/>
            <w:vAlign w:val="center"/>
          </w:tcPr>
          <w:p w14:paraId="131A3037" w14:textId="00414F99" w:rsidR="00CD6155" w:rsidRPr="000D26D2" w:rsidRDefault="00CD6155" w:rsidP="00CD6155">
            <w:pPr>
              <w:spacing w:line="240" w:lineRule="auto"/>
              <w:jc w:val="center"/>
              <w:rPr>
                <w:rFonts w:eastAsia="Times New Roman" w:cs="Calibri"/>
                <w:color w:val="auto"/>
                <w:sz w:val="20"/>
                <w:szCs w:val="20"/>
              </w:rPr>
            </w:pPr>
            <w:r w:rsidRPr="000D26D2">
              <w:rPr>
                <w:rFonts w:eastAsia="Times New Roman" w:cs="Calibri"/>
                <w:color w:val="auto"/>
                <w:sz w:val="20"/>
                <w:szCs w:val="20"/>
              </w:rPr>
              <w:t>-</w:t>
            </w:r>
            <w:r w:rsidR="00FC00D9">
              <w:rPr>
                <w:rFonts w:eastAsia="Times New Roman" w:cs="Calibri"/>
                <w:color w:val="auto"/>
                <w:sz w:val="20"/>
                <w:szCs w:val="20"/>
              </w:rPr>
              <w:t>5</w:t>
            </w:r>
          </w:p>
        </w:tc>
      </w:tr>
      <w:tr w:rsidR="00CD6155" w:rsidRPr="004D0E5D" w14:paraId="2D28B875" w14:textId="77777777" w:rsidTr="0096318F">
        <w:trPr>
          <w:trHeight w:val="150"/>
        </w:trPr>
        <w:tc>
          <w:tcPr>
            <w:tcW w:w="715" w:type="dxa"/>
            <w:vMerge/>
            <w:shd w:val="clear" w:color="auto" w:fill="auto"/>
            <w:vAlign w:val="center"/>
          </w:tcPr>
          <w:p w14:paraId="0455AD5A" w14:textId="77777777" w:rsidR="00CD6155" w:rsidRPr="000D26D2" w:rsidRDefault="00CD6155" w:rsidP="00CD6155">
            <w:pPr>
              <w:spacing w:line="240" w:lineRule="auto"/>
              <w:jc w:val="center"/>
              <w:rPr>
                <w:rFonts w:eastAsia="Times New Roman" w:cs="Calibri"/>
                <w:color w:val="auto"/>
                <w:sz w:val="20"/>
                <w:szCs w:val="20"/>
              </w:rPr>
            </w:pPr>
          </w:p>
        </w:tc>
        <w:tc>
          <w:tcPr>
            <w:tcW w:w="4410" w:type="dxa"/>
            <w:vMerge/>
            <w:shd w:val="clear" w:color="auto" w:fill="auto"/>
            <w:vAlign w:val="center"/>
          </w:tcPr>
          <w:p w14:paraId="65E8081F" w14:textId="77777777" w:rsidR="00CD6155" w:rsidRPr="000D26D2" w:rsidRDefault="00CD6155" w:rsidP="00CD6155">
            <w:pPr>
              <w:spacing w:line="240" w:lineRule="auto"/>
              <w:rPr>
                <w:rFonts w:eastAsia="Times New Roman" w:cs="Calibri"/>
                <w:color w:val="auto"/>
                <w:sz w:val="20"/>
                <w:szCs w:val="20"/>
              </w:rPr>
            </w:pPr>
          </w:p>
        </w:tc>
        <w:tc>
          <w:tcPr>
            <w:tcW w:w="1350" w:type="dxa"/>
            <w:vMerge/>
            <w:shd w:val="clear" w:color="auto" w:fill="auto"/>
            <w:vAlign w:val="center"/>
          </w:tcPr>
          <w:p w14:paraId="118C7078" w14:textId="77777777" w:rsidR="00CD6155" w:rsidRPr="000D26D2" w:rsidRDefault="00CD6155" w:rsidP="00CD6155">
            <w:pPr>
              <w:spacing w:line="240" w:lineRule="auto"/>
              <w:jc w:val="center"/>
              <w:rPr>
                <w:rFonts w:eastAsia="Times New Roman" w:cs="Calibri"/>
                <w:color w:val="auto"/>
                <w:sz w:val="20"/>
                <w:szCs w:val="20"/>
              </w:rPr>
            </w:pPr>
          </w:p>
        </w:tc>
        <w:tc>
          <w:tcPr>
            <w:tcW w:w="2314" w:type="dxa"/>
            <w:shd w:val="clear" w:color="auto" w:fill="auto"/>
            <w:vAlign w:val="center"/>
          </w:tcPr>
          <w:p w14:paraId="53C371F3" w14:textId="6F68E936" w:rsidR="00CD6155" w:rsidRPr="000D26D2" w:rsidRDefault="00CD6155" w:rsidP="00CD6155">
            <w:pPr>
              <w:spacing w:line="240" w:lineRule="auto"/>
              <w:jc w:val="left"/>
              <w:rPr>
                <w:rFonts w:eastAsia="Times New Roman" w:cs="Calibri"/>
                <w:color w:val="auto"/>
                <w:sz w:val="20"/>
                <w:szCs w:val="20"/>
              </w:rPr>
            </w:pPr>
            <w:r w:rsidRPr="000D26D2">
              <w:rPr>
                <w:rFonts w:eastAsia="Times New Roman" w:cs="Calibri"/>
                <w:color w:val="auto"/>
                <w:sz w:val="20"/>
                <w:szCs w:val="20"/>
              </w:rPr>
              <w:t>Incomplete</w:t>
            </w:r>
          </w:p>
        </w:tc>
        <w:tc>
          <w:tcPr>
            <w:tcW w:w="850" w:type="dxa"/>
            <w:shd w:val="clear" w:color="auto" w:fill="auto"/>
            <w:vAlign w:val="center"/>
          </w:tcPr>
          <w:p w14:paraId="0BF766A0" w14:textId="20E335F9" w:rsidR="00CD6155" w:rsidRPr="000D26D2" w:rsidRDefault="00CE1A9C" w:rsidP="00CD6155">
            <w:pPr>
              <w:spacing w:line="240" w:lineRule="auto"/>
              <w:jc w:val="center"/>
              <w:rPr>
                <w:rFonts w:eastAsia="Times New Roman" w:cs="Calibri"/>
                <w:color w:val="auto"/>
                <w:sz w:val="20"/>
                <w:szCs w:val="20"/>
              </w:rPr>
            </w:pPr>
            <w:r>
              <w:rPr>
                <w:rFonts w:eastAsia="Times New Roman" w:cs="Calibri"/>
                <w:color w:val="auto"/>
                <w:sz w:val="20"/>
                <w:szCs w:val="20"/>
              </w:rPr>
              <w:t>3</w:t>
            </w:r>
          </w:p>
        </w:tc>
      </w:tr>
      <w:tr w:rsidR="00CD6155" w:rsidRPr="004D0E5D" w14:paraId="2AD4F3CD" w14:textId="77777777" w:rsidTr="0096318F">
        <w:trPr>
          <w:trHeight w:val="150"/>
        </w:trPr>
        <w:tc>
          <w:tcPr>
            <w:tcW w:w="715" w:type="dxa"/>
            <w:vMerge/>
            <w:shd w:val="clear" w:color="auto" w:fill="auto"/>
            <w:vAlign w:val="center"/>
          </w:tcPr>
          <w:p w14:paraId="0E391A0D" w14:textId="77777777" w:rsidR="00CD6155" w:rsidRPr="000D26D2" w:rsidRDefault="00CD6155" w:rsidP="00CD6155">
            <w:pPr>
              <w:spacing w:line="240" w:lineRule="auto"/>
              <w:jc w:val="center"/>
              <w:rPr>
                <w:rFonts w:eastAsia="Times New Roman" w:cs="Calibri"/>
                <w:color w:val="auto"/>
                <w:sz w:val="20"/>
                <w:szCs w:val="20"/>
              </w:rPr>
            </w:pPr>
          </w:p>
        </w:tc>
        <w:tc>
          <w:tcPr>
            <w:tcW w:w="4410" w:type="dxa"/>
            <w:vMerge/>
            <w:shd w:val="clear" w:color="auto" w:fill="auto"/>
            <w:vAlign w:val="center"/>
          </w:tcPr>
          <w:p w14:paraId="3FA92B61" w14:textId="77777777" w:rsidR="00CD6155" w:rsidRPr="000D26D2" w:rsidRDefault="00CD6155" w:rsidP="00CD6155">
            <w:pPr>
              <w:spacing w:line="240" w:lineRule="auto"/>
              <w:rPr>
                <w:rFonts w:eastAsia="Times New Roman" w:cs="Calibri"/>
                <w:color w:val="auto"/>
                <w:sz w:val="20"/>
                <w:szCs w:val="20"/>
              </w:rPr>
            </w:pPr>
          </w:p>
        </w:tc>
        <w:tc>
          <w:tcPr>
            <w:tcW w:w="1350" w:type="dxa"/>
            <w:vMerge/>
            <w:shd w:val="clear" w:color="auto" w:fill="auto"/>
            <w:vAlign w:val="center"/>
          </w:tcPr>
          <w:p w14:paraId="57F20D17" w14:textId="77777777" w:rsidR="00CD6155" w:rsidRPr="000D26D2" w:rsidRDefault="00CD6155" w:rsidP="00CD6155">
            <w:pPr>
              <w:spacing w:line="240" w:lineRule="auto"/>
              <w:jc w:val="center"/>
              <w:rPr>
                <w:rFonts w:eastAsia="Times New Roman" w:cs="Calibri"/>
                <w:color w:val="auto"/>
                <w:sz w:val="20"/>
                <w:szCs w:val="20"/>
              </w:rPr>
            </w:pPr>
          </w:p>
        </w:tc>
        <w:tc>
          <w:tcPr>
            <w:tcW w:w="2314" w:type="dxa"/>
            <w:shd w:val="clear" w:color="auto" w:fill="auto"/>
            <w:vAlign w:val="center"/>
          </w:tcPr>
          <w:p w14:paraId="7BED17EC" w14:textId="27E231E5" w:rsidR="00CD6155" w:rsidRPr="000D26D2" w:rsidRDefault="00CD6155" w:rsidP="00CD6155">
            <w:pPr>
              <w:spacing w:line="240" w:lineRule="auto"/>
              <w:jc w:val="left"/>
              <w:rPr>
                <w:rFonts w:eastAsia="Times New Roman" w:cs="Calibri"/>
                <w:color w:val="auto"/>
                <w:sz w:val="20"/>
                <w:szCs w:val="20"/>
              </w:rPr>
            </w:pPr>
            <w:r w:rsidRPr="000D26D2">
              <w:rPr>
                <w:rFonts w:eastAsia="Times New Roman" w:cs="Calibri"/>
                <w:color w:val="auto"/>
                <w:sz w:val="20"/>
                <w:szCs w:val="20"/>
              </w:rPr>
              <w:t>Complete</w:t>
            </w:r>
          </w:p>
        </w:tc>
        <w:tc>
          <w:tcPr>
            <w:tcW w:w="850" w:type="dxa"/>
            <w:shd w:val="clear" w:color="auto" w:fill="auto"/>
            <w:vAlign w:val="center"/>
          </w:tcPr>
          <w:p w14:paraId="51BBC081" w14:textId="3BDBBF45" w:rsidR="00CD6155" w:rsidRPr="000D26D2" w:rsidRDefault="00CE1A9C" w:rsidP="00CD6155">
            <w:pPr>
              <w:spacing w:line="240" w:lineRule="auto"/>
              <w:jc w:val="center"/>
              <w:rPr>
                <w:rFonts w:eastAsia="Times New Roman" w:cs="Calibri"/>
                <w:color w:val="auto"/>
                <w:sz w:val="20"/>
                <w:szCs w:val="20"/>
              </w:rPr>
            </w:pPr>
            <w:r>
              <w:rPr>
                <w:rFonts w:eastAsia="Times New Roman" w:cs="Calibri"/>
                <w:color w:val="auto"/>
                <w:sz w:val="20"/>
                <w:szCs w:val="20"/>
              </w:rPr>
              <w:t>5</w:t>
            </w:r>
          </w:p>
        </w:tc>
      </w:tr>
      <w:tr w:rsidR="00CD6155" w:rsidRPr="004D0E5D" w14:paraId="6D157F09" w14:textId="77777777" w:rsidTr="0096318F">
        <w:trPr>
          <w:trHeight w:val="407"/>
        </w:trPr>
        <w:tc>
          <w:tcPr>
            <w:tcW w:w="715" w:type="dxa"/>
            <w:vMerge w:val="restart"/>
            <w:shd w:val="clear" w:color="auto" w:fill="auto"/>
            <w:vAlign w:val="center"/>
            <w:hideMark/>
          </w:tcPr>
          <w:p w14:paraId="02590A86" w14:textId="43D9D328" w:rsidR="00CD6155" w:rsidRPr="000D26D2" w:rsidRDefault="00A978F9" w:rsidP="00CD6155">
            <w:pPr>
              <w:spacing w:line="240" w:lineRule="auto"/>
              <w:jc w:val="center"/>
              <w:rPr>
                <w:rFonts w:eastAsia="Times New Roman" w:cs="Calibri"/>
                <w:color w:val="auto"/>
                <w:sz w:val="20"/>
                <w:szCs w:val="20"/>
              </w:rPr>
            </w:pPr>
            <w:r>
              <w:rPr>
                <w:rFonts w:eastAsia="Times New Roman" w:cs="Calibri"/>
                <w:color w:val="auto"/>
                <w:sz w:val="20"/>
                <w:szCs w:val="20"/>
              </w:rPr>
              <w:t>2</w:t>
            </w:r>
          </w:p>
        </w:tc>
        <w:tc>
          <w:tcPr>
            <w:tcW w:w="4410" w:type="dxa"/>
            <w:vMerge w:val="restart"/>
            <w:shd w:val="clear" w:color="auto" w:fill="auto"/>
            <w:vAlign w:val="center"/>
            <w:hideMark/>
          </w:tcPr>
          <w:p w14:paraId="2CF55E9E" w14:textId="317EFAF4" w:rsidR="00CD6155" w:rsidRPr="00B5183D" w:rsidRDefault="00CD6155" w:rsidP="00CD6155">
            <w:pPr>
              <w:spacing w:line="240" w:lineRule="auto"/>
              <w:rPr>
                <w:rFonts w:eastAsia="Times New Roman" w:cs="Calibri"/>
                <w:color w:val="auto"/>
                <w:sz w:val="20"/>
                <w:szCs w:val="20"/>
              </w:rPr>
            </w:pPr>
            <w:r w:rsidRPr="00B5183D">
              <w:rPr>
                <w:rFonts w:eastAsia="Times New Roman" w:cs="Calibri"/>
                <w:color w:val="auto"/>
                <w:sz w:val="20"/>
                <w:szCs w:val="20"/>
              </w:rPr>
              <w:t xml:space="preserve">Civil </w:t>
            </w:r>
            <w:r w:rsidR="000F3625" w:rsidRPr="00B5183D">
              <w:rPr>
                <w:rFonts w:eastAsia="Times New Roman" w:cs="Calibri"/>
                <w:color w:val="auto"/>
                <w:sz w:val="20"/>
                <w:szCs w:val="20"/>
              </w:rPr>
              <w:t>Structure Specifications</w:t>
            </w:r>
            <w:r w:rsidR="001349AF">
              <w:rPr>
                <w:rFonts w:eastAsia="Times New Roman" w:cs="Calibri"/>
                <w:color w:val="auto"/>
                <w:sz w:val="20"/>
                <w:szCs w:val="20"/>
              </w:rPr>
              <w:t>,</w:t>
            </w:r>
            <w:r w:rsidR="000F3625" w:rsidRPr="00B5183D">
              <w:rPr>
                <w:rFonts w:eastAsia="Times New Roman" w:cs="Calibri"/>
                <w:color w:val="auto"/>
                <w:sz w:val="20"/>
                <w:szCs w:val="20"/>
              </w:rPr>
              <w:t xml:space="preserve"> </w:t>
            </w:r>
            <w:r w:rsidR="001349AF">
              <w:rPr>
                <w:rFonts w:eastAsia="Times New Roman" w:cs="Calibri"/>
                <w:color w:val="auto"/>
                <w:sz w:val="20"/>
                <w:szCs w:val="20"/>
              </w:rPr>
              <w:t xml:space="preserve">Safety Declaration Letter Signed by Structural Engineer Registered at OEA, </w:t>
            </w:r>
            <w:r w:rsidR="000F3625">
              <w:rPr>
                <w:rFonts w:eastAsia="Times New Roman" w:cs="Calibri"/>
                <w:color w:val="auto"/>
                <w:sz w:val="20"/>
                <w:szCs w:val="20"/>
              </w:rPr>
              <w:t>a</w:t>
            </w:r>
            <w:r w:rsidR="000F3625" w:rsidRPr="00B5183D">
              <w:rPr>
                <w:rFonts w:eastAsia="Times New Roman" w:cs="Calibri"/>
                <w:color w:val="auto"/>
                <w:sz w:val="20"/>
                <w:szCs w:val="20"/>
              </w:rPr>
              <w:t>nd Anti-Rust Measures</w:t>
            </w:r>
          </w:p>
        </w:tc>
        <w:tc>
          <w:tcPr>
            <w:tcW w:w="1350" w:type="dxa"/>
            <w:vMerge w:val="restart"/>
            <w:shd w:val="clear" w:color="auto" w:fill="auto"/>
            <w:vAlign w:val="center"/>
            <w:hideMark/>
          </w:tcPr>
          <w:p w14:paraId="5C3BA61F" w14:textId="4FDEA42E" w:rsidR="00CD6155" w:rsidRPr="000D26D2" w:rsidRDefault="00CE1A9C" w:rsidP="00CD6155">
            <w:pPr>
              <w:spacing w:line="240" w:lineRule="auto"/>
              <w:jc w:val="center"/>
              <w:rPr>
                <w:rFonts w:eastAsia="Times New Roman" w:cs="Calibri"/>
                <w:color w:val="auto"/>
                <w:sz w:val="20"/>
                <w:szCs w:val="20"/>
              </w:rPr>
            </w:pPr>
            <w:r>
              <w:rPr>
                <w:rFonts w:eastAsia="Times New Roman" w:cs="Calibri"/>
                <w:color w:val="auto"/>
                <w:sz w:val="20"/>
                <w:szCs w:val="20"/>
              </w:rPr>
              <w:t>4</w:t>
            </w:r>
          </w:p>
        </w:tc>
        <w:tc>
          <w:tcPr>
            <w:tcW w:w="2314" w:type="dxa"/>
            <w:shd w:val="clear" w:color="auto" w:fill="auto"/>
            <w:vAlign w:val="center"/>
            <w:hideMark/>
          </w:tcPr>
          <w:p w14:paraId="7760D21E" w14:textId="77777777" w:rsidR="00CD6155" w:rsidRPr="000D26D2" w:rsidRDefault="00CD6155" w:rsidP="00CD6155">
            <w:pPr>
              <w:spacing w:line="240" w:lineRule="auto"/>
              <w:jc w:val="left"/>
              <w:rPr>
                <w:rFonts w:eastAsia="Times New Roman" w:cs="Calibri"/>
                <w:color w:val="auto"/>
                <w:sz w:val="20"/>
                <w:szCs w:val="20"/>
              </w:rPr>
            </w:pPr>
            <w:r w:rsidRPr="000D26D2">
              <w:rPr>
                <w:rFonts w:eastAsia="Times New Roman" w:cs="Calibri"/>
                <w:color w:val="auto"/>
                <w:sz w:val="20"/>
                <w:szCs w:val="20"/>
              </w:rPr>
              <w:t>Not submitted</w:t>
            </w:r>
          </w:p>
        </w:tc>
        <w:tc>
          <w:tcPr>
            <w:tcW w:w="850" w:type="dxa"/>
            <w:shd w:val="clear" w:color="auto" w:fill="auto"/>
            <w:vAlign w:val="center"/>
            <w:hideMark/>
          </w:tcPr>
          <w:p w14:paraId="5869C773" w14:textId="05674A16" w:rsidR="00CD6155" w:rsidRPr="000D26D2" w:rsidRDefault="00CD6155" w:rsidP="00CD6155">
            <w:pPr>
              <w:spacing w:line="240" w:lineRule="auto"/>
              <w:jc w:val="center"/>
              <w:rPr>
                <w:rFonts w:eastAsia="Times New Roman" w:cs="Calibri"/>
                <w:color w:val="auto"/>
                <w:sz w:val="20"/>
                <w:szCs w:val="20"/>
              </w:rPr>
            </w:pPr>
            <w:r w:rsidRPr="000D26D2">
              <w:rPr>
                <w:rFonts w:eastAsia="Times New Roman" w:cs="Calibri"/>
                <w:color w:val="auto"/>
                <w:sz w:val="20"/>
                <w:szCs w:val="20"/>
              </w:rPr>
              <w:t>-</w:t>
            </w:r>
            <w:r w:rsidR="00CE1A9C">
              <w:rPr>
                <w:rFonts w:eastAsia="Times New Roman" w:cs="Calibri"/>
                <w:color w:val="auto"/>
                <w:sz w:val="20"/>
                <w:szCs w:val="20"/>
              </w:rPr>
              <w:t>4</w:t>
            </w:r>
          </w:p>
        </w:tc>
      </w:tr>
      <w:tr w:rsidR="00CD6155" w:rsidRPr="004D0E5D" w14:paraId="01BAA668" w14:textId="77777777" w:rsidTr="0096318F">
        <w:trPr>
          <w:trHeight w:val="407"/>
        </w:trPr>
        <w:tc>
          <w:tcPr>
            <w:tcW w:w="715" w:type="dxa"/>
            <w:vMerge/>
            <w:shd w:val="clear" w:color="auto" w:fill="auto"/>
            <w:vAlign w:val="center"/>
            <w:hideMark/>
          </w:tcPr>
          <w:p w14:paraId="6CB76A90" w14:textId="77777777" w:rsidR="00CD6155" w:rsidRPr="000D26D2" w:rsidRDefault="00CD6155" w:rsidP="00CD6155">
            <w:pPr>
              <w:spacing w:line="240" w:lineRule="auto"/>
              <w:jc w:val="center"/>
              <w:rPr>
                <w:rFonts w:eastAsia="Times New Roman" w:cs="Calibri"/>
                <w:color w:val="auto"/>
                <w:sz w:val="20"/>
                <w:szCs w:val="20"/>
              </w:rPr>
            </w:pPr>
          </w:p>
        </w:tc>
        <w:tc>
          <w:tcPr>
            <w:tcW w:w="4410" w:type="dxa"/>
            <w:vMerge/>
            <w:shd w:val="clear" w:color="auto" w:fill="auto"/>
            <w:vAlign w:val="center"/>
            <w:hideMark/>
          </w:tcPr>
          <w:p w14:paraId="537FFE89" w14:textId="77777777" w:rsidR="00CD6155" w:rsidRPr="00B5183D" w:rsidRDefault="00CD6155" w:rsidP="00CD6155">
            <w:pPr>
              <w:spacing w:line="240" w:lineRule="auto"/>
              <w:rPr>
                <w:rFonts w:eastAsia="Times New Roman" w:cs="Calibri"/>
                <w:color w:val="auto"/>
                <w:sz w:val="20"/>
                <w:szCs w:val="20"/>
              </w:rPr>
            </w:pPr>
          </w:p>
        </w:tc>
        <w:tc>
          <w:tcPr>
            <w:tcW w:w="1350" w:type="dxa"/>
            <w:vMerge/>
            <w:shd w:val="clear" w:color="auto" w:fill="auto"/>
            <w:vAlign w:val="center"/>
            <w:hideMark/>
          </w:tcPr>
          <w:p w14:paraId="7054C115" w14:textId="77777777" w:rsidR="00CD6155" w:rsidRPr="000D26D2" w:rsidRDefault="00CD6155" w:rsidP="00CD6155">
            <w:pPr>
              <w:spacing w:line="240" w:lineRule="auto"/>
              <w:jc w:val="center"/>
              <w:rPr>
                <w:rFonts w:eastAsia="Times New Roman" w:cs="Calibri"/>
                <w:color w:val="auto"/>
                <w:sz w:val="20"/>
                <w:szCs w:val="20"/>
              </w:rPr>
            </w:pPr>
          </w:p>
        </w:tc>
        <w:tc>
          <w:tcPr>
            <w:tcW w:w="2314" w:type="dxa"/>
            <w:shd w:val="clear" w:color="auto" w:fill="auto"/>
            <w:vAlign w:val="center"/>
            <w:hideMark/>
          </w:tcPr>
          <w:p w14:paraId="7E80315F" w14:textId="55DDC157" w:rsidR="00CD6155" w:rsidRPr="000D26D2" w:rsidRDefault="0096318F" w:rsidP="00CD6155">
            <w:pPr>
              <w:spacing w:line="240" w:lineRule="auto"/>
              <w:jc w:val="left"/>
              <w:rPr>
                <w:rFonts w:eastAsia="Times New Roman" w:cs="Calibri"/>
                <w:color w:val="auto"/>
                <w:sz w:val="20"/>
                <w:szCs w:val="20"/>
              </w:rPr>
            </w:pPr>
            <w:r w:rsidRPr="000D26D2">
              <w:rPr>
                <w:rFonts w:eastAsia="Times New Roman" w:cs="Calibri"/>
                <w:color w:val="auto"/>
                <w:sz w:val="20"/>
                <w:szCs w:val="20"/>
              </w:rPr>
              <w:t>Incomplete</w:t>
            </w:r>
          </w:p>
        </w:tc>
        <w:tc>
          <w:tcPr>
            <w:tcW w:w="850" w:type="dxa"/>
            <w:shd w:val="clear" w:color="auto" w:fill="auto"/>
            <w:vAlign w:val="center"/>
            <w:hideMark/>
          </w:tcPr>
          <w:p w14:paraId="16F2F556" w14:textId="70610989" w:rsidR="00CD6155" w:rsidRPr="000D26D2" w:rsidRDefault="00FC00D9" w:rsidP="00CD6155">
            <w:pPr>
              <w:spacing w:line="240" w:lineRule="auto"/>
              <w:jc w:val="center"/>
              <w:rPr>
                <w:rFonts w:eastAsia="Times New Roman" w:cs="Calibri"/>
                <w:color w:val="auto"/>
                <w:sz w:val="20"/>
                <w:szCs w:val="20"/>
              </w:rPr>
            </w:pPr>
            <w:r>
              <w:rPr>
                <w:rFonts w:eastAsia="Times New Roman" w:cs="Calibri"/>
                <w:color w:val="auto"/>
                <w:sz w:val="20"/>
                <w:szCs w:val="20"/>
              </w:rPr>
              <w:t>2</w:t>
            </w:r>
          </w:p>
        </w:tc>
      </w:tr>
      <w:tr w:rsidR="00CD6155" w:rsidRPr="004D0E5D" w14:paraId="1550A5BD" w14:textId="77777777" w:rsidTr="0096318F">
        <w:trPr>
          <w:trHeight w:val="407"/>
        </w:trPr>
        <w:tc>
          <w:tcPr>
            <w:tcW w:w="715" w:type="dxa"/>
            <w:vMerge/>
            <w:shd w:val="clear" w:color="auto" w:fill="auto"/>
            <w:vAlign w:val="center"/>
            <w:hideMark/>
          </w:tcPr>
          <w:p w14:paraId="708EA62A" w14:textId="77777777" w:rsidR="00CD6155" w:rsidRPr="000D26D2" w:rsidRDefault="00CD6155" w:rsidP="00CD6155">
            <w:pPr>
              <w:spacing w:line="240" w:lineRule="auto"/>
              <w:jc w:val="center"/>
              <w:rPr>
                <w:rFonts w:eastAsia="Times New Roman" w:cs="Calibri"/>
                <w:color w:val="auto"/>
                <w:sz w:val="20"/>
                <w:szCs w:val="20"/>
              </w:rPr>
            </w:pPr>
          </w:p>
        </w:tc>
        <w:tc>
          <w:tcPr>
            <w:tcW w:w="4410" w:type="dxa"/>
            <w:vMerge/>
            <w:shd w:val="clear" w:color="auto" w:fill="auto"/>
            <w:vAlign w:val="center"/>
            <w:hideMark/>
          </w:tcPr>
          <w:p w14:paraId="2B8996EB" w14:textId="77777777" w:rsidR="00CD6155" w:rsidRPr="00B5183D" w:rsidRDefault="00CD6155" w:rsidP="00CD6155">
            <w:pPr>
              <w:spacing w:line="240" w:lineRule="auto"/>
              <w:rPr>
                <w:rFonts w:eastAsia="Times New Roman" w:cs="Calibri"/>
                <w:color w:val="auto"/>
                <w:sz w:val="20"/>
                <w:szCs w:val="20"/>
              </w:rPr>
            </w:pPr>
          </w:p>
        </w:tc>
        <w:tc>
          <w:tcPr>
            <w:tcW w:w="1350" w:type="dxa"/>
            <w:vMerge/>
            <w:shd w:val="clear" w:color="auto" w:fill="auto"/>
            <w:vAlign w:val="center"/>
            <w:hideMark/>
          </w:tcPr>
          <w:p w14:paraId="586F70F0" w14:textId="77777777" w:rsidR="00CD6155" w:rsidRPr="000D26D2" w:rsidRDefault="00CD6155" w:rsidP="00CD6155">
            <w:pPr>
              <w:spacing w:line="240" w:lineRule="auto"/>
              <w:jc w:val="center"/>
              <w:rPr>
                <w:rFonts w:eastAsia="Times New Roman" w:cs="Calibri"/>
                <w:color w:val="auto"/>
                <w:sz w:val="20"/>
                <w:szCs w:val="20"/>
              </w:rPr>
            </w:pPr>
          </w:p>
        </w:tc>
        <w:tc>
          <w:tcPr>
            <w:tcW w:w="2314" w:type="dxa"/>
            <w:shd w:val="clear" w:color="auto" w:fill="auto"/>
            <w:vAlign w:val="center"/>
            <w:hideMark/>
          </w:tcPr>
          <w:p w14:paraId="464C9089" w14:textId="77777777" w:rsidR="00CD6155" w:rsidRPr="000D26D2" w:rsidRDefault="00CD6155" w:rsidP="00CD6155">
            <w:pPr>
              <w:spacing w:line="240" w:lineRule="auto"/>
              <w:jc w:val="left"/>
              <w:rPr>
                <w:rFonts w:eastAsia="Times New Roman" w:cs="Calibri"/>
                <w:color w:val="auto"/>
                <w:sz w:val="20"/>
                <w:szCs w:val="20"/>
              </w:rPr>
            </w:pPr>
            <w:r w:rsidRPr="000D26D2">
              <w:rPr>
                <w:rFonts w:eastAsia="Times New Roman" w:cs="Calibri"/>
                <w:color w:val="auto"/>
                <w:sz w:val="20"/>
                <w:szCs w:val="20"/>
              </w:rPr>
              <w:t>Complete</w:t>
            </w:r>
          </w:p>
        </w:tc>
        <w:tc>
          <w:tcPr>
            <w:tcW w:w="850" w:type="dxa"/>
            <w:shd w:val="clear" w:color="auto" w:fill="auto"/>
            <w:vAlign w:val="center"/>
            <w:hideMark/>
          </w:tcPr>
          <w:p w14:paraId="0251C073" w14:textId="4F39CA58" w:rsidR="00CD6155" w:rsidRPr="000D26D2" w:rsidRDefault="00CE1A9C" w:rsidP="00CD6155">
            <w:pPr>
              <w:spacing w:line="240" w:lineRule="auto"/>
              <w:jc w:val="center"/>
              <w:rPr>
                <w:rFonts w:eastAsia="Times New Roman" w:cs="Calibri"/>
                <w:color w:val="auto"/>
                <w:sz w:val="20"/>
                <w:szCs w:val="20"/>
              </w:rPr>
            </w:pPr>
            <w:r>
              <w:rPr>
                <w:rFonts w:eastAsia="Times New Roman" w:cs="Calibri"/>
                <w:color w:val="auto"/>
                <w:sz w:val="20"/>
                <w:szCs w:val="20"/>
              </w:rPr>
              <w:t>4</w:t>
            </w:r>
          </w:p>
        </w:tc>
      </w:tr>
      <w:tr w:rsidR="00FC00D9" w:rsidRPr="004D0E5D" w14:paraId="64511C4E" w14:textId="77777777" w:rsidTr="0096318F">
        <w:trPr>
          <w:trHeight w:val="152"/>
        </w:trPr>
        <w:tc>
          <w:tcPr>
            <w:tcW w:w="715" w:type="dxa"/>
            <w:vMerge w:val="restart"/>
            <w:shd w:val="clear" w:color="auto" w:fill="auto"/>
            <w:vAlign w:val="center"/>
          </w:tcPr>
          <w:p w14:paraId="0A594E26" w14:textId="16868B83" w:rsidR="00FC00D9" w:rsidRPr="000D26D2" w:rsidRDefault="00A978F9" w:rsidP="00FC00D9">
            <w:pPr>
              <w:spacing w:line="240" w:lineRule="auto"/>
              <w:jc w:val="center"/>
              <w:rPr>
                <w:rFonts w:eastAsia="Times New Roman" w:cs="Calibri"/>
                <w:color w:val="auto"/>
                <w:sz w:val="20"/>
                <w:szCs w:val="20"/>
              </w:rPr>
            </w:pPr>
            <w:r>
              <w:rPr>
                <w:rFonts w:eastAsia="Times New Roman" w:cs="Calibri"/>
                <w:color w:val="auto"/>
                <w:sz w:val="20"/>
                <w:szCs w:val="20"/>
              </w:rPr>
              <w:t>3</w:t>
            </w:r>
          </w:p>
        </w:tc>
        <w:tc>
          <w:tcPr>
            <w:tcW w:w="4410" w:type="dxa"/>
            <w:vMerge w:val="restart"/>
            <w:shd w:val="clear" w:color="auto" w:fill="auto"/>
            <w:vAlign w:val="center"/>
          </w:tcPr>
          <w:p w14:paraId="1F17B597" w14:textId="109F35BA" w:rsidR="00FC00D9" w:rsidRPr="00B5183D" w:rsidRDefault="00FC00D9" w:rsidP="00FC00D9">
            <w:pPr>
              <w:pStyle w:val="E1"/>
              <w:numPr>
                <w:ilvl w:val="0"/>
                <w:numId w:val="0"/>
              </w:numPr>
              <w:rPr>
                <w:sz w:val="20"/>
                <w:szCs w:val="20"/>
                <w:highlight w:val="yellow"/>
              </w:rPr>
            </w:pPr>
            <w:r w:rsidRPr="00B5183D">
              <w:rPr>
                <w:sz w:val="20"/>
                <w:szCs w:val="20"/>
              </w:rPr>
              <w:t xml:space="preserve">Software </w:t>
            </w:r>
            <w:r w:rsidR="000F3625" w:rsidRPr="00B5183D">
              <w:rPr>
                <w:sz w:val="20"/>
                <w:szCs w:val="20"/>
              </w:rPr>
              <w:t xml:space="preserve">Simulation Report Showing </w:t>
            </w:r>
            <w:r w:rsidR="000B4D2C">
              <w:rPr>
                <w:sz w:val="20"/>
                <w:szCs w:val="20"/>
              </w:rPr>
              <w:t xml:space="preserve">PV </w:t>
            </w:r>
            <w:r w:rsidR="000F3625">
              <w:rPr>
                <w:sz w:val="20"/>
                <w:szCs w:val="20"/>
              </w:rPr>
              <w:t>System</w:t>
            </w:r>
            <w:r w:rsidR="000F3625" w:rsidRPr="00B5183D">
              <w:rPr>
                <w:sz w:val="20"/>
                <w:szCs w:val="20"/>
              </w:rPr>
              <w:t xml:space="preserve"> Sizing, Shading Analysis, Energy Production, </w:t>
            </w:r>
            <w:r w:rsidR="000F3625">
              <w:rPr>
                <w:sz w:val="20"/>
                <w:szCs w:val="20"/>
              </w:rPr>
              <w:t>a</w:t>
            </w:r>
            <w:r w:rsidR="000F3625" w:rsidRPr="00B5183D">
              <w:rPr>
                <w:sz w:val="20"/>
                <w:szCs w:val="20"/>
              </w:rPr>
              <w:t>nd On-Site Obstacles</w:t>
            </w:r>
          </w:p>
        </w:tc>
        <w:tc>
          <w:tcPr>
            <w:tcW w:w="1350" w:type="dxa"/>
            <w:vMerge w:val="restart"/>
            <w:shd w:val="clear" w:color="auto" w:fill="auto"/>
            <w:vAlign w:val="center"/>
          </w:tcPr>
          <w:p w14:paraId="6B9E14A8" w14:textId="4EED936B" w:rsidR="00FC00D9" w:rsidRPr="000D26D2" w:rsidRDefault="00AB4128" w:rsidP="00FC00D9">
            <w:pPr>
              <w:spacing w:line="240" w:lineRule="auto"/>
              <w:jc w:val="center"/>
              <w:rPr>
                <w:rFonts w:eastAsia="Times New Roman" w:cs="Calibri"/>
                <w:color w:val="auto"/>
                <w:sz w:val="20"/>
                <w:szCs w:val="20"/>
              </w:rPr>
            </w:pPr>
            <w:r>
              <w:rPr>
                <w:rFonts w:eastAsia="Times New Roman" w:cs="Calibri"/>
                <w:color w:val="auto"/>
                <w:sz w:val="20"/>
                <w:szCs w:val="20"/>
              </w:rPr>
              <w:t>5</w:t>
            </w:r>
          </w:p>
        </w:tc>
        <w:tc>
          <w:tcPr>
            <w:tcW w:w="2314" w:type="dxa"/>
            <w:shd w:val="clear" w:color="auto" w:fill="auto"/>
            <w:vAlign w:val="center"/>
          </w:tcPr>
          <w:p w14:paraId="2A8B50B7" w14:textId="09630339" w:rsidR="00FC00D9" w:rsidRPr="000D26D2" w:rsidRDefault="00FC00D9" w:rsidP="00FC00D9">
            <w:pPr>
              <w:spacing w:line="240" w:lineRule="auto"/>
              <w:jc w:val="left"/>
              <w:rPr>
                <w:rFonts w:eastAsia="Times New Roman" w:cs="Calibri"/>
                <w:color w:val="auto"/>
                <w:sz w:val="20"/>
                <w:szCs w:val="20"/>
              </w:rPr>
            </w:pPr>
            <w:r w:rsidRPr="000D26D2">
              <w:rPr>
                <w:rFonts w:eastAsia="Times New Roman" w:cs="Calibri"/>
                <w:color w:val="auto"/>
                <w:sz w:val="20"/>
                <w:szCs w:val="20"/>
              </w:rPr>
              <w:t>Not submitted</w:t>
            </w:r>
          </w:p>
        </w:tc>
        <w:tc>
          <w:tcPr>
            <w:tcW w:w="850" w:type="dxa"/>
            <w:shd w:val="clear" w:color="auto" w:fill="auto"/>
            <w:vAlign w:val="center"/>
          </w:tcPr>
          <w:p w14:paraId="3DA454AC" w14:textId="0B72BB92" w:rsidR="00FC00D9" w:rsidRPr="000D26D2" w:rsidRDefault="0072690E" w:rsidP="00FC00D9">
            <w:pPr>
              <w:spacing w:line="240" w:lineRule="auto"/>
              <w:jc w:val="center"/>
              <w:rPr>
                <w:rFonts w:eastAsia="Times New Roman" w:cs="Calibri"/>
                <w:color w:val="auto"/>
                <w:sz w:val="20"/>
                <w:szCs w:val="20"/>
              </w:rPr>
            </w:pPr>
            <w:r>
              <w:rPr>
                <w:rFonts w:eastAsia="Times New Roman" w:cs="Calibri"/>
                <w:color w:val="auto"/>
                <w:sz w:val="20"/>
                <w:szCs w:val="20"/>
              </w:rPr>
              <w:t>0</w:t>
            </w:r>
          </w:p>
        </w:tc>
      </w:tr>
      <w:tr w:rsidR="00FC00D9" w:rsidRPr="004D0E5D" w14:paraId="79089F99" w14:textId="77777777" w:rsidTr="0096318F">
        <w:trPr>
          <w:trHeight w:val="150"/>
        </w:trPr>
        <w:tc>
          <w:tcPr>
            <w:tcW w:w="715" w:type="dxa"/>
            <w:vMerge/>
            <w:shd w:val="clear" w:color="auto" w:fill="auto"/>
            <w:vAlign w:val="center"/>
          </w:tcPr>
          <w:p w14:paraId="76B5B3D2" w14:textId="77777777" w:rsidR="00FC00D9" w:rsidRPr="000D26D2" w:rsidRDefault="00FC00D9" w:rsidP="00FC00D9">
            <w:pPr>
              <w:spacing w:line="240" w:lineRule="auto"/>
              <w:jc w:val="center"/>
              <w:rPr>
                <w:rFonts w:eastAsia="Times New Roman" w:cs="Calibri"/>
                <w:color w:val="auto"/>
                <w:sz w:val="20"/>
                <w:szCs w:val="20"/>
              </w:rPr>
            </w:pPr>
          </w:p>
        </w:tc>
        <w:tc>
          <w:tcPr>
            <w:tcW w:w="4410" w:type="dxa"/>
            <w:vMerge/>
            <w:shd w:val="clear" w:color="auto" w:fill="auto"/>
            <w:vAlign w:val="center"/>
          </w:tcPr>
          <w:p w14:paraId="33C07E72" w14:textId="77777777" w:rsidR="00FC00D9" w:rsidRPr="00B5183D" w:rsidRDefault="00FC00D9" w:rsidP="00FC00D9">
            <w:pPr>
              <w:pStyle w:val="E1"/>
              <w:numPr>
                <w:ilvl w:val="0"/>
                <w:numId w:val="0"/>
              </w:numPr>
              <w:rPr>
                <w:sz w:val="20"/>
                <w:szCs w:val="20"/>
                <w:highlight w:val="yellow"/>
              </w:rPr>
            </w:pPr>
          </w:p>
        </w:tc>
        <w:tc>
          <w:tcPr>
            <w:tcW w:w="1350" w:type="dxa"/>
            <w:vMerge/>
            <w:shd w:val="clear" w:color="auto" w:fill="auto"/>
            <w:vAlign w:val="center"/>
          </w:tcPr>
          <w:p w14:paraId="7ABF9854" w14:textId="77777777" w:rsidR="00FC00D9" w:rsidRPr="000D26D2" w:rsidRDefault="00FC00D9" w:rsidP="00FC00D9">
            <w:pPr>
              <w:spacing w:line="240" w:lineRule="auto"/>
              <w:jc w:val="center"/>
              <w:rPr>
                <w:rFonts w:eastAsia="Times New Roman" w:cs="Calibri"/>
                <w:color w:val="auto"/>
                <w:sz w:val="20"/>
                <w:szCs w:val="20"/>
              </w:rPr>
            </w:pPr>
          </w:p>
        </w:tc>
        <w:tc>
          <w:tcPr>
            <w:tcW w:w="2314" w:type="dxa"/>
            <w:shd w:val="clear" w:color="auto" w:fill="auto"/>
            <w:vAlign w:val="center"/>
          </w:tcPr>
          <w:p w14:paraId="2343C235" w14:textId="6E78CE51" w:rsidR="00FC00D9" w:rsidRPr="000D26D2" w:rsidRDefault="00FC00D9" w:rsidP="00FC00D9">
            <w:pPr>
              <w:spacing w:line="240" w:lineRule="auto"/>
              <w:jc w:val="left"/>
              <w:rPr>
                <w:rFonts w:eastAsia="Times New Roman" w:cs="Calibri"/>
                <w:color w:val="auto"/>
                <w:sz w:val="20"/>
                <w:szCs w:val="20"/>
              </w:rPr>
            </w:pPr>
            <w:r>
              <w:rPr>
                <w:rFonts w:eastAsia="Times New Roman" w:cs="Calibri"/>
                <w:color w:val="auto"/>
                <w:sz w:val="20"/>
                <w:szCs w:val="20"/>
              </w:rPr>
              <w:t>Inaccurate</w:t>
            </w:r>
          </w:p>
        </w:tc>
        <w:tc>
          <w:tcPr>
            <w:tcW w:w="850" w:type="dxa"/>
            <w:shd w:val="clear" w:color="auto" w:fill="auto"/>
            <w:vAlign w:val="center"/>
          </w:tcPr>
          <w:p w14:paraId="797E301C" w14:textId="3E60E878" w:rsidR="00FC00D9" w:rsidRPr="000D26D2" w:rsidRDefault="00FC00D9" w:rsidP="00FC00D9">
            <w:pPr>
              <w:spacing w:line="240" w:lineRule="auto"/>
              <w:jc w:val="center"/>
              <w:rPr>
                <w:rFonts w:eastAsia="Times New Roman" w:cs="Calibri"/>
                <w:color w:val="auto"/>
                <w:sz w:val="20"/>
                <w:szCs w:val="20"/>
              </w:rPr>
            </w:pPr>
            <w:r>
              <w:rPr>
                <w:rFonts w:eastAsia="Times New Roman" w:cs="Calibri"/>
                <w:color w:val="auto"/>
                <w:sz w:val="20"/>
                <w:szCs w:val="20"/>
              </w:rPr>
              <w:t>2</w:t>
            </w:r>
          </w:p>
        </w:tc>
      </w:tr>
      <w:tr w:rsidR="00FC00D9" w:rsidRPr="004D0E5D" w14:paraId="2AE67B17" w14:textId="77777777" w:rsidTr="0096318F">
        <w:trPr>
          <w:trHeight w:val="150"/>
        </w:trPr>
        <w:tc>
          <w:tcPr>
            <w:tcW w:w="715" w:type="dxa"/>
            <w:vMerge/>
            <w:shd w:val="clear" w:color="auto" w:fill="auto"/>
            <w:vAlign w:val="center"/>
          </w:tcPr>
          <w:p w14:paraId="5ADFB37B" w14:textId="77777777" w:rsidR="00FC00D9" w:rsidRPr="000D26D2" w:rsidRDefault="00FC00D9" w:rsidP="00FC00D9">
            <w:pPr>
              <w:spacing w:line="240" w:lineRule="auto"/>
              <w:jc w:val="center"/>
              <w:rPr>
                <w:rFonts w:eastAsia="Times New Roman" w:cs="Calibri"/>
                <w:color w:val="auto"/>
                <w:sz w:val="20"/>
                <w:szCs w:val="20"/>
              </w:rPr>
            </w:pPr>
          </w:p>
        </w:tc>
        <w:tc>
          <w:tcPr>
            <w:tcW w:w="4410" w:type="dxa"/>
            <w:vMerge/>
            <w:shd w:val="clear" w:color="auto" w:fill="auto"/>
            <w:vAlign w:val="center"/>
          </w:tcPr>
          <w:p w14:paraId="52F55C1C" w14:textId="77777777" w:rsidR="00FC00D9" w:rsidRPr="00B5183D" w:rsidRDefault="00FC00D9" w:rsidP="00FC00D9">
            <w:pPr>
              <w:pStyle w:val="E1"/>
              <w:numPr>
                <w:ilvl w:val="0"/>
                <w:numId w:val="0"/>
              </w:numPr>
              <w:rPr>
                <w:sz w:val="20"/>
                <w:szCs w:val="20"/>
                <w:highlight w:val="yellow"/>
              </w:rPr>
            </w:pPr>
          </w:p>
        </w:tc>
        <w:tc>
          <w:tcPr>
            <w:tcW w:w="1350" w:type="dxa"/>
            <w:vMerge/>
            <w:shd w:val="clear" w:color="auto" w:fill="auto"/>
            <w:vAlign w:val="center"/>
          </w:tcPr>
          <w:p w14:paraId="29DB83A0" w14:textId="77777777" w:rsidR="00FC00D9" w:rsidRPr="000D26D2" w:rsidRDefault="00FC00D9" w:rsidP="00FC00D9">
            <w:pPr>
              <w:spacing w:line="240" w:lineRule="auto"/>
              <w:jc w:val="center"/>
              <w:rPr>
                <w:rFonts w:eastAsia="Times New Roman" w:cs="Calibri"/>
                <w:color w:val="auto"/>
                <w:sz w:val="20"/>
                <w:szCs w:val="20"/>
              </w:rPr>
            </w:pPr>
          </w:p>
        </w:tc>
        <w:tc>
          <w:tcPr>
            <w:tcW w:w="2314" w:type="dxa"/>
            <w:shd w:val="clear" w:color="auto" w:fill="auto"/>
            <w:vAlign w:val="center"/>
          </w:tcPr>
          <w:p w14:paraId="655568B7" w14:textId="00C33569" w:rsidR="00FC00D9" w:rsidRPr="000D26D2" w:rsidRDefault="00FC00D9" w:rsidP="00FC00D9">
            <w:pPr>
              <w:spacing w:line="240" w:lineRule="auto"/>
              <w:jc w:val="left"/>
              <w:rPr>
                <w:rFonts w:eastAsia="Times New Roman" w:cs="Calibri"/>
                <w:color w:val="auto"/>
                <w:sz w:val="20"/>
                <w:szCs w:val="20"/>
              </w:rPr>
            </w:pPr>
            <w:r>
              <w:rPr>
                <w:rFonts w:eastAsia="Times New Roman" w:cs="Calibri"/>
                <w:color w:val="auto"/>
                <w:sz w:val="20"/>
                <w:szCs w:val="20"/>
              </w:rPr>
              <w:t>Accurate</w:t>
            </w:r>
          </w:p>
        </w:tc>
        <w:tc>
          <w:tcPr>
            <w:tcW w:w="850" w:type="dxa"/>
            <w:shd w:val="clear" w:color="auto" w:fill="auto"/>
            <w:vAlign w:val="center"/>
          </w:tcPr>
          <w:p w14:paraId="189F1B49" w14:textId="26C30A67" w:rsidR="00FC00D9" w:rsidRPr="000D26D2" w:rsidRDefault="00FC00D9" w:rsidP="00FC00D9">
            <w:pPr>
              <w:spacing w:line="240" w:lineRule="auto"/>
              <w:jc w:val="center"/>
              <w:rPr>
                <w:rFonts w:eastAsia="Times New Roman" w:cs="Calibri"/>
                <w:color w:val="auto"/>
                <w:sz w:val="20"/>
                <w:szCs w:val="20"/>
              </w:rPr>
            </w:pPr>
            <w:r>
              <w:rPr>
                <w:rFonts w:eastAsia="Times New Roman" w:cs="Calibri"/>
                <w:color w:val="auto"/>
                <w:sz w:val="20"/>
                <w:szCs w:val="20"/>
              </w:rPr>
              <w:t>5</w:t>
            </w:r>
          </w:p>
        </w:tc>
      </w:tr>
      <w:tr w:rsidR="00FC00D9" w:rsidRPr="004D0E5D" w14:paraId="0B74E843" w14:textId="77777777" w:rsidTr="00CE1A9C">
        <w:trPr>
          <w:trHeight w:val="566"/>
        </w:trPr>
        <w:tc>
          <w:tcPr>
            <w:tcW w:w="715" w:type="dxa"/>
            <w:vMerge w:val="restart"/>
            <w:shd w:val="clear" w:color="auto" w:fill="auto"/>
            <w:vAlign w:val="center"/>
            <w:hideMark/>
          </w:tcPr>
          <w:p w14:paraId="51F312B6" w14:textId="7CE7B3BF" w:rsidR="00FC00D9" w:rsidRPr="000D26D2" w:rsidRDefault="00A978F9" w:rsidP="00FC00D9">
            <w:pPr>
              <w:spacing w:line="240" w:lineRule="auto"/>
              <w:jc w:val="center"/>
              <w:rPr>
                <w:rFonts w:eastAsia="Times New Roman" w:cs="Calibri"/>
                <w:color w:val="auto"/>
                <w:sz w:val="20"/>
                <w:szCs w:val="20"/>
              </w:rPr>
            </w:pPr>
            <w:r>
              <w:rPr>
                <w:rFonts w:eastAsia="Times New Roman" w:cs="Calibri"/>
                <w:color w:val="auto"/>
                <w:sz w:val="20"/>
                <w:szCs w:val="20"/>
              </w:rPr>
              <w:t>4</w:t>
            </w:r>
          </w:p>
        </w:tc>
        <w:tc>
          <w:tcPr>
            <w:tcW w:w="4410" w:type="dxa"/>
            <w:vMerge w:val="restart"/>
            <w:shd w:val="clear" w:color="auto" w:fill="auto"/>
            <w:vAlign w:val="center"/>
            <w:hideMark/>
          </w:tcPr>
          <w:p w14:paraId="562DBA55" w14:textId="0E78C7F3" w:rsidR="00FC00D9" w:rsidRPr="00B5183D" w:rsidRDefault="0096318F" w:rsidP="00FB0073">
            <w:pPr>
              <w:pStyle w:val="E1"/>
              <w:numPr>
                <w:ilvl w:val="0"/>
                <w:numId w:val="0"/>
              </w:numPr>
              <w:rPr>
                <w:sz w:val="20"/>
                <w:szCs w:val="20"/>
              </w:rPr>
            </w:pPr>
            <w:r w:rsidRPr="00B5183D">
              <w:rPr>
                <w:sz w:val="20"/>
                <w:szCs w:val="20"/>
              </w:rPr>
              <w:t xml:space="preserve">Design </w:t>
            </w:r>
            <w:r w:rsidR="000F3625" w:rsidRPr="00B5183D">
              <w:rPr>
                <w:sz w:val="20"/>
                <w:szCs w:val="20"/>
              </w:rPr>
              <w:t xml:space="preserve">Drawings; </w:t>
            </w:r>
            <w:r w:rsidR="001349AF">
              <w:rPr>
                <w:sz w:val="20"/>
                <w:szCs w:val="20"/>
              </w:rPr>
              <w:t xml:space="preserve">Structural Layouts, </w:t>
            </w:r>
            <w:r w:rsidR="00A82E52" w:rsidRPr="00B5183D">
              <w:rPr>
                <w:sz w:val="20"/>
                <w:szCs w:val="20"/>
              </w:rPr>
              <w:t xml:space="preserve">PV </w:t>
            </w:r>
            <w:r w:rsidR="000F3625" w:rsidRPr="00B5183D">
              <w:rPr>
                <w:sz w:val="20"/>
                <w:szCs w:val="20"/>
              </w:rPr>
              <w:t xml:space="preserve">Panels Layout, </w:t>
            </w:r>
            <w:r w:rsidR="00A82E52" w:rsidRPr="00B5183D">
              <w:rPr>
                <w:sz w:val="20"/>
                <w:szCs w:val="20"/>
              </w:rPr>
              <w:t xml:space="preserve">PV </w:t>
            </w:r>
            <w:r w:rsidR="000F3625" w:rsidRPr="00B5183D">
              <w:rPr>
                <w:sz w:val="20"/>
                <w:szCs w:val="20"/>
              </w:rPr>
              <w:t xml:space="preserve">Stringing Layout, </w:t>
            </w:r>
            <w:r w:rsidR="000F3625">
              <w:rPr>
                <w:sz w:val="20"/>
                <w:szCs w:val="20"/>
              </w:rPr>
              <w:t xml:space="preserve">Inverter Room Layout, </w:t>
            </w:r>
            <w:r w:rsidR="00FC00D9" w:rsidRPr="00B5183D">
              <w:rPr>
                <w:sz w:val="20"/>
                <w:szCs w:val="20"/>
              </w:rPr>
              <w:t xml:space="preserve">Single Line Diagram </w:t>
            </w:r>
            <w:r w:rsidR="000F3625" w:rsidRPr="00B5183D">
              <w:rPr>
                <w:sz w:val="20"/>
                <w:szCs w:val="20"/>
              </w:rPr>
              <w:t>(</w:t>
            </w:r>
            <w:r w:rsidR="00FC00D9" w:rsidRPr="00B5183D">
              <w:rPr>
                <w:sz w:val="20"/>
                <w:szCs w:val="20"/>
              </w:rPr>
              <w:t>SLD</w:t>
            </w:r>
            <w:r w:rsidR="000F3625" w:rsidRPr="00B5183D">
              <w:rPr>
                <w:sz w:val="20"/>
                <w:szCs w:val="20"/>
              </w:rPr>
              <w:t xml:space="preserve">) Including Panels, Inverters, Protection Devices, </w:t>
            </w:r>
            <w:r w:rsidR="000F3625">
              <w:rPr>
                <w:sz w:val="20"/>
                <w:szCs w:val="20"/>
              </w:rPr>
              <w:t>a</w:t>
            </w:r>
            <w:r w:rsidR="000F3625" w:rsidRPr="00B5183D">
              <w:rPr>
                <w:sz w:val="20"/>
                <w:szCs w:val="20"/>
              </w:rPr>
              <w:t xml:space="preserve">nd Earthing </w:t>
            </w:r>
            <w:r w:rsidR="000F3625">
              <w:rPr>
                <w:sz w:val="20"/>
                <w:szCs w:val="20"/>
              </w:rPr>
              <w:t>p</w:t>
            </w:r>
            <w:r w:rsidR="000F3625" w:rsidRPr="00B5183D">
              <w:rPr>
                <w:sz w:val="20"/>
                <w:szCs w:val="20"/>
              </w:rPr>
              <w:t>er System.</w:t>
            </w:r>
          </w:p>
          <w:p w14:paraId="7521B2CB" w14:textId="7AB48D97" w:rsidR="00FC00D9" w:rsidRPr="00B5183D" w:rsidRDefault="00FC00D9" w:rsidP="00CC5578">
            <w:pPr>
              <w:pStyle w:val="E1"/>
              <w:numPr>
                <w:ilvl w:val="0"/>
                <w:numId w:val="0"/>
              </w:numPr>
              <w:rPr>
                <w:rFonts w:eastAsia="Times New Roman" w:cs="Calibri"/>
                <w:sz w:val="20"/>
                <w:szCs w:val="20"/>
              </w:rPr>
            </w:pPr>
          </w:p>
        </w:tc>
        <w:tc>
          <w:tcPr>
            <w:tcW w:w="1350" w:type="dxa"/>
            <w:vMerge w:val="restart"/>
            <w:shd w:val="clear" w:color="auto" w:fill="auto"/>
            <w:vAlign w:val="center"/>
            <w:hideMark/>
          </w:tcPr>
          <w:p w14:paraId="28D51E6B" w14:textId="4795500F" w:rsidR="00FC00D9" w:rsidRPr="000D26D2" w:rsidRDefault="00AB4128" w:rsidP="00FC00D9">
            <w:pPr>
              <w:spacing w:line="240" w:lineRule="auto"/>
              <w:jc w:val="center"/>
              <w:rPr>
                <w:rFonts w:eastAsia="Times New Roman" w:cs="Calibri"/>
                <w:color w:val="auto"/>
                <w:sz w:val="20"/>
                <w:szCs w:val="20"/>
              </w:rPr>
            </w:pPr>
            <w:r>
              <w:rPr>
                <w:rFonts w:eastAsia="Times New Roman" w:cs="Calibri"/>
                <w:color w:val="auto"/>
                <w:sz w:val="20"/>
                <w:szCs w:val="20"/>
              </w:rPr>
              <w:t>7</w:t>
            </w:r>
          </w:p>
        </w:tc>
        <w:tc>
          <w:tcPr>
            <w:tcW w:w="2314" w:type="dxa"/>
            <w:shd w:val="clear" w:color="auto" w:fill="auto"/>
            <w:vAlign w:val="center"/>
            <w:hideMark/>
          </w:tcPr>
          <w:p w14:paraId="12FCAE57" w14:textId="77777777" w:rsidR="00FC00D9" w:rsidRPr="000D26D2" w:rsidRDefault="00FC00D9" w:rsidP="00FC00D9">
            <w:pPr>
              <w:spacing w:line="240" w:lineRule="auto"/>
              <w:jc w:val="left"/>
              <w:rPr>
                <w:rFonts w:eastAsia="Times New Roman" w:cs="Calibri"/>
                <w:color w:val="auto"/>
                <w:sz w:val="20"/>
                <w:szCs w:val="20"/>
              </w:rPr>
            </w:pPr>
            <w:r w:rsidRPr="000D26D2">
              <w:rPr>
                <w:rFonts w:eastAsia="Times New Roman" w:cs="Calibri"/>
                <w:color w:val="auto"/>
                <w:sz w:val="20"/>
                <w:szCs w:val="20"/>
              </w:rPr>
              <w:t>Not submitted</w:t>
            </w:r>
          </w:p>
        </w:tc>
        <w:tc>
          <w:tcPr>
            <w:tcW w:w="850" w:type="dxa"/>
            <w:shd w:val="clear" w:color="auto" w:fill="auto"/>
            <w:vAlign w:val="center"/>
            <w:hideMark/>
          </w:tcPr>
          <w:p w14:paraId="02B8ED51" w14:textId="4F6769A4" w:rsidR="00FC00D9" w:rsidRPr="000D26D2" w:rsidRDefault="0072690E" w:rsidP="00FC00D9">
            <w:pPr>
              <w:spacing w:line="240" w:lineRule="auto"/>
              <w:jc w:val="center"/>
              <w:rPr>
                <w:rFonts w:eastAsia="Times New Roman" w:cs="Calibri"/>
                <w:color w:val="auto"/>
                <w:sz w:val="20"/>
                <w:szCs w:val="20"/>
              </w:rPr>
            </w:pPr>
            <w:r>
              <w:rPr>
                <w:rFonts w:eastAsia="Times New Roman" w:cs="Calibri"/>
                <w:color w:val="auto"/>
                <w:sz w:val="20"/>
                <w:szCs w:val="20"/>
              </w:rPr>
              <w:t>0</w:t>
            </w:r>
          </w:p>
        </w:tc>
      </w:tr>
      <w:tr w:rsidR="00FC00D9" w:rsidRPr="004D0E5D" w14:paraId="253D167E" w14:textId="77777777" w:rsidTr="00CE1A9C">
        <w:trPr>
          <w:trHeight w:val="572"/>
        </w:trPr>
        <w:tc>
          <w:tcPr>
            <w:tcW w:w="715" w:type="dxa"/>
            <w:vMerge/>
            <w:shd w:val="clear" w:color="auto" w:fill="auto"/>
            <w:vAlign w:val="center"/>
          </w:tcPr>
          <w:p w14:paraId="1EFF0FC9" w14:textId="77777777" w:rsidR="00FC00D9" w:rsidRPr="000D26D2" w:rsidRDefault="00FC00D9" w:rsidP="00FC00D9">
            <w:pPr>
              <w:spacing w:line="240" w:lineRule="auto"/>
              <w:jc w:val="center"/>
              <w:rPr>
                <w:rFonts w:eastAsia="Times New Roman" w:cs="Calibri"/>
                <w:color w:val="auto"/>
                <w:sz w:val="20"/>
                <w:szCs w:val="20"/>
              </w:rPr>
            </w:pPr>
          </w:p>
        </w:tc>
        <w:tc>
          <w:tcPr>
            <w:tcW w:w="4410" w:type="dxa"/>
            <w:vMerge/>
            <w:shd w:val="clear" w:color="auto" w:fill="auto"/>
            <w:vAlign w:val="center"/>
          </w:tcPr>
          <w:p w14:paraId="3A0D5A64" w14:textId="77777777" w:rsidR="00FC00D9" w:rsidRPr="00B5183D" w:rsidRDefault="00FC00D9" w:rsidP="00FC00D9">
            <w:pPr>
              <w:spacing w:line="240" w:lineRule="auto"/>
              <w:rPr>
                <w:rFonts w:eastAsia="Times New Roman" w:cs="Calibri"/>
                <w:color w:val="auto"/>
                <w:sz w:val="20"/>
                <w:szCs w:val="20"/>
              </w:rPr>
            </w:pPr>
          </w:p>
        </w:tc>
        <w:tc>
          <w:tcPr>
            <w:tcW w:w="1350" w:type="dxa"/>
            <w:vMerge/>
            <w:shd w:val="clear" w:color="auto" w:fill="auto"/>
            <w:vAlign w:val="center"/>
          </w:tcPr>
          <w:p w14:paraId="2D518AC1" w14:textId="77777777" w:rsidR="00FC00D9" w:rsidRPr="000D26D2" w:rsidRDefault="00FC00D9" w:rsidP="00FC00D9">
            <w:pPr>
              <w:spacing w:line="240" w:lineRule="auto"/>
              <w:jc w:val="center"/>
              <w:rPr>
                <w:rFonts w:eastAsia="Times New Roman" w:cs="Calibri"/>
                <w:color w:val="auto"/>
                <w:sz w:val="20"/>
                <w:szCs w:val="20"/>
              </w:rPr>
            </w:pPr>
          </w:p>
        </w:tc>
        <w:tc>
          <w:tcPr>
            <w:tcW w:w="2314" w:type="dxa"/>
            <w:shd w:val="clear" w:color="auto" w:fill="auto"/>
            <w:vAlign w:val="center"/>
          </w:tcPr>
          <w:p w14:paraId="2C44D6CC" w14:textId="77777777" w:rsidR="00FC00D9" w:rsidRPr="000D26D2" w:rsidRDefault="00FC00D9" w:rsidP="00FC00D9">
            <w:pPr>
              <w:spacing w:line="240" w:lineRule="auto"/>
              <w:jc w:val="left"/>
              <w:rPr>
                <w:rFonts w:eastAsia="Times New Roman" w:cs="Calibri"/>
                <w:color w:val="auto"/>
                <w:sz w:val="20"/>
                <w:szCs w:val="20"/>
              </w:rPr>
            </w:pPr>
            <w:r w:rsidRPr="000D26D2">
              <w:rPr>
                <w:rFonts w:eastAsia="Times New Roman" w:cs="Calibri"/>
                <w:color w:val="auto"/>
                <w:sz w:val="20"/>
                <w:szCs w:val="20"/>
              </w:rPr>
              <w:t>Incomplete</w:t>
            </w:r>
          </w:p>
        </w:tc>
        <w:tc>
          <w:tcPr>
            <w:tcW w:w="850" w:type="dxa"/>
            <w:shd w:val="clear" w:color="auto" w:fill="auto"/>
            <w:vAlign w:val="center"/>
          </w:tcPr>
          <w:p w14:paraId="67F10AED" w14:textId="77777777" w:rsidR="00FC00D9" w:rsidRPr="000D26D2" w:rsidRDefault="00FC00D9" w:rsidP="00FC00D9">
            <w:pPr>
              <w:spacing w:line="240" w:lineRule="auto"/>
              <w:jc w:val="center"/>
              <w:rPr>
                <w:rFonts w:eastAsia="Times New Roman" w:cs="Calibri"/>
                <w:color w:val="auto"/>
                <w:sz w:val="20"/>
                <w:szCs w:val="20"/>
              </w:rPr>
            </w:pPr>
            <w:r w:rsidRPr="000D26D2">
              <w:rPr>
                <w:rFonts w:eastAsia="Times New Roman" w:cs="Calibri"/>
                <w:color w:val="auto"/>
                <w:sz w:val="20"/>
                <w:szCs w:val="20"/>
              </w:rPr>
              <w:t>4</w:t>
            </w:r>
          </w:p>
        </w:tc>
      </w:tr>
      <w:tr w:rsidR="00FC00D9" w:rsidRPr="004D0E5D" w14:paraId="4DD0F52D" w14:textId="77777777" w:rsidTr="0096318F">
        <w:trPr>
          <w:trHeight w:val="407"/>
        </w:trPr>
        <w:tc>
          <w:tcPr>
            <w:tcW w:w="715" w:type="dxa"/>
            <w:vMerge/>
            <w:shd w:val="clear" w:color="auto" w:fill="auto"/>
            <w:vAlign w:val="center"/>
          </w:tcPr>
          <w:p w14:paraId="3394A4EF" w14:textId="77777777" w:rsidR="00FC00D9" w:rsidRPr="000D26D2" w:rsidRDefault="00FC00D9" w:rsidP="00FC00D9">
            <w:pPr>
              <w:spacing w:line="240" w:lineRule="auto"/>
              <w:jc w:val="center"/>
              <w:rPr>
                <w:rFonts w:eastAsia="Times New Roman" w:cs="Calibri"/>
                <w:color w:val="auto"/>
                <w:sz w:val="20"/>
                <w:szCs w:val="20"/>
              </w:rPr>
            </w:pPr>
          </w:p>
        </w:tc>
        <w:tc>
          <w:tcPr>
            <w:tcW w:w="4410" w:type="dxa"/>
            <w:vMerge/>
            <w:shd w:val="clear" w:color="auto" w:fill="auto"/>
            <w:vAlign w:val="center"/>
          </w:tcPr>
          <w:p w14:paraId="68883166" w14:textId="77777777" w:rsidR="00FC00D9" w:rsidRPr="00B5183D" w:rsidRDefault="00FC00D9" w:rsidP="00FC00D9">
            <w:pPr>
              <w:spacing w:line="240" w:lineRule="auto"/>
              <w:rPr>
                <w:rFonts w:eastAsia="Times New Roman" w:cs="Calibri"/>
                <w:color w:val="auto"/>
                <w:sz w:val="20"/>
                <w:szCs w:val="20"/>
              </w:rPr>
            </w:pPr>
          </w:p>
        </w:tc>
        <w:tc>
          <w:tcPr>
            <w:tcW w:w="1350" w:type="dxa"/>
            <w:vMerge/>
            <w:shd w:val="clear" w:color="auto" w:fill="auto"/>
            <w:vAlign w:val="center"/>
          </w:tcPr>
          <w:p w14:paraId="4BDC0852" w14:textId="77777777" w:rsidR="00FC00D9" w:rsidRPr="000D26D2" w:rsidRDefault="00FC00D9" w:rsidP="00FC00D9">
            <w:pPr>
              <w:spacing w:line="240" w:lineRule="auto"/>
              <w:jc w:val="center"/>
              <w:rPr>
                <w:rFonts w:eastAsia="Times New Roman" w:cs="Calibri"/>
                <w:color w:val="auto"/>
                <w:sz w:val="20"/>
                <w:szCs w:val="20"/>
              </w:rPr>
            </w:pPr>
          </w:p>
        </w:tc>
        <w:tc>
          <w:tcPr>
            <w:tcW w:w="2314" w:type="dxa"/>
            <w:shd w:val="clear" w:color="auto" w:fill="auto"/>
            <w:vAlign w:val="center"/>
          </w:tcPr>
          <w:p w14:paraId="53380BB4" w14:textId="77777777" w:rsidR="00FC00D9" w:rsidRPr="000D26D2" w:rsidRDefault="00FC00D9" w:rsidP="00FC00D9">
            <w:pPr>
              <w:spacing w:line="240" w:lineRule="auto"/>
              <w:jc w:val="left"/>
              <w:rPr>
                <w:rFonts w:eastAsia="Times New Roman" w:cs="Calibri"/>
                <w:color w:val="auto"/>
                <w:sz w:val="20"/>
                <w:szCs w:val="20"/>
              </w:rPr>
            </w:pPr>
            <w:r w:rsidRPr="000D26D2">
              <w:rPr>
                <w:rFonts w:eastAsia="Times New Roman" w:cs="Calibri"/>
                <w:color w:val="auto"/>
                <w:sz w:val="20"/>
                <w:szCs w:val="20"/>
              </w:rPr>
              <w:t>Complete</w:t>
            </w:r>
          </w:p>
        </w:tc>
        <w:tc>
          <w:tcPr>
            <w:tcW w:w="850" w:type="dxa"/>
            <w:shd w:val="clear" w:color="auto" w:fill="auto"/>
            <w:vAlign w:val="center"/>
          </w:tcPr>
          <w:p w14:paraId="2825D108" w14:textId="21986149" w:rsidR="00FC00D9" w:rsidRPr="000D26D2" w:rsidRDefault="00CE1A9C" w:rsidP="00FC00D9">
            <w:pPr>
              <w:spacing w:line="240" w:lineRule="auto"/>
              <w:jc w:val="center"/>
              <w:rPr>
                <w:rFonts w:eastAsia="Times New Roman" w:cs="Calibri"/>
                <w:color w:val="auto"/>
                <w:sz w:val="20"/>
                <w:szCs w:val="20"/>
              </w:rPr>
            </w:pPr>
            <w:r>
              <w:rPr>
                <w:rFonts w:eastAsia="Times New Roman" w:cs="Calibri"/>
                <w:color w:val="auto"/>
                <w:sz w:val="20"/>
                <w:szCs w:val="20"/>
              </w:rPr>
              <w:t>7</w:t>
            </w:r>
          </w:p>
        </w:tc>
      </w:tr>
      <w:tr w:rsidR="00FB0073" w:rsidRPr="004D0E5D" w14:paraId="78338475" w14:textId="77777777" w:rsidTr="00FB0073">
        <w:trPr>
          <w:trHeight w:val="402"/>
        </w:trPr>
        <w:tc>
          <w:tcPr>
            <w:tcW w:w="715" w:type="dxa"/>
            <w:vMerge w:val="restart"/>
            <w:shd w:val="clear" w:color="auto" w:fill="auto"/>
            <w:vAlign w:val="center"/>
          </w:tcPr>
          <w:p w14:paraId="7C736694" w14:textId="5689CE2F" w:rsidR="00FB0073" w:rsidRPr="000D26D2" w:rsidRDefault="00A978F9" w:rsidP="00FC00D9">
            <w:pPr>
              <w:spacing w:line="240" w:lineRule="auto"/>
              <w:jc w:val="center"/>
              <w:rPr>
                <w:rFonts w:eastAsia="Times New Roman" w:cs="Calibri"/>
                <w:color w:val="auto"/>
                <w:sz w:val="20"/>
                <w:szCs w:val="20"/>
              </w:rPr>
            </w:pPr>
            <w:r>
              <w:rPr>
                <w:rFonts w:eastAsia="Times New Roman" w:cs="Calibri"/>
                <w:color w:val="auto"/>
                <w:sz w:val="20"/>
                <w:szCs w:val="20"/>
              </w:rPr>
              <w:t>5</w:t>
            </w:r>
          </w:p>
        </w:tc>
        <w:tc>
          <w:tcPr>
            <w:tcW w:w="4410" w:type="dxa"/>
            <w:vMerge w:val="restart"/>
            <w:shd w:val="clear" w:color="auto" w:fill="auto"/>
            <w:vAlign w:val="center"/>
          </w:tcPr>
          <w:p w14:paraId="72332CFB" w14:textId="798996A3" w:rsidR="00FB0073" w:rsidRPr="00B5183D" w:rsidRDefault="00FB0073" w:rsidP="00B61A4B">
            <w:pPr>
              <w:spacing w:line="240" w:lineRule="auto"/>
              <w:rPr>
                <w:rFonts w:eastAsia="Times New Roman" w:cs="Calibri"/>
                <w:color w:val="auto"/>
                <w:sz w:val="20"/>
                <w:szCs w:val="20"/>
              </w:rPr>
            </w:pPr>
            <w:r w:rsidRPr="00B5183D">
              <w:rPr>
                <w:color w:val="auto"/>
                <w:sz w:val="20"/>
                <w:szCs w:val="20"/>
                <w:shd w:val="clear" w:color="auto" w:fill="auto"/>
              </w:rPr>
              <w:t>Formatting</w:t>
            </w:r>
            <w:r w:rsidR="000F3625" w:rsidRPr="00B5183D">
              <w:rPr>
                <w:color w:val="auto"/>
                <w:sz w:val="20"/>
                <w:szCs w:val="20"/>
                <w:shd w:val="clear" w:color="auto" w:fill="auto"/>
              </w:rPr>
              <w:t xml:space="preserve">, </w:t>
            </w:r>
            <w:r w:rsidRPr="00B5183D">
              <w:rPr>
                <w:color w:val="auto"/>
                <w:sz w:val="20"/>
                <w:szCs w:val="20"/>
                <w:shd w:val="clear" w:color="auto" w:fill="auto"/>
              </w:rPr>
              <w:t xml:space="preserve">Organization </w:t>
            </w:r>
            <w:r w:rsidR="000F3625">
              <w:rPr>
                <w:color w:val="auto"/>
                <w:sz w:val="20"/>
                <w:szCs w:val="20"/>
                <w:shd w:val="clear" w:color="auto" w:fill="auto"/>
              </w:rPr>
              <w:t>a</w:t>
            </w:r>
            <w:r w:rsidR="000F3625" w:rsidRPr="00B5183D">
              <w:rPr>
                <w:color w:val="auto"/>
                <w:sz w:val="20"/>
                <w:szCs w:val="20"/>
                <w:shd w:val="clear" w:color="auto" w:fill="auto"/>
              </w:rPr>
              <w:t xml:space="preserve">nd </w:t>
            </w:r>
            <w:r w:rsidRPr="00B5183D">
              <w:rPr>
                <w:color w:val="auto"/>
                <w:sz w:val="20"/>
                <w:szCs w:val="20"/>
                <w:shd w:val="clear" w:color="auto" w:fill="auto"/>
              </w:rPr>
              <w:t xml:space="preserve">Visual Clarity </w:t>
            </w:r>
            <w:r w:rsidR="000F3625">
              <w:rPr>
                <w:color w:val="auto"/>
                <w:sz w:val="20"/>
                <w:szCs w:val="20"/>
                <w:shd w:val="clear" w:color="auto" w:fill="auto"/>
              </w:rPr>
              <w:t>o</w:t>
            </w:r>
            <w:r w:rsidR="000F3625" w:rsidRPr="00B5183D">
              <w:rPr>
                <w:color w:val="auto"/>
                <w:sz w:val="20"/>
                <w:szCs w:val="20"/>
                <w:shd w:val="clear" w:color="auto" w:fill="auto"/>
              </w:rPr>
              <w:t xml:space="preserve">f </w:t>
            </w:r>
            <w:r w:rsidR="000F3625">
              <w:rPr>
                <w:color w:val="auto"/>
                <w:sz w:val="20"/>
                <w:szCs w:val="20"/>
                <w:shd w:val="clear" w:color="auto" w:fill="auto"/>
              </w:rPr>
              <w:t>D</w:t>
            </w:r>
            <w:r w:rsidR="000F3625" w:rsidRPr="00B5183D">
              <w:rPr>
                <w:color w:val="auto"/>
                <w:sz w:val="20"/>
                <w:szCs w:val="20"/>
                <w:shd w:val="clear" w:color="auto" w:fill="auto"/>
              </w:rPr>
              <w:t xml:space="preserve">esign </w:t>
            </w:r>
            <w:r w:rsidR="000F3625">
              <w:rPr>
                <w:color w:val="auto"/>
                <w:sz w:val="20"/>
                <w:szCs w:val="20"/>
                <w:shd w:val="clear" w:color="auto" w:fill="auto"/>
              </w:rPr>
              <w:t>D</w:t>
            </w:r>
            <w:r w:rsidR="000F3625" w:rsidRPr="00B5183D">
              <w:rPr>
                <w:color w:val="auto"/>
                <w:sz w:val="20"/>
                <w:szCs w:val="20"/>
                <w:shd w:val="clear" w:color="auto" w:fill="auto"/>
              </w:rPr>
              <w:t xml:space="preserve">rawings, Showing Number </w:t>
            </w:r>
            <w:r w:rsidR="000F3625">
              <w:rPr>
                <w:color w:val="auto"/>
                <w:sz w:val="20"/>
                <w:szCs w:val="20"/>
                <w:shd w:val="clear" w:color="auto" w:fill="auto"/>
              </w:rPr>
              <w:t>o</w:t>
            </w:r>
            <w:r w:rsidR="000F3625" w:rsidRPr="00B5183D">
              <w:rPr>
                <w:color w:val="auto"/>
                <w:sz w:val="20"/>
                <w:szCs w:val="20"/>
                <w:shd w:val="clear" w:color="auto" w:fill="auto"/>
              </w:rPr>
              <w:t xml:space="preserve">f Modules, Dimensions </w:t>
            </w:r>
            <w:r w:rsidR="000F3625">
              <w:rPr>
                <w:color w:val="auto"/>
                <w:sz w:val="20"/>
                <w:szCs w:val="20"/>
                <w:shd w:val="clear" w:color="auto" w:fill="auto"/>
              </w:rPr>
              <w:t>o</w:t>
            </w:r>
            <w:r w:rsidR="000F3625" w:rsidRPr="00B5183D">
              <w:rPr>
                <w:color w:val="auto"/>
                <w:sz w:val="20"/>
                <w:szCs w:val="20"/>
                <w:shd w:val="clear" w:color="auto" w:fill="auto"/>
              </w:rPr>
              <w:t xml:space="preserve">f Arrays, Tilt </w:t>
            </w:r>
            <w:r w:rsidR="000F3625">
              <w:rPr>
                <w:color w:val="auto"/>
                <w:sz w:val="20"/>
                <w:szCs w:val="20"/>
                <w:shd w:val="clear" w:color="auto" w:fill="auto"/>
              </w:rPr>
              <w:t>a</w:t>
            </w:r>
            <w:r w:rsidR="000F3625" w:rsidRPr="00B5183D">
              <w:rPr>
                <w:color w:val="auto"/>
                <w:sz w:val="20"/>
                <w:szCs w:val="20"/>
                <w:shd w:val="clear" w:color="auto" w:fill="auto"/>
              </w:rPr>
              <w:t>nd Orientation,</w:t>
            </w:r>
            <w:r w:rsidR="000F3625">
              <w:rPr>
                <w:color w:val="auto"/>
                <w:sz w:val="20"/>
                <w:szCs w:val="20"/>
                <w:shd w:val="clear" w:color="auto" w:fill="auto"/>
              </w:rPr>
              <w:t xml:space="preserve"> Elevations,</w:t>
            </w:r>
            <w:r w:rsidR="000F3625" w:rsidRPr="00B5183D">
              <w:rPr>
                <w:color w:val="auto"/>
                <w:sz w:val="20"/>
                <w:szCs w:val="20"/>
                <w:shd w:val="clear" w:color="auto" w:fill="auto"/>
              </w:rPr>
              <w:t xml:space="preserve"> Passages </w:t>
            </w:r>
            <w:r w:rsidR="000F3625">
              <w:rPr>
                <w:color w:val="auto"/>
                <w:sz w:val="20"/>
                <w:szCs w:val="20"/>
                <w:shd w:val="clear" w:color="auto" w:fill="auto"/>
              </w:rPr>
              <w:t>a</w:t>
            </w:r>
            <w:r w:rsidR="000F3625" w:rsidRPr="00B5183D">
              <w:rPr>
                <w:color w:val="auto"/>
                <w:sz w:val="20"/>
                <w:szCs w:val="20"/>
                <w:shd w:val="clear" w:color="auto" w:fill="auto"/>
              </w:rPr>
              <w:t xml:space="preserve">nd Row </w:t>
            </w:r>
            <w:r w:rsidR="000F3625">
              <w:rPr>
                <w:color w:val="auto"/>
                <w:sz w:val="20"/>
                <w:szCs w:val="20"/>
                <w:shd w:val="clear" w:color="auto" w:fill="auto"/>
              </w:rPr>
              <w:t>t</w:t>
            </w:r>
            <w:r w:rsidR="000F3625" w:rsidRPr="00B5183D">
              <w:rPr>
                <w:color w:val="auto"/>
                <w:sz w:val="20"/>
                <w:szCs w:val="20"/>
                <w:shd w:val="clear" w:color="auto" w:fill="auto"/>
              </w:rPr>
              <w:t>o Row Distances,</w:t>
            </w:r>
            <w:r w:rsidR="009C2315">
              <w:rPr>
                <w:color w:val="auto"/>
                <w:sz w:val="20"/>
                <w:szCs w:val="20"/>
                <w:shd w:val="clear" w:color="auto" w:fill="auto"/>
              </w:rPr>
              <w:t xml:space="preserve"> </w:t>
            </w:r>
            <w:r w:rsidR="00B61A4B" w:rsidRPr="00B61A4B">
              <w:rPr>
                <w:color w:val="auto"/>
                <w:sz w:val="20"/>
                <w:szCs w:val="20"/>
                <w:shd w:val="clear" w:color="auto" w:fill="auto"/>
              </w:rPr>
              <w:t>surrounding boundaries, sectional views</w:t>
            </w:r>
            <w:r w:rsidR="009C2315">
              <w:rPr>
                <w:color w:val="auto"/>
                <w:sz w:val="20"/>
                <w:szCs w:val="20"/>
                <w:shd w:val="clear" w:color="auto" w:fill="auto"/>
              </w:rPr>
              <w:t>,</w:t>
            </w:r>
            <w:r w:rsidR="000F3625" w:rsidRPr="00B5183D">
              <w:rPr>
                <w:color w:val="auto"/>
                <w:sz w:val="20"/>
                <w:szCs w:val="20"/>
                <w:shd w:val="clear" w:color="auto" w:fill="auto"/>
              </w:rPr>
              <w:t xml:space="preserve"> Notes, </w:t>
            </w:r>
            <w:r w:rsidR="000F3625">
              <w:rPr>
                <w:color w:val="auto"/>
                <w:sz w:val="20"/>
                <w:szCs w:val="20"/>
                <w:shd w:val="clear" w:color="auto" w:fill="auto"/>
              </w:rPr>
              <w:t>e</w:t>
            </w:r>
            <w:r w:rsidR="000F3625" w:rsidRPr="00B5183D">
              <w:rPr>
                <w:color w:val="auto"/>
                <w:sz w:val="20"/>
                <w:szCs w:val="20"/>
                <w:shd w:val="clear" w:color="auto" w:fill="auto"/>
              </w:rPr>
              <w:t>tc.</w:t>
            </w:r>
          </w:p>
        </w:tc>
        <w:tc>
          <w:tcPr>
            <w:tcW w:w="1350" w:type="dxa"/>
            <w:vMerge w:val="restart"/>
            <w:shd w:val="clear" w:color="auto" w:fill="auto"/>
            <w:vAlign w:val="center"/>
          </w:tcPr>
          <w:p w14:paraId="305184B5" w14:textId="27213D75" w:rsidR="00FB0073" w:rsidRPr="000D26D2" w:rsidRDefault="00D46D60" w:rsidP="00FC00D9">
            <w:pPr>
              <w:spacing w:line="240" w:lineRule="auto"/>
              <w:jc w:val="center"/>
              <w:rPr>
                <w:rFonts w:eastAsia="Times New Roman" w:cs="Calibri"/>
                <w:color w:val="auto"/>
                <w:sz w:val="20"/>
                <w:szCs w:val="20"/>
              </w:rPr>
            </w:pPr>
            <w:r>
              <w:rPr>
                <w:rFonts w:eastAsia="Times New Roman" w:cs="Calibri"/>
                <w:color w:val="auto"/>
                <w:sz w:val="20"/>
                <w:szCs w:val="20"/>
              </w:rPr>
              <w:t>5</w:t>
            </w:r>
          </w:p>
        </w:tc>
        <w:tc>
          <w:tcPr>
            <w:tcW w:w="2314" w:type="dxa"/>
            <w:shd w:val="clear" w:color="auto" w:fill="auto"/>
            <w:vAlign w:val="center"/>
          </w:tcPr>
          <w:p w14:paraId="425CE068" w14:textId="67F69E80" w:rsidR="00FB0073" w:rsidRPr="000D26D2" w:rsidRDefault="00CE1A9C" w:rsidP="00FC00D9">
            <w:pPr>
              <w:spacing w:line="240" w:lineRule="auto"/>
              <w:jc w:val="left"/>
              <w:rPr>
                <w:rFonts w:eastAsia="Times New Roman" w:cs="Calibri"/>
                <w:color w:val="auto"/>
                <w:sz w:val="20"/>
                <w:szCs w:val="20"/>
              </w:rPr>
            </w:pPr>
            <w:r>
              <w:rPr>
                <w:rFonts w:eastAsia="Times New Roman" w:cs="Calibri"/>
                <w:color w:val="auto"/>
                <w:sz w:val="20"/>
                <w:szCs w:val="20"/>
              </w:rPr>
              <w:t>Weak</w:t>
            </w:r>
          </w:p>
        </w:tc>
        <w:tc>
          <w:tcPr>
            <w:tcW w:w="850" w:type="dxa"/>
            <w:shd w:val="clear" w:color="auto" w:fill="auto"/>
            <w:vAlign w:val="center"/>
          </w:tcPr>
          <w:p w14:paraId="0019C8A8" w14:textId="5830D085" w:rsidR="00FB0073" w:rsidRPr="000D26D2" w:rsidRDefault="00CE1A9C" w:rsidP="00FC00D9">
            <w:pPr>
              <w:spacing w:line="240" w:lineRule="auto"/>
              <w:jc w:val="center"/>
              <w:rPr>
                <w:rFonts w:eastAsia="Times New Roman" w:cs="Calibri"/>
                <w:color w:val="auto"/>
                <w:sz w:val="20"/>
                <w:szCs w:val="20"/>
              </w:rPr>
            </w:pPr>
            <w:r>
              <w:rPr>
                <w:rFonts w:eastAsia="Times New Roman" w:cs="Calibri"/>
                <w:color w:val="auto"/>
                <w:sz w:val="20"/>
                <w:szCs w:val="20"/>
              </w:rPr>
              <w:t>1</w:t>
            </w:r>
          </w:p>
        </w:tc>
      </w:tr>
      <w:tr w:rsidR="00FB0073" w:rsidRPr="004D0E5D" w14:paraId="1AFF1689" w14:textId="77777777" w:rsidTr="0096318F">
        <w:trPr>
          <w:trHeight w:val="402"/>
        </w:trPr>
        <w:tc>
          <w:tcPr>
            <w:tcW w:w="715" w:type="dxa"/>
            <w:vMerge/>
            <w:shd w:val="clear" w:color="auto" w:fill="auto"/>
            <w:vAlign w:val="center"/>
          </w:tcPr>
          <w:p w14:paraId="11E5E014" w14:textId="77777777" w:rsidR="00FB0073" w:rsidRPr="000D26D2" w:rsidRDefault="00FB0073" w:rsidP="00FC00D9">
            <w:pPr>
              <w:spacing w:line="240" w:lineRule="auto"/>
              <w:jc w:val="center"/>
              <w:rPr>
                <w:rFonts w:eastAsia="Times New Roman" w:cs="Calibri"/>
                <w:color w:val="auto"/>
                <w:sz w:val="20"/>
                <w:szCs w:val="20"/>
              </w:rPr>
            </w:pPr>
          </w:p>
        </w:tc>
        <w:tc>
          <w:tcPr>
            <w:tcW w:w="4410" w:type="dxa"/>
            <w:vMerge/>
            <w:shd w:val="clear" w:color="auto" w:fill="auto"/>
            <w:vAlign w:val="center"/>
          </w:tcPr>
          <w:p w14:paraId="3AD21E0E" w14:textId="77777777" w:rsidR="00FB0073" w:rsidRPr="000D26D2" w:rsidRDefault="00FB0073" w:rsidP="00FC00D9">
            <w:pPr>
              <w:spacing w:line="240" w:lineRule="auto"/>
              <w:rPr>
                <w:rFonts w:eastAsia="Times New Roman" w:cs="Calibri"/>
                <w:color w:val="000000"/>
                <w:sz w:val="20"/>
                <w:szCs w:val="20"/>
              </w:rPr>
            </w:pPr>
          </w:p>
        </w:tc>
        <w:tc>
          <w:tcPr>
            <w:tcW w:w="1350" w:type="dxa"/>
            <w:vMerge/>
            <w:shd w:val="clear" w:color="auto" w:fill="auto"/>
            <w:vAlign w:val="center"/>
          </w:tcPr>
          <w:p w14:paraId="29D7E12B" w14:textId="77777777" w:rsidR="00FB0073" w:rsidRPr="000D26D2" w:rsidRDefault="00FB0073" w:rsidP="00FC00D9">
            <w:pPr>
              <w:spacing w:line="240" w:lineRule="auto"/>
              <w:jc w:val="center"/>
              <w:rPr>
                <w:rFonts w:eastAsia="Times New Roman" w:cs="Calibri"/>
                <w:color w:val="auto"/>
                <w:sz w:val="20"/>
                <w:szCs w:val="20"/>
              </w:rPr>
            </w:pPr>
          </w:p>
        </w:tc>
        <w:tc>
          <w:tcPr>
            <w:tcW w:w="2314" w:type="dxa"/>
            <w:shd w:val="clear" w:color="auto" w:fill="auto"/>
            <w:vAlign w:val="center"/>
          </w:tcPr>
          <w:p w14:paraId="59E5FF8B" w14:textId="2598E8CD" w:rsidR="00FB0073" w:rsidRPr="000D26D2" w:rsidRDefault="00CE1A9C" w:rsidP="00FC00D9">
            <w:pPr>
              <w:spacing w:line="240" w:lineRule="auto"/>
              <w:jc w:val="left"/>
              <w:rPr>
                <w:rFonts w:eastAsia="Times New Roman" w:cs="Calibri"/>
                <w:color w:val="auto"/>
                <w:sz w:val="20"/>
                <w:szCs w:val="20"/>
              </w:rPr>
            </w:pPr>
            <w:r>
              <w:rPr>
                <w:rFonts w:eastAsia="Times New Roman" w:cs="Calibri"/>
                <w:color w:val="auto"/>
                <w:sz w:val="20"/>
                <w:szCs w:val="20"/>
              </w:rPr>
              <w:t>Good</w:t>
            </w:r>
          </w:p>
        </w:tc>
        <w:tc>
          <w:tcPr>
            <w:tcW w:w="850" w:type="dxa"/>
            <w:shd w:val="clear" w:color="auto" w:fill="auto"/>
            <w:vAlign w:val="center"/>
          </w:tcPr>
          <w:p w14:paraId="678957ED" w14:textId="0C884406" w:rsidR="00FB0073" w:rsidRPr="000D26D2" w:rsidRDefault="00787A98" w:rsidP="00FC00D9">
            <w:pPr>
              <w:spacing w:line="240" w:lineRule="auto"/>
              <w:jc w:val="center"/>
              <w:rPr>
                <w:rFonts w:eastAsia="Times New Roman" w:cs="Calibri"/>
                <w:color w:val="auto"/>
                <w:sz w:val="20"/>
                <w:szCs w:val="20"/>
              </w:rPr>
            </w:pPr>
            <w:r>
              <w:rPr>
                <w:rFonts w:eastAsia="Times New Roman" w:cs="Calibri"/>
                <w:color w:val="auto"/>
                <w:sz w:val="20"/>
                <w:szCs w:val="20"/>
              </w:rPr>
              <w:t>2</w:t>
            </w:r>
          </w:p>
        </w:tc>
      </w:tr>
      <w:tr w:rsidR="00FB0073" w:rsidRPr="004D0E5D" w14:paraId="76B0D4B1" w14:textId="77777777" w:rsidTr="0096318F">
        <w:trPr>
          <w:trHeight w:val="402"/>
        </w:trPr>
        <w:tc>
          <w:tcPr>
            <w:tcW w:w="715" w:type="dxa"/>
            <w:vMerge/>
            <w:shd w:val="clear" w:color="auto" w:fill="auto"/>
            <w:vAlign w:val="center"/>
          </w:tcPr>
          <w:p w14:paraId="47104DC7" w14:textId="77777777" w:rsidR="00FB0073" w:rsidRPr="000D26D2" w:rsidRDefault="00FB0073" w:rsidP="00FC00D9">
            <w:pPr>
              <w:spacing w:line="240" w:lineRule="auto"/>
              <w:jc w:val="center"/>
              <w:rPr>
                <w:rFonts w:eastAsia="Times New Roman" w:cs="Calibri"/>
                <w:color w:val="auto"/>
                <w:sz w:val="20"/>
                <w:szCs w:val="20"/>
              </w:rPr>
            </w:pPr>
          </w:p>
        </w:tc>
        <w:tc>
          <w:tcPr>
            <w:tcW w:w="4410" w:type="dxa"/>
            <w:vMerge/>
            <w:shd w:val="clear" w:color="auto" w:fill="auto"/>
            <w:vAlign w:val="center"/>
          </w:tcPr>
          <w:p w14:paraId="5784941F" w14:textId="77777777" w:rsidR="00FB0073" w:rsidRPr="000D26D2" w:rsidRDefault="00FB0073" w:rsidP="00FC00D9">
            <w:pPr>
              <w:spacing w:line="240" w:lineRule="auto"/>
              <w:rPr>
                <w:rFonts w:eastAsia="Times New Roman" w:cs="Calibri"/>
                <w:color w:val="000000"/>
                <w:sz w:val="20"/>
                <w:szCs w:val="20"/>
              </w:rPr>
            </w:pPr>
          </w:p>
        </w:tc>
        <w:tc>
          <w:tcPr>
            <w:tcW w:w="1350" w:type="dxa"/>
            <w:vMerge/>
            <w:shd w:val="clear" w:color="auto" w:fill="auto"/>
            <w:vAlign w:val="center"/>
          </w:tcPr>
          <w:p w14:paraId="14335862" w14:textId="77777777" w:rsidR="00FB0073" w:rsidRPr="000D26D2" w:rsidRDefault="00FB0073" w:rsidP="00FC00D9">
            <w:pPr>
              <w:spacing w:line="240" w:lineRule="auto"/>
              <w:jc w:val="center"/>
              <w:rPr>
                <w:rFonts w:eastAsia="Times New Roman" w:cs="Calibri"/>
                <w:color w:val="auto"/>
                <w:sz w:val="20"/>
                <w:szCs w:val="20"/>
              </w:rPr>
            </w:pPr>
          </w:p>
        </w:tc>
        <w:tc>
          <w:tcPr>
            <w:tcW w:w="2314" w:type="dxa"/>
            <w:shd w:val="clear" w:color="auto" w:fill="auto"/>
            <w:vAlign w:val="center"/>
          </w:tcPr>
          <w:p w14:paraId="10D26964" w14:textId="60A1E5B5" w:rsidR="00FB0073" w:rsidRPr="000D26D2" w:rsidRDefault="00CE1A9C" w:rsidP="00FC00D9">
            <w:pPr>
              <w:spacing w:line="240" w:lineRule="auto"/>
              <w:jc w:val="left"/>
              <w:rPr>
                <w:rFonts w:eastAsia="Times New Roman" w:cs="Calibri"/>
                <w:color w:val="auto"/>
                <w:sz w:val="20"/>
                <w:szCs w:val="20"/>
              </w:rPr>
            </w:pPr>
            <w:r>
              <w:rPr>
                <w:rFonts w:eastAsia="Times New Roman" w:cs="Calibri"/>
                <w:color w:val="auto"/>
                <w:sz w:val="20"/>
                <w:szCs w:val="20"/>
              </w:rPr>
              <w:t>Excellent</w:t>
            </w:r>
          </w:p>
        </w:tc>
        <w:tc>
          <w:tcPr>
            <w:tcW w:w="850" w:type="dxa"/>
            <w:shd w:val="clear" w:color="auto" w:fill="auto"/>
            <w:vAlign w:val="center"/>
          </w:tcPr>
          <w:p w14:paraId="7321E73C" w14:textId="39ACD05D" w:rsidR="00FB0073" w:rsidRPr="000D26D2" w:rsidRDefault="00D46D60" w:rsidP="00FC00D9">
            <w:pPr>
              <w:spacing w:line="240" w:lineRule="auto"/>
              <w:jc w:val="center"/>
              <w:rPr>
                <w:rFonts w:eastAsia="Times New Roman" w:cs="Calibri"/>
                <w:color w:val="auto"/>
                <w:sz w:val="20"/>
                <w:szCs w:val="20"/>
              </w:rPr>
            </w:pPr>
            <w:r>
              <w:rPr>
                <w:rFonts w:eastAsia="Times New Roman" w:cs="Calibri"/>
                <w:color w:val="auto"/>
                <w:sz w:val="20"/>
                <w:szCs w:val="20"/>
              </w:rPr>
              <w:t>5</w:t>
            </w:r>
          </w:p>
        </w:tc>
      </w:tr>
      <w:tr w:rsidR="00B5183D" w:rsidRPr="004D0E5D" w14:paraId="060D5DC1" w14:textId="77777777" w:rsidTr="00DE048D">
        <w:trPr>
          <w:trHeight w:val="152"/>
        </w:trPr>
        <w:tc>
          <w:tcPr>
            <w:tcW w:w="715" w:type="dxa"/>
            <w:vMerge w:val="restart"/>
            <w:shd w:val="clear" w:color="auto" w:fill="auto"/>
            <w:vAlign w:val="center"/>
          </w:tcPr>
          <w:p w14:paraId="296B53F5" w14:textId="467C1554" w:rsidR="00B5183D" w:rsidRPr="000D26D2" w:rsidRDefault="00A978F9" w:rsidP="00B5183D">
            <w:pPr>
              <w:spacing w:line="240" w:lineRule="auto"/>
              <w:jc w:val="center"/>
              <w:rPr>
                <w:rFonts w:eastAsia="Times New Roman" w:cs="Calibri"/>
                <w:color w:val="auto"/>
                <w:sz w:val="20"/>
                <w:szCs w:val="20"/>
              </w:rPr>
            </w:pPr>
            <w:r>
              <w:rPr>
                <w:rFonts w:eastAsia="Times New Roman" w:cs="Calibri"/>
                <w:color w:val="auto"/>
                <w:sz w:val="20"/>
                <w:szCs w:val="20"/>
              </w:rPr>
              <w:t>6</w:t>
            </w:r>
          </w:p>
        </w:tc>
        <w:tc>
          <w:tcPr>
            <w:tcW w:w="4410" w:type="dxa"/>
            <w:vMerge w:val="restart"/>
            <w:shd w:val="clear" w:color="auto" w:fill="auto"/>
            <w:vAlign w:val="center"/>
          </w:tcPr>
          <w:p w14:paraId="1580AD6E" w14:textId="6FD1CB64" w:rsidR="00B5183D" w:rsidRPr="00B5183D" w:rsidRDefault="009129F0" w:rsidP="00B5183D">
            <w:pPr>
              <w:spacing w:line="240" w:lineRule="auto"/>
              <w:rPr>
                <w:rFonts w:eastAsia="Times New Roman" w:cs="Calibri"/>
                <w:color w:val="auto"/>
                <w:sz w:val="20"/>
                <w:szCs w:val="20"/>
              </w:rPr>
            </w:pPr>
            <w:r>
              <w:rPr>
                <w:rFonts w:eastAsia="Times New Roman" w:cs="Calibri"/>
                <w:color w:val="auto"/>
                <w:sz w:val="20"/>
                <w:szCs w:val="20"/>
              </w:rPr>
              <w:t xml:space="preserve">Electrical </w:t>
            </w:r>
            <w:r w:rsidR="000F3625">
              <w:rPr>
                <w:rFonts w:eastAsia="Times New Roman" w:cs="Calibri"/>
                <w:color w:val="auto"/>
                <w:sz w:val="20"/>
                <w:szCs w:val="20"/>
              </w:rPr>
              <w:t xml:space="preserve">Components Sizing, </w:t>
            </w:r>
            <w:r w:rsidR="006F2A87">
              <w:rPr>
                <w:rFonts w:eastAsia="Times New Roman" w:cs="Calibri"/>
                <w:color w:val="auto"/>
                <w:sz w:val="20"/>
                <w:szCs w:val="20"/>
              </w:rPr>
              <w:t xml:space="preserve">DC </w:t>
            </w:r>
            <w:r w:rsidR="000F3625">
              <w:rPr>
                <w:rFonts w:eastAsia="Times New Roman" w:cs="Calibri"/>
                <w:color w:val="auto"/>
                <w:sz w:val="20"/>
                <w:szCs w:val="20"/>
              </w:rPr>
              <w:t xml:space="preserve">and </w:t>
            </w:r>
            <w:r w:rsidR="00B5183D" w:rsidRPr="00B5183D">
              <w:rPr>
                <w:rFonts w:eastAsia="Times New Roman" w:cs="Calibri"/>
                <w:color w:val="auto"/>
                <w:sz w:val="20"/>
                <w:szCs w:val="20"/>
              </w:rPr>
              <w:t xml:space="preserve">AC </w:t>
            </w:r>
            <w:r w:rsidR="000F3625" w:rsidRPr="00B5183D">
              <w:rPr>
                <w:rFonts w:eastAsia="Times New Roman" w:cs="Calibri"/>
                <w:color w:val="auto"/>
                <w:sz w:val="20"/>
                <w:szCs w:val="20"/>
              </w:rPr>
              <w:t xml:space="preserve">Voltage </w:t>
            </w:r>
            <w:r w:rsidR="000F3625">
              <w:rPr>
                <w:rFonts w:eastAsia="Times New Roman" w:cs="Calibri"/>
                <w:color w:val="auto"/>
                <w:sz w:val="20"/>
                <w:szCs w:val="20"/>
              </w:rPr>
              <w:t>D</w:t>
            </w:r>
            <w:r w:rsidR="000F3625" w:rsidRPr="00B5183D">
              <w:rPr>
                <w:rFonts w:eastAsia="Times New Roman" w:cs="Calibri"/>
                <w:color w:val="auto"/>
                <w:sz w:val="20"/>
                <w:szCs w:val="20"/>
              </w:rPr>
              <w:t>rop</w:t>
            </w:r>
            <w:r w:rsidR="000F3625">
              <w:rPr>
                <w:rFonts w:eastAsia="Times New Roman" w:cs="Calibri"/>
                <w:color w:val="auto"/>
                <w:sz w:val="20"/>
                <w:szCs w:val="20"/>
              </w:rPr>
              <w:t xml:space="preserve">s, </w:t>
            </w:r>
            <w:r w:rsidR="006F2A87">
              <w:rPr>
                <w:rFonts w:eastAsia="Times New Roman" w:cs="Calibri"/>
                <w:color w:val="auto"/>
                <w:sz w:val="20"/>
                <w:szCs w:val="20"/>
              </w:rPr>
              <w:t xml:space="preserve">DC </w:t>
            </w:r>
            <w:r w:rsidR="000F3625">
              <w:rPr>
                <w:rFonts w:eastAsia="Times New Roman" w:cs="Calibri"/>
                <w:color w:val="auto"/>
                <w:sz w:val="20"/>
                <w:szCs w:val="20"/>
              </w:rPr>
              <w:t>a</w:t>
            </w:r>
            <w:r w:rsidR="000F3625" w:rsidRPr="00B5183D">
              <w:rPr>
                <w:rFonts w:eastAsia="Times New Roman" w:cs="Calibri"/>
                <w:color w:val="auto"/>
                <w:sz w:val="20"/>
                <w:szCs w:val="20"/>
              </w:rPr>
              <w:t xml:space="preserve">nd </w:t>
            </w:r>
            <w:r w:rsidR="00B5183D" w:rsidRPr="00B5183D">
              <w:rPr>
                <w:rFonts w:eastAsia="Times New Roman" w:cs="Calibri"/>
                <w:color w:val="auto"/>
                <w:sz w:val="20"/>
                <w:szCs w:val="20"/>
              </w:rPr>
              <w:t xml:space="preserve">AC </w:t>
            </w:r>
            <w:r w:rsidR="000F3625">
              <w:rPr>
                <w:rFonts w:eastAsia="Times New Roman" w:cs="Calibri"/>
                <w:color w:val="auto"/>
                <w:sz w:val="20"/>
                <w:szCs w:val="20"/>
              </w:rPr>
              <w:t>C</w:t>
            </w:r>
            <w:r w:rsidR="000F3625" w:rsidRPr="00B5183D">
              <w:rPr>
                <w:rFonts w:eastAsia="Times New Roman" w:cs="Calibri"/>
                <w:color w:val="auto"/>
                <w:sz w:val="20"/>
                <w:szCs w:val="20"/>
              </w:rPr>
              <w:t xml:space="preserve">ables </w:t>
            </w:r>
            <w:r w:rsidR="000F3625">
              <w:rPr>
                <w:rFonts w:eastAsia="Times New Roman" w:cs="Calibri"/>
                <w:color w:val="auto"/>
                <w:sz w:val="20"/>
                <w:szCs w:val="20"/>
              </w:rPr>
              <w:t>S</w:t>
            </w:r>
            <w:r w:rsidR="000F3625" w:rsidRPr="00B5183D">
              <w:rPr>
                <w:rFonts w:eastAsia="Times New Roman" w:cs="Calibri"/>
                <w:color w:val="auto"/>
                <w:sz w:val="20"/>
                <w:szCs w:val="20"/>
              </w:rPr>
              <w:t>izing</w:t>
            </w:r>
            <w:r w:rsidR="000F3625">
              <w:rPr>
                <w:rFonts w:eastAsia="Times New Roman" w:cs="Calibri"/>
                <w:color w:val="auto"/>
                <w:sz w:val="20"/>
                <w:szCs w:val="20"/>
              </w:rPr>
              <w:t xml:space="preserve"> C</w:t>
            </w:r>
            <w:r w:rsidR="000F3625" w:rsidRPr="00B5183D">
              <w:rPr>
                <w:rFonts w:eastAsia="Times New Roman" w:cs="Calibri"/>
                <w:color w:val="auto"/>
                <w:sz w:val="20"/>
                <w:szCs w:val="20"/>
              </w:rPr>
              <w:t>alculations</w:t>
            </w:r>
            <w:r w:rsidR="000F3625">
              <w:rPr>
                <w:rFonts w:eastAsia="Times New Roman" w:cs="Calibri"/>
                <w:color w:val="auto"/>
                <w:sz w:val="20"/>
                <w:szCs w:val="20"/>
              </w:rPr>
              <w:t xml:space="preserve"> as per </w:t>
            </w:r>
            <w:r w:rsidR="00BC17ED">
              <w:rPr>
                <w:rFonts w:eastAsia="Times New Roman" w:cs="Calibri"/>
                <w:color w:val="auto"/>
                <w:sz w:val="20"/>
                <w:szCs w:val="20"/>
              </w:rPr>
              <w:t xml:space="preserve">Annex </w:t>
            </w:r>
            <w:r w:rsidR="000F3625">
              <w:rPr>
                <w:rFonts w:eastAsia="Times New Roman" w:cs="Calibri"/>
                <w:color w:val="auto"/>
                <w:sz w:val="20"/>
                <w:szCs w:val="20"/>
              </w:rPr>
              <w:t>6</w:t>
            </w:r>
          </w:p>
        </w:tc>
        <w:tc>
          <w:tcPr>
            <w:tcW w:w="1350" w:type="dxa"/>
            <w:vMerge w:val="restart"/>
            <w:shd w:val="clear" w:color="auto" w:fill="auto"/>
            <w:vAlign w:val="center"/>
          </w:tcPr>
          <w:p w14:paraId="048A1D1F" w14:textId="7986EEF8" w:rsidR="00B5183D" w:rsidRPr="000D26D2" w:rsidRDefault="004E17D7" w:rsidP="00B5183D">
            <w:pPr>
              <w:spacing w:line="240" w:lineRule="auto"/>
              <w:jc w:val="center"/>
              <w:rPr>
                <w:rFonts w:eastAsia="Times New Roman" w:cs="Calibri"/>
                <w:color w:val="auto"/>
                <w:sz w:val="20"/>
                <w:szCs w:val="20"/>
              </w:rPr>
            </w:pPr>
            <w:r>
              <w:rPr>
                <w:rFonts w:eastAsia="Times New Roman" w:cs="Calibri"/>
                <w:color w:val="auto"/>
                <w:sz w:val="20"/>
                <w:szCs w:val="20"/>
              </w:rPr>
              <w:t>5</w:t>
            </w:r>
          </w:p>
        </w:tc>
        <w:tc>
          <w:tcPr>
            <w:tcW w:w="2314" w:type="dxa"/>
            <w:shd w:val="clear" w:color="auto" w:fill="auto"/>
            <w:vAlign w:val="center"/>
          </w:tcPr>
          <w:p w14:paraId="418BDEAA" w14:textId="1F0FDB65" w:rsidR="00B5183D" w:rsidRPr="000D26D2" w:rsidRDefault="00B5183D" w:rsidP="00B5183D">
            <w:pPr>
              <w:spacing w:line="240" w:lineRule="auto"/>
              <w:jc w:val="left"/>
              <w:rPr>
                <w:rFonts w:eastAsia="Times New Roman" w:cs="Calibri"/>
                <w:color w:val="auto"/>
                <w:sz w:val="20"/>
                <w:szCs w:val="20"/>
              </w:rPr>
            </w:pPr>
            <w:r w:rsidRPr="000D26D2">
              <w:rPr>
                <w:rFonts w:eastAsia="Times New Roman" w:cs="Calibri"/>
                <w:color w:val="auto"/>
                <w:sz w:val="20"/>
                <w:szCs w:val="20"/>
              </w:rPr>
              <w:t>Not submitted</w:t>
            </w:r>
          </w:p>
        </w:tc>
        <w:tc>
          <w:tcPr>
            <w:tcW w:w="850" w:type="dxa"/>
            <w:shd w:val="clear" w:color="auto" w:fill="auto"/>
            <w:vAlign w:val="center"/>
          </w:tcPr>
          <w:p w14:paraId="2DEA06A3" w14:textId="3E607EF1" w:rsidR="00B5183D" w:rsidRPr="000D26D2" w:rsidRDefault="00B5183D" w:rsidP="00B5183D">
            <w:pPr>
              <w:spacing w:line="240" w:lineRule="auto"/>
              <w:jc w:val="center"/>
              <w:rPr>
                <w:rFonts w:eastAsia="Times New Roman" w:cs="Calibri"/>
                <w:color w:val="auto"/>
                <w:sz w:val="20"/>
                <w:szCs w:val="20"/>
              </w:rPr>
            </w:pPr>
            <w:r>
              <w:rPr>
                <w:rFonts w:eastAsia="Times New Roman" w:cs="Calibri"/>
                <w:color w:val="auto"/>
                <w:sz w:val="20"/>
                <w:szCs w:val="20"/>
              </w:rPr>
              <w:t>0</w:t>
            </w:r>
          </w:p>
        </w:tc>
      </w:tr>
      <w:tr w:rsidR="00B5183D" w:rsidRPr="004D0E5D" w14:paraId="1D183025" w14:textId="77777777" w:rsidTr="0096318F">
        <w:trPr>
          <w:trHeight w:val="150"/>
        </w:trPr>
        <w:tc>
          <w:tcPr>
            <w:tcW w:w="715" w:type="dxa"/>
            <w:vMerge/>
            <w:shd w:val="clear" w:color="auto" w:fill="auto"/>
            <w:vAlign w:val="center"/>
          </w:tcPr>
          <w:p w14:paraId="32398436" w14:textId="77777777" w:rsidR="00B5183D" w:rsidRPr="000D26D2" w:rsidRDefault="00B5183D" w:rsidP="00B5183D">
            <w:pPr>
              <w:spacing w:line="240" w:lineRule="auto"/>
              <w:jc w:val="center"/>
              <w:rPr>
                <w:rFonts w:eastAsia="Times New Roman" w:cs="Calibri"/>
                <w:color w:val="auto"/>
                <w:sz w:val="20"/>
                <w:szCs w:val="20"/>
              </w:rPr>
            </w:pPr>
          </w:p>
        </w:tc>
        <w:tc>
          <w:tcPr>
            <w:tcW w:w="4410" w:type="dxa"/>
            <w:vMerge/>
            <w:shd w:val="clear" w:color="auto" w:fill="auto"/>
            <w:vAlign w:val="center"/>
          </w:tcPr>
          <w:p w14:paraId="6391DE90" w14:textId="77777777" w:rsidR="00B5183D" w:rsidRPr="00B5183D" w:rsidRDefault="00B5183D" w:rsidP="00B5183D">
            <w:pPr>
              <w:spacing w:line="240" w:lineRule="auto"/>
              <w:rPr>
                <w:rFonts w:eastAsia="Times New Roman" w:cs="Calibri"/>
                <w:color w:val="auto"/>
                <w:sz w:val="20"/>
                <w:szCs w:val="20"/>
              </w:rPr>
            </w:pPr>
          </w:p>
        </w:tc>
        <w:tc>
          <w:tcPr>
            <w:tcW w:w="1350" w:type="dxa"/>
            <w:vMerge/>
            <w:shd w:val="clear" w:color="auto" w:fill="auto"/>
            <w:vAlign w:val="center"/>
          </w:tcPr>
          <w:p w14:paraId="6E141712" w14:textId="77777777" w:rsidR="00B5183D" w:rsidRPr="000D26D2" w:rsidRDefault="00B5183D" w:rsidP="00B5183D">
            <w:pPr>
              <w:spacing w:line="240" w:lineRule="auto"/>
              <w:jc w:val="center"/>
              <w:rPr>
                <w:rFonts w:eastAsia="Times New Roman" w:cs="Calibri"/>
                <w:color w:val="auto"/>
                <w:sz w:val="20"/>
                <w:szCs w:val="20"/>
              </w:rPr>
            </w:pPr>
          </w:p>
        </w:tc>
        <w:tc>
          <w:tcPr>
            <w:tcW w:w="2314" w:type="dxa"/>
            <w:shd w:val="clear" w:color="auto" w:fill="auto"/>
            <w:vAlign w:val="center"/>
          </w:tcPr>
          <w:p w14:paraId="13C608CD" w14:textId="16F2C7CF" w:rsidR="00B5183D" w:rsidRPr="000D26D2" w:rsidRDefault="00B5183D" w:rsidP="00B5183D">
            <w:pPr>
              <w:spacing w:line="240" w:lineRule="auto"/>
              <w:jc w:val="left"/>
              <w:rPr>
                <w:rFonts w:eastAsia="Times New Roman" w:cs="Calibri"/>
                <w:color w:val="auto"/>
                <w:sz w:val="20"/>
                <w:szCs w:val="20"/>
              </w:rPr>
            </w:pPr>
            <w:r w:rsidRPr="000D26D2">
              <w:rPr>
                <w:rFonts w:eastAsia="Times New Roman" w:cs="Calibri"/>
                <w:color w:val="auto"/>
                <w:sz w:val="20"/>
                <w:szCs w:val="20"/>
              </w:rPr>
              <w:t>Incomplete</w:t>
            </w:r>
          </w:p>
        </w:tc>
        <w:tc>
          <w:tcPr>
            <w:tcW w:w="850" w:type="dxa"/>
            <w:shd w:val="clear" w:color="auto" w:fill="auto"/>
            <w:vAlign w:val="center"/>
          </w:tcPr>
          <w:p w14:paraId="2F4C4C4F" w14:textId="61D5A85B" w:rsidR="00B5183D" w:rsidRPr="000D26D2" w:rsidRDefault="00B5183D" w:rsidP="00B5183D">
            <w:pPr>
              <w:spacing w:line="240" w:lineRule="auto"/>
              <w:jc w:val="center"/>
              <w:rPr>
                <w:rFonts w:eastAsia="Times New Roman" w:cs="Calibri"/>
                <w:color w:val="auto"/>
                <w:sz w:val="20"/>
                <w:szCs w:val="20"/>
              </w:rPr>
            </w:pPr>
            <w:r>
              <w:rPr>
                <w:rFonts w:eastAsia="Times New Roman" w:cs="Calibri"/>
                <w:color w:val="auto"/>
                <w:sz w:val="20"/>
                <w:szCs w:val="20"/>
              </w:rPr>
              <w:t>2</w:t>
            </w:r>
          </w:p>
        </w:tc>
      </w:tr>
      <w:tr w:rsidR="00B5183D" w:rsidRPr="004D0E5D" w14:paraId="455C272F" w14:textId="77777777" w:rsidTr="0096318F">
        <w:trPr>
          <w:trHeight w:val="150"/>
        </w:trPr>
        <w:tc>
          <w:tcPr>
            <w:tcW w:w="715" w:type="dxa"/>
            <w:vMerge/>
            <w:shd w:val="clear" w:color="auto" w:fill="auto"/>
            <w:vAlign w:val="center"/>
          </w:tcPr>
          <w:p w14:paraId="43FBACD2" w14:textId="77777777" w:rsidR="00B5183D" w:rsidRPr="000D26D2" w:rsidRDefault="00B5183D" w:rsidP="00B5183D">
            <w:pPr>
              <w:spacing w:line="240" w:lineRule="auto"/>
              <w:jc w:val="center"/>
              <w:rPr>
                <w:rFonts w:eastAsia="Times New Roman" w:cs="Calibri"/>
                <w:color w:val="auto"/>
                <w:sz w:val="20"/>
                <w:szCs w:val="20"/>
              </w:rPr>
            </w:pPr>
          </w:p>
        </w:tc>
        <w:tc>
          <w:tcPr>
            <w:tcW w:w="4410" w:type="dxa"/>
            <w:vMerge/>
            <w:shd w:val="clear" w:color="auto" w:fill="auto"/>
            <w:vAlign w:val="center"/>
          </w:tcPr>
          <w:p w14:paraId="2921C2AA" w14:textId="77777777" w:rsidR="00B5183D" w:rsidRPr="00B5183D" w:rsidRDefault="00B5183D" w:rsidP="00B5183D">
            <w:pPr>
              <w:spacing w:line="240" w:lineRule="auto"/>
              <w:rPr>
                <w:rFonts w:eastAsia="Times New Roman" w:cs="Calibri"/>
                <w:color w:val="auto"/>
                <w:sz w:val="20"/>
                <w:szCs w:val="20"/>
              </w:rPr>
            </w:pPr>
          </w:p>
        </w:tc>
        <w:tc>
          <w:tcPr>
            <w:tcW w:w="1350" w:type="dxa"/>
            <w:vMerge/>
            <w:shd w:val="clear" w:color="auto" w:fill="auto"/>
            <w:vAlign w:val="center"/>
          </w:tcPr>
          <w:p w14:paraId="0F35CD73" w14:textId="77777777" w:rsidR="00B5183D" w:rsidRPr="000D26D2" w:rsidRDefault="00B5183D" w:rsidP="00B5183D">
            <w:pPr>
              <w:spacing w:line="240" w:lineRule="auto"/>
              <w:jc w:val="center"/>
              <w:rPr>
                <w:rFonts w:eastAsia="Times New Roman" w:cs="Calibri"/>
                <w:color w:val="auto"/>
                <w:sz w:val="20"/>
                <w:szCs w:val="20"/>
              </w:rPr>
            </w:pPr>
          </w:p>
        </w:tc>
        <w:tc>
          <w:tcPr>
            <w:tcW w:w="2314" w:type="dxa"/>
            <w:shd w:val="clear" w:color="auto" w:fill="auto"/>
            <w:vAlign w:val="center"/>
          </w:tcPr>
          <w:p w14:paraId="1E177884" w14:textId="32159331" w:rsidR="00B5183D" w:rsidRPr="000D26D2" w:rsidRDefault="00B5183D" w:rsidP="00B5183D">
            <w:pPr>
              <w:spacing w:line="240" w:lineRule="auto"/>
              <w:jc w:val="left"/>
              <w:rPr>
                <w:rFonts w:eastAsia="Times New Roman" w:cs="Calibri"/>
                <w:color w:val="auto"/>
                <w:sz w:val="20"/>
                <w:szCs w:val="20"/>
              </w:rPr>
            </w:pPr>
            <w:r w:rsidRPr="000D26D2">
              <w:rPr>
                <w:rFonts w:eastAsia="Times New Roman" w:cs="Calibri"/>
                <w:color w:val="auto"/>
                <w:sz w:val="20"/>
                <w:szCs w:val="20"/>
              </w:rPr>
              <w:t>Complete</w:t>
            </w:r>
          </w:p>
        </w:tc>
        <w:tc>
          <w:tcPr>
            <w:tcW w:w="850" w:type="dxa"/>
            <w:shd w:val="clear" w:color="auto" w:fill="auto"/>
            <w:vAlign w:val="center"/>
          </w:tcPr>
          <w:p w14:paraId="05771B3A" w14:textId="05D03C6B" w:rsidR="00B5183D" w:rsidRPr="000D26D2" w:rsidRDefault="004E17D7" w:rsidP="00B5183D">
            <w:pPr>
              <w:spacing w:line="240" w:lineRule="auto"/>
              <w:jc w:val="center"/>
              <w:rPr>
                <w:rFonts w:eastAsia="Times New Roman" w:cs="Calibri"/>
                <w:color w:val="auto"/>
                <w:sz w:val="20"/>
                <w:szCs w:val="20"/>
              </w:rPr>
            </w:pPr>
            <w:r>
              <w:rPr>
                <w:rFonts w:eastAsia="Times New Roman" w:cs="Calibri"/>
                <w:color w:val="auto"/>
                <w:sz w:val="20"/>
                <w:szCs w:val="20"/>
              </w:rPr>
              <w:t>5</w:t>
            </w:r>
          </w:p>
        </w:tc>
      </w:tr>
      <w:tr w:rsidR="00685917" w:rsidRPr="004D0E5D" w14:paraId="0ABF683B" w14:textId="77777777" w:rsidTr="00DE048D">
        <w:trPr>
          <w:trHeight w:val="152"/>
        </w:trPr>
        <w:tc>
          <w:tcPr>
            <w:tcW w:w="715" w:type="dxa"/>
            <w:vMerge w:val="restart"/>
            <w:shd w:val="clear" w:color="auto" w:fill="auto"/>
            <w:vAlign w:val="center"/>
          </w:tcPr>
          <w:p w14:paraId="4139A7BE" w14:textId="552E0107" w:rsidR="00685917" w:rsidRPr="000D26D2" w:rsidRDefault="00A978F9" w:rsidP="00685917">
            <w:pPr>
              <w:spacing w:line="240" w:lineRule="auto"/>
              <w:jc w:val="center"/>
              <w:rPr>
                <w:rFonts w:eastAsia="Times New Roman" w:cs="Calibri"/>
                <w:color w:val="auto"/>
                <w:sz w:val="20"/>
                <w:szCs w:val="20"/>
              </w:rPr>
            </w:pPr>
            <w:r>
              <w:rPr>
                <w:rFonts w:eastAsia="Times New Roman" w:cs="Calibri"/>
                <w:color w:val="auto"/>
                <w:sz w:val="20"/>
                <w:szCs w:val="20"/>
              </w:rPr>
              <w:t>7</w:t>
            </w:r>
          </w:p>
        </w:tc>
        <w:tc>
          <w:tcPr>
            <w:tcW w:w="4410" w:type="dxa"/>
            <w:vMerge w:val="restart"/>
            <w:shd w:val="clear" w:color="auto" w:fill="auto"/>
            <w:vAlign w:val="center"/>
          </w:tcPr>
          <w:p w14:paraId="5BE50A86" w14:textId="6B626606" w:rsidR="00685917" w:rsidRPr="00B5183D" w:rsidRDefault="00685917" w:rsidP="00685917">
            <w:pPr>
              <w:spacing w:line="240" w:lineRule="auto"/>
              <w:rPr>
                <w:rFonts w:eastAsia="Times New Roman" w:cs="Calibri"/>
                <w:color w:val="auto"/>
                <w:sz w:val="20"/>
                <w:szCs w:val="20"/>
              </w:rPr>
            </w:pPr>
            <w:r>
              <w:rPr>
                <w:rFonts w:eastAsia="Times New Roman" w:cs="Calibri"/>
                <w:color w:val="auto"/>
                <w:sz w:val="20"/>
                <w:szCs w:val="20"/>
              </w:rPr>
              <w:t xml:space="preserve">Description of </w:t>
            </w:r>
            <w:r w:rsidR="000F3625">
              <w:rPr>
                <w:rFonts w:eastAsia="Times New Roman" w:cs="Calibri"/>
                <w:color w:val="auto"/>
                <w:sz w:val="20"/>
                <w:szCs w:val="20"/>
              </w:rPr>
              <w:t>S</w:t>
            </w:r>
            <w:r>
              <w:rPr>
                <w:rFonts w:eastAsia="Times New Roman" w:cs="Calibri"/>
                <w:color w:val="auto"/>
                <w:sz w:val="20"/>
                <w:szCs w:val="20"/>
              </w:rPr>
              <w:t xml:space="preserve">ystems’ </w:t>
            </w:r>
            <w:r w:rsidR="000F3625">
              <w:rPr>
                <w:rFonts w:eastAsia="Times New Roman" w:cs="Calibri"/>
                <w:color w:val="auto"/>
                <w:sz w:val="20"/>
                <w:szCs w:val="20"/>
              </w:rPr>
              <w:t>M</w:t>
            </w:r>
            <w:r w:rsidRPr="00B5183D">
              <w:rPr>
                <w:rFonts w:eastAsia="Times New Roman" w:cs="Calibri"/>
                <w:color w:val="auto"/>
                <w:sz w:val="20"/>
                <w:szCs w:val="20"/>
              </w:rPr>
              <w:t xml:space="preserve">ode of </w:t>
            </w:r>
            <w:r w:rsidR="000F3625">
              <w:rPr>
                <w:rFonts w:eastAsia="Times New Roman" w:cs="Calibri"/>
                <w:color w:val="auto"/>
                <w:sz w:val="20"/>
                <w:szCs w:val="20"/>
              </w:rPr>
              <w:t>Op</w:t>
            </w:r>
            <w:r w:rsidRPr="00B5183D">
              <w:rPr>
                <w:rFonts w:eastAsia="Times New Roman" w:cs="Calibri"/>
                <w:color w:val="auto"/>
                <w:sz w:val="20"/>
                <w:szCs w:val="20"/>
              </w:rPr>
              <w:t>eration</w:t>
            </w:r>
            <w:r>
              <w:rPr>
                <w:rFonts w:eastAsia="Times New Roman" w:cs="Calibri"/>
                <w:color w:val="auto"/>
                <w:sz w:val="20"/>
                <w:szCs w:val="20"/>
              </w:rPr>
              <w:t xml:space="preserve"> </w:t>
            </w:r>
            <w:r w:rsidRPr="00B5183D">
              <w:rPr>
                <w:rFonts w:eastAsia="Times New Roman" w:cs="Calibri"/>
                <w:color w:val="auto"/>
                <w:sz w:val="20"/>
                <w:szCs w:val="20"/>
              </w:rPr>
              <w:t>– System Control</w:t>
            </w:r>
            <w:r w:rsidR="003F3214">
              <w:rPr>
                <w:rFonts w:eastAsia="Times New Roman" w:cs="Calibri"/>
                <w:color w:val="auto"/>
                <w:sz w:val="20"/>
                <w:szCs w:val="20"/>
              </w:rPr>
              <w:t xml:space="preserve"> </w:t>
            </w:r>
          </w:p>
        </w:tc>
        <w:tc>
          <w:tcPr>
            <w:tcW w:w="1350" w:type="dxa"/>
            <w:vMerge w:val="restart"/>
            <w:shd w:val="clear" w:color="auto" w:fill="auto"/>
            <w:vAlign w:val="center"/>
          </w:tcPr>
          <w:p w14:paraId="7CD1A319" w14:textId="38579826" w:rsidR="00685917" w:rsidRPr="000D26D2" w:rsidRDefault="004218FF" w:rsidP="00685917">
            <w:pPr>
              <w:spacing w:line="240" w:lineRule="auto"/>
              <w:jc w:val="center"/>
              <w:rPr>
                <w:rFonts w:eastAsia="Times New Roman" w:cs="Calibri"/>
                <w:color w:val="auto"/>
                <w:sz w:val="20"/>
                <w:szCs w:val="20"/>
              </w:rPr>
            </w:pPr>
            <w:r>
              <w:rPr>
                <w:rFonts w:eastAsia="Times New Roman" w:cs="Calibri"/>
                <w:color w:val="auto"/>
                <w:sz w:val="20"/>
                <w:szCs w:val="20"/>
              </w:rPr>
              <w:t>5</w:t>
            </w:r>
          </w:p>
        </w:tc>
        <w:tc>
          <w:tcPr>
            <w:tcW w:w="2314" w:type="dxa"/>
            <w:shd w:val="clear" w:color="auto" w:fill="auto"/>
            <w:vAlign w:val="center"/>
          </w:tcPr>
          <w:p w14:paraId="116AEFEB" w14:textId="667EDB3C" w:rsidR="00685917" w:rsidRPr="000D26D2" w:rsidRDefault="00685917" w:rsidP="00685917">
            <w:pPr>
              <w:spacing w:line="240" w:lineRule="auto"/>
              <w:jc w:val="left"/>
              <w:rPr>
                <w:rFonts w:eastAsia="Times New Roman" w:cs="Calibri"/>
                <w:color w:val="auto"/>
                <w:sz w:val="20"/>
                <w:szCs w:val="20"/>
              </w:rPr>
            </w:pPr>
            <w:r w:rsidRPr="000D26D2">
              <w:rPr>
                <w:rFonts w:eastAsia="Times New Roman" w:cs="Calibri"/>
                <w:color w:val="auto"/>
                <w:sz w:val="20"/>
                <w:szCs w:val="20"/>
              </w:rPr>
              <w:t>Not submitted</w:t>
            </w:r>
          </w:p>
        </w:tc>
        <w:tc>
          <w:tcPr>
            <w:tcW w:w="850" w:type="dxa"/>
            <w:shd w:val="clear" w:color="auto" w:fill="auto"/>
            <w:vAlign w:val="center"/>
          </w:tcPr>
          <w:p w14:paraId="4E82CB55" w14:textId="2BAD8954" w:rsidR="00685917" w:rsidRPr="000D26D2" w:rsidRDefault="00685917" w:rsidP="00685917">
            <w:pPr>
              <w:spacing w:line="240" w:lineRule="auto"/>
              <w:jc w:val="center"/>
              <w:rPr>
                <w:rFonts w:eastAsia="Times New Roman" w:cs="Calibri"/>
                <w:color w:val="auto"/>
                <w:sz w:val="20"/>
                <w:szCs w:val="20"/>
              </w:rPr>
            </w:pPr>
            <w:r>
              <w:rPr>
                <w:rFonts w:eastAsia="Times New Roman" w:cs="Calibri"/>
                <w:color w:val="auto"/>
                <w:sz w:val="20"/>
                <w:szCs w:val="20"/>
              </w:rPr>
              <w:t>0</w:t>
            </w:r>
          </w:p>
        </w:tc>
      </w:tr>
      <w:tr w:rsidR="00685917" w:rsidRPr="004D0E5D" w14:paraId="06B93740" w14:textId="77777777" w:rsidTr="0096318F">
        <w:trPr>
          <w:trHeight w:val="150"/>
        </w:trPr>
        <w:tc>
          <w:tcPr>
            <w:tcW w:w="715" w:type="dxa"/>
            <w:vMerge/>
            <w:shd w:val="clear" w:color="auto" w:fill="auto"/>
            <w:vAlign w:val="center"/>
          </w:tcPr>
          <w:p w14:paraId="38910A18" w14:textId="77777777" w:rsidR="00685917" w:rsidRPr="000D26D2" w:rsidRDefault="00685917" w:rsidP="00685917">
            <w:pPr>
              <w:spacing w:line="240" w:lineRule="auto"/>
              <w:jc w:val="center"/>
              <w:rPr>
                <w:rFonts w:eastAsia="Times New Roman" w:cs="Calibri"/>
                <w:color w:val="auto"/>
                <w:sz w:val="20"/>
                <w:szCs w:val="20"/>
              </w:rPr>
            </w:pPr>
          </w:p>
        </w:tc>
        <w:tc>
          <w:tcPr>
            <w:tcW w:w="4410" w:type="dxa"/>
            <w:vMerge/>
            <w:shd w:val="clear" w:color="auto" w:fill="auto"/>
            <w:vAlign w:val="center"/>
          </w:tcPr>
          <w:p w14:paraId="2F3D1D40" w14:textId="77777777" w:rsidR="00685917" w:rsidRPr="00B5183D" w:rsidRDefault="00685917" w:rsidP="00685917">
            <w:pPr>
              <w:spacing w:line="240" w:lineRule="auto"/>
              <w:rPr>
                <w:rFonts w:eastAsia="Times New Roman" w:cs="Calibri"/>
                <w:color w:val="auto"/>
                <w:sz w:val="20"/>
                <w:szCs w:val="20"/>
              </w:rPr>
            </w:pPr>
          </w:p>
        </w:tc>
        <w:tc>
          <w:tcPr>
            <w:tcW w:w="1350" w:type="dxa"/>
            <w:vMerge/>
            <w:shd w:val="clear" w:color="auto" w:fill="auto"/>
            <w:vAlign w:val="center"/>
          </w:tcPr>
          <w:p w14:paraId="5697F49E" w14:textId="77777777" w:rsidR="00685917" w:rsidRPr="000D26D2" w:rsidRDefault="00685917" w:rsidP="00685917">
            <w:pPr>
              <w:spacing w:line="240" w:lineRule="auto"/>
              <w:jc w:val="center"/>
              <w:rPr>
                <w:rFonts w:eastAsia="Times New Roman" w:cs="Calibri"/>
                <w:color w:val="auto"/>
                <w:sz w:val="20"/>
                <w:szCs w:val="20"/>
              </w:rPr>
            </w:pPr>
          </w:p>
        </w:tc>
        <w:tc>
          <w:tcPr>
            <w:tcW w:w="2314" w:type="dxa"/>
            <w:shd w:val="clear" w:color="auto" w:fill="auto"/>
            <w:vAlign w:val="center"/>
          </w:tcPr>
          <w:p w14:paraId="1E903F78" w14:textId="64B041E4" w:rsidR="00685917" w:rsidRPr="000D26D2" w:rsidRDefault="00255B99" w:rsidP="00685917">
            <w:pPr>
              <w:spacing w:line="240" w:lineRule="auto"/>
              <w:jc w:val="left"/>
              <w:rPr>
                <w:rFonts w:eastAsia="Times New Roman" w:cs="Calibri"/>
                <w:color w:val="auto"/>
                <w:sz w:val="20"/>
                <w:szCs w:val="20"/>
              </w:rPr>
            </w:pPr>
            <w:r>
              <w:rPr>
                <w:rFonts w:eastAsia="Times New Roman" w:cs="Calibri"/>
                <w:color w:val="auto"/>
                <w:sz w:val="20"/>
                <w:szCs w:val="20"/>
              </w:rPr>
              <w:t>Broad</w:t>
            </w:r>
          </w:p>
        </w:tc>
        <w:tc>
          <w:tcPr>
            <w:tcW w:w="850" w:type="dxa"/>
            <w:shd w:val="clear" w:color="auto" w:fill="auto"/>
            <w:vAlign w:val="center"/>
          </w:tcPr>
          <w:p w14:paraId="1EDFB1EB" w14:textId="59B6FD3B" w:rsidR="00685917" w:rsidRPr="000D26D2" w:rsidRDefault="00685917" w:rsidP="00685917">
            <w:pPr>
              <w:spacing w:line="240" w:lineRule="auto"/>
              <w:jc w:val="center"/>
              <w:rPr>
                <w:rFonts w:eastAsia="Times New Roman" w:cs="Calibri"/>
                <w:color w:val="auto"/>
                <w:sz w:val="20"/>
                <w:szCs w:val="20"/>
              </w:rPr>
            </w:pPr>
            <w:r>
              <w:rPr>
                <w:rFonts w:eastAsia="Times New Roman" w:cs="Calibri"/>
                <w:color w:val="auto"/>
                <w:sz w:val="20"/>
                <w:szCs w:val="20"/>
              </w:rPr>
              <w:t>2</w:t>
            </w:r>
          </w:p>
        </w:tc>
      </w:tr>
      <w:tr w:rsidR="00685917" w:rsidRPr="004D0E5D" w14:paraId="6860CB33" w14:textId="77777777" w:rsidTr="0096318F">
        <w:trPr>
          <w:trHeight w:val="150"/>
        </w:trPr>
        <w:tc>
          <w:tcPr>
            <w:tcW w:w="715" w:type="dxa"/>
            <w:vMerge/>
            <w:shd w:val="clear" w:color="auto" w:fill="auto"/>
            <w:vAlign w:val="center"/>
          </w:tcPr>
          <w:p w14:paraId="0A89528B" w14:textId="77777777" w:rsidR="00685917" w:rsidRPr="000D26D2" w:rsidRDefault="00685917" w:rsidP="00685917">
            <w:pPr>
              <w:spacing w:line="240" w:lineRule="auto"/>
              <w:jc w:val="center"/>
              <w:rPr>
                <w:rFonts w:eastAsia="Times New Roman" w:cs="Calibri"/>
                <w:color w:val="auto"/>
                <w:sz w:val="20"/>
                <w:szCs w:val="20"/>
              </w:rPr>
            </w:pPr>
          </w:p>
        </w:tc>
        <w:tc>
          <w:tcPr>
            <w:tcW w:w="4410" w:type="dxa"/>
            <w:vMerge/>
            <w:shd w:val="clear" w:color="auto" w:fill="auto"/>
            <w:vAlign w:val="center"/>
          </w:tcPr>
          <w:p w14:paraId="51304C20" w14:textId="77777777" w:rsidR="00685917" w:rsidRPr="00B5183D" w:rsidRDefault="00685917" w:rsidP="00685917">
            <w:pPr>
              <w:spacing w:line="240" w:lineRule="auto"/>
              <w:rPr>
                <w:rFonts w:eastAsia="Times New Roman" w:cs="Calibri"/>
                <w:color w:val="auto"/>
                <w:sz w:val="20"/>
                <w:szCs w:val="20"/>
              </w:rPr>
            </w:pPr>
          </w:p>
        </w:tc>
        <w:tc>
          <w:tcPr>
            <w:tcW w:w="1350" w:type="dxa"/>
            <w:vMerge/>
            <w:shd w:val="clear" w:color="auto" w:fill="auto"/>
            <w:vAlign w:val="center"/>
          </w:tcPr>
          <w:p w14:paraId="44E55937" w14:textId="77777777" w:rsidR="00685917" w:rsidRPr="000D26D2" w:rsidRDefault="00685917" w:rsidP="00685917">
            <w:pPr>
              <w:spacing w:line="240" w:lineRule="auto"/>
              <w:jc w:val="center"/>
              <w:rPr>
                <w:rFonts w:eastAsia="Times New Roman" w:cs="Calibri"/>
                <w:color w:val="auto"/>
                <w:sz w:val="20"/>
                <w:szCs w:val="20"/>
              </w:rPr>
            </w:pPr>
          </w:p>
        </w:tc>
        <w:tc>
          <w:tcPr>
            <w:tcW w:w="2314" w:type="dxa"/>
            <w:shd w:val="clear" w:color="auto" w:fill="auto"/>
            <w:vAlign w:val="center"/>
          </w:tcPr>
          <w:p w14:paraId="2D9C7AE8" w14:textId="584B9141" w:rsidR="00685917" w:rsidRPr="000D26D2" w:rsidRDefault="004218FF" w:rsidP="00685917">
            <w:pPr>
              <w:spacing w:line="240" w:lineRule="auto"/>
              <w:jc w:val="left"/>
              <w:rPr>
                <w:rFonts w:eastAsia="Times New Roman" w:cs="Calibri"/>
                <w:color w:val="auto"/>
                <w:sz w:val="20"/>
                <w:szCs w:val="20"/>
              </w:rPr>
            </w:pPr>
            <w:r>
              <w:rPr>
                <w:rFonts w:eastAsia="Times New Roman" w:cs="Calibri"/>
                <w:color w:val="auto"/>
                <w:sz w:val="20"/>
                <w:szCs w:val="20"/>
              </w:rPr>
              <w:t>Detailed</w:t>
            </w:r>
          </w:p>
        </w:tc>
        <w:tc>
          <w:tcPr>
            <w:tcW w:w="850" w:type="dxa"/>
            <w:shd w:val="clear" w:color="auto" w:fill="auto"/>
            <w:vAlign w:val="center"/>
          </w:tcPr>
          <w:p w14:paraId="6723EDA5" w14:textId="1A74F86D" w:rsidR="00685917" w:rsidRPr="000D26D2" w:rsidRDefault="00255B99" w:rsidP="00685917">
            <w:pPr>
              <w:spacing w:line="240" w:lineRule="auto"/>
              <w:jc w:val="center"/>
              <w:rPr>
                <w:rFonts w:eastAsia="Times New Roman" w:cs="Calibri"/>
                <w:color w:val="auto"/>
                <w:sz w:val="20"/>
                <w:szCs w:val="20"/>
              </w:rPr>
            </w:pPr>
            <w:r>
              <w:rPr>
                <w:rFonts w:eastAsia="Times New Roman" w:cs="Calibri"/>
                <w:color w:val="auto"/>
                <w:sz w:val="20"/>
                <w:szCs w:val="20"/>
              </w:rPr>
              <w:t>5</w:t>
            </w:r>
          </w:p>
        </w:tc>
      </w:tr>
      <w:tr w:rsidR="00685917" w:rsidRPr="004D0E5D" w14:paraId="32290EA0" w14:textId="77777777" w:rsidTr="0096318F">
        <w:trPr>
          <w:trHeight w:val="407"/>
        </w:trPr>
        <w:tc>
          <w:tcPr>
            <w:tcW w:w="715" w:type="dxa"/>
            <w:vMerge w:val="restart"/>
            <w:shd w:val="clear" w:color="auto" w:fill="auto"/>
            <w:vAlign w:val="center"/>
          </w:tcPr>
          <w:p w14:paraId="645A8DF2" w14:textId="1610D950" w:rsidR="00685917" w:rsidRPr="000D26D2" w:rsidRDefault="00A978F9" w:rsidP="00685917">
            <w:pPr>
              <w:spacing w:line="240" w:lineRule="auto"/>
              <w:jc w:val="center"/>
              <w:rPr>
                <w:rFonts w:eastAsia="Times New Roman" w:cs="Calibri"/>
                <w:color w:val="auto"/>
                <w:sz w:val="20"/>
                <w:szCs w:val="20"/>
              </w:rPr>
            </w:pPr>
            <w:r>
              <w:rPr>
                <w:rFonts w:eastAsia="Times New Roman" w:cs="Calibri"/>
                <w:color w:val="auto"/>
                <w:sz w:val="20"/>
                <w:szCs w:val="20"/>
              </w:rPr>
              <w:t>8</w:t>
            </w:r>
          </w:p>
        </w:tc>
        <w:tc>
          <w:tcPr>
            <w:tcW w:w="4410" w:type="dxa"/>
            <w:vMerge w:val="restart"/>
            <w:shd w:val="clear" w:color="auto" w:fill="auto"/>
            <w:vAlign w:val="center"/>
          </w:tcPr>
          <w:p w14:paraId="01046B83" w14:textId="2E2866FD" w:rsidR="00685917" w:rsidRPr="00B5183D" w:rsidRDefault="00685917" w:rsidP="00685917">
            <w:pPr>
              <w:spacing w:line="240" w:lineRule="auto"/>
              <w:rPr>
                <w:rFonts w:eastAsia="Times New Roman" w:cs="Calibri"/>
                <w:color w:val="auto"/>
                <w:sz w:val="20"/>
                <w:szCs w:val="20"/>
              </w:rPr>
            </w:pPr>
            <w:r w:rsidRPr="00B5183D">
              <w:rPr>
                <w:rFonts w:eastAsia="Times New Roman" w:cs="Calibri"/>
                <w:color w:val="auto"/>
                <w:sz w:val="20"/>
                <w:szCs w:val="20"/>
              </w:rPr>
              <w:t xml:space="preserve">Committed </w:t>
            </w:r>
            <w:r w:rsidR="000F3625">
              <w:rPr>
                <w:rFonts w:eastAsia="Times New Roman" w:cs="Calibri"/>
                <w:color w:val="auto"/>
                <w:sz w:val="20"/>
                <w:szCs w:val="20"/>
              </w:rPr>
              <w:t>I</w:t>
            </w:r>
            <w:r w:rsidRPr="00B5183D">
              <w:rPr>
                <w:rFonts w:eastAsia="Times New Roman" w:cs="Calibri"/>
                <w:color w:val="auto"/>
                <w:sz w:val="20"/>
                <w:szCs w:val="20"/>
              </w:rPr>
              <w:t xml:space="preserve">nstallation </w:t>
            </w:r>
            <w:r w:rsidR="000F3625">
              <w:rPr>
                <w:rFonts w:eastAsia="Times New Roman" w:cs="Calibri"/>
                <w:color w:val="auto"/>
                <w:sz w:val="20"/>
                <w:szCs w:val="20"/>
              </w:rPr>
              <w:t>T</w:t>
            </w:r>
            <w:r w:rsidRPr="00B5183D">
              <w:rPr>
                <w:rFonts w:eastAsia="Times New Roman" w:cs="Calibri"/>
                <w:color w:val="auto"/>
                <w:sz w:val="20"/>
                <w:szCs w:val="20"/>
              </w:rPr>
              <w:t>ime</w:t>
            </w:r>
            <w:r>
              <w:rPr>
                <w:rFonts w:eastAsia="Times New Roman" w:cs="Calibri"/>
                <w:color w:val="auto"/>
                <w:sz w:val="20"/>
                <w:szCs w:val="20"/>
              </w:rPr>
              <w:t xml:space="preserve"> </w:t>
            </w:r>
            <w:r w:rsidR="000F3625">
              <w:rPr>
                <w:rFonts w:eastAsia="Times New Roman" w:cs="Calibri"/>
                <w:color w:val="auto"/>
                <w:sz w:val="20"/>
                <w:szCs w:val="20"/>
              </w:rPr>
              <w:t>I</w:t>
            </w:r>
            <w:r>
              <w:rPr>
                <w:rFonts w:eastAsia="Times New Roman" w:cs="Calibri"/>
                <w:color w:val="auto"/>
                <w:sz w:val="20"/>
                <w:szCs w:val="20"/>
              </w:rPr>
              <w:t>ncluding T&amp;C</w:t>
            </w:r>
          </w:p>
        </w:tc>
        <w:tc>
          <w:tcPr>
            <w:tcW w:w="1350" w:type="dxa"/>
            <w:vMerge w:val="restart"/>
            <w:shd w:val="clear" w:color="auto" w:fill="auto"/>
            <w:vAlign w:val="center"/>
          </w:tcPr>
          <w:p w14:paraId="219D37F7" w14:textId="79D0197F" w:rsidR="00685917" w:rsidRPr="000D26D2" w:rsidRDefault="00D46D60" w:rsidP="00685917">
            <w:pPr>
              <w:spacing w:line="240" w:lineRule="auto"/>
              <w:jc w:val="center"/>
              <w:rPr>
                <w:rFonts w:eastAsia="Times New Roman" w:cs="Calibri"/>
                <w:color w:val="auto"/>
                <w:sz w:val="20"/>
                <w:szCs w:val="20"/>
              </w:rPr>
            </w:pPr>
            <w:r>
              <w:rPr>
                <w:rFonts w:eastAsia="Times New Roman" w:cs="Calibri"/>
                <w:color w:val="auto"/>
                <w:sz w:val="20"/>
                <w:szCs w:val="20"/>
              </w:rPr>
              <w:t>4</w:t>
            </w:r>
          </w:p>
        </w:tc>
        <w:tc>
          <w:tcPr>
            <w:tcW w:w="2314" w:type="dxa"/>
            <w:shd w:val="clear" w:color="auto" w:fill="auto"/>
            <w:vAlign w:val="center"/>
          </w:tcPr>
          <w:p w14:paraId="2778BB20" w14:textId="2B0B2D43" w:rsidR="00685917" w:rsidRPr="000D26D2" w:rsidRDefault="00685917" w:rsidP="00685917">
            <w:pPr>
              <w:spacing w:line="240" w:lineRule="auto"/>
              <w:jc w:val="left"/>
              <w:rPr>
                <w:rFonts w:eastAsia="Times New Roman" w:cs="Calibri"/>
                <w:color w:val="auto"/>
                <w:sz w:val="20"/>
                <w:szCs w:val="20"/>
              </w:rPr>
            </w:pPr>
            <w:r w:rsidRPr="000D26D2">
              <w:rPr>
                <w:rFonts w:eastAsia="Times New Roman" w:cs="Calibri"/>
                <w:color w:val="auto"/>
                <w:sz w:val="20"/>
                <w:szCs w:val="20"/>
              </w:rPr>
              <w:t xml:space="preserve">More than </w:t>
            </w:r>
            <w:r>
              <w:rPr>
                <w:rFonts w:eastAsia="Times New Roman" w:cs="Calibri"/>
                <w:color w:val="auto"/>
                <w:sz w:val="20"/>
                <w:szCs w:val="20"/>
              </w:rPr>
              <w:t>4</w:t>
            </w:r>
            <w:r w:rsidRPr="000D26D2">
              <w:rPr>
                <w:rFonts w:eastAsia="Times New Roman" w:cs="Calibri"/>
                <w:color w:val="auto"/>
                <w:sz w:val="20"/>
                <w:szCs w:val="20"/>
              </w:rPr>
              <w:t xml:space="preserve">0 </w:t>
            </w:r>
            <w:r>
              <w:rPr>
                <w:rFonts w:eastAsia="Times New Roman" w:cs="Calibri"/>
                <w:color w:val="auto"/>
                <w:sz w:val="20"/>
                <w:szCs w:val="20"/>
              </w:rPr>
              <w:t xml:space="preserve">business </w:t>
            </w:r>
            <w:r w:rsidRPr="000D26D2">
              <w:rPr>
                <w:rFonts w:eastAsia="Times New Roman" w:cs="Calibri"/>
                <w:color w:val="auto"/>
                <w:sz w:val="20"/>
                <w:szCs w:val="20"/>
              </w:rPr>
              <w:t>days</w:t>
            </w:r>
          </w:p>
        </w:tc>
        <w:tc>
          <w:tcPr>
            <w:tcW w:w="850" w:type="dxa"/>
            <w:shd w:val="clear" w:color="auto" w:fill="auto"/>
            <w:vAlign w:val="center"/>
          </w:tcPr>
          <w:p w14:paraId="5DAF8909" w14:textId="77777777" w:rsidR="00685917" w:rsidRPr="000D26D2" w:rsidRDefault="00685917" w:rsidP="00685917">
            <w:pPr>
              <w:spacing w:line="240" w:lineRule="auto"/>
              <w:jc w:val="center"/>
              <w:rPr>
                <w:rFonts w:eastAsia="Times New Roman" w:cs="Calibri"/>
                <w:color w:val="auto"/>
                <w:sz w:val="20"/>
                <w:szCs w:val="20"/>
              </w:rPr>
            </w:pPr>
            <w:r w:rsidRPr="000D26D2">
              <w:rPr>
                <w:rFonts w:eastAsia="Times New Roman" w:cs="Calibri"/>
                <w:color w:val="auto"/>
                <w:sz w:val="20"/>
                <w:szCs w:val="20"/>
              </w:rPr>
              <w:t>0</w:t>
            </w:r>
          </w:p>
        </w:tc>
      </w:tr>
      <w:tr w:rsidR="00685917" w:rsidRPr="004D0E5D" w14:paraId="6AEAC024" w14:textId="77777777" w:rsidTr="0096318F">
        <w:trPr>
          <w:trHeight w:val="407"/>
        </w:trPr>
        <w:tc>
          <w:tcPr>
            <w:tcW w:w="715" w:type="dxa"/>
            <w:vMerge/>
            <w:shd w:val="clear" w:color="auto" w:fill="auto"/>
            <w:vAlign w:val="center"/>
            <w:hideMark/>
          </w:tcPr>
          <w:p w14:paraId="6C22E4F1" w14:textId="77777777" w:rsidR="00685917" w:rsidRPr="000D26D2" w:rsidRDefault="00685917" w:rsidP="00685917">
            <w:pPr>
              <w:spacing w:line="240" w:lineRule="auto"/>
              <w:jc w:val="center"/>
              <w:rPr>
                <w:rFonts w:eastAsia="Times New Roman" w:cs="Calibri"/>
                <w:color w:val="auto"/>
                <w:sz w:val="20"/>
                <w:szCs w:val="20"/>
              </w:rPr>
            </w:pPr>
          </w:p>
        </w:tc>
        <w:tc>
          <w:tcPr>
            <w:tcW w:w="4410" w:type="dxa"/>
            <w:vMerge/>
            <w:shd w:val="clear" w:color="auto" w:fill="auto"/>
            <w:vAlign w:val="center"/>
            <w:hideMark/>
          </w:tcPr>
          <w:p w14:paraId="11B5E312" w14:textId="77777777" w:rsidR="00685917" w:rsidRPr="00B5183D" w:rsidRDefault="00685917" w:rsidP="00685917">
            <w:pPr>
              <w:spacing w:line="240" w:lineRule="auto"/>
              <w:rPr>
                <w:rFonts w:eastAsia="Times New Roman" w:cs="Calibri"/>
                <w:color w:val="auto"/>
                <w:sz w:val="20"/>
                <w:szCs w:val="20"/>
              </w:rPr>
            </w:pPr>
          </w:p>
        </w:tc>
        <w:tc>
          <w:tcPr>
            <w:tcW w:w="1350" w:type="dxa"/>
            <w:vMerge/>
            <w:shd w:val="clear" w:color="auto" w:fill="auto"/>
            <w:vAlign w:val="center"/>
            <w:hideMark/>
          </w:tcPr>
          <w:p w14:paraId="09D4E436" w14:textId="77777777" w:rsidR="00685917" w:rsidRPr="000D26D2" w:rsidRDefault="00685917" w:rsidP="00685917">
            <w:pPr>
              <w:spacing w:line="240" w:lineRule="auto"/>
              <w:jc w:val="center"/>
              <w:rPr>
                <w:rFonts w:eastAsia="Times New Roman" w:cs="Calibri"/>
                <w:color w:val="auto"/>
                <w:sz w:val="20"/>
                <w:szCs w:val="20"/>
              </w:rPr>
            </w:pPr>
          </w:p>
        </w:tc>
        <w:tc>
          <w:tcPr>
            <w:tcW w:w="2314" w:type="dxa"/>
            <w:shd w:val="clear" w:color="auto" w:fill="auto"/>
            <w:vAlign w:val="center"/>
          </w:tcPr>
          <w:p w14:paraId="4743A7B6" w14:textId="0796FF29" w:rsidR="00685917" w:rsidRPr="000D26D2" w:rsidRDefault="00685917" w:rsidP="00685917">
            <w:pPr>
              <w:spacing w:line="240" w:lineRule="auto"/>
              <w:jc w:val="left"/>
              <w:rPr>
                <w:rFonts w:eastAsia="Times New Roman" w:cs="Calibri"/>
                <w:color w:val="auto"/>
                <w:sz w:val="20"/>
                <w:szCs w:val="20"/>
              </w:rPr>
            </w:pPr>
            <w:r w:rsidRPr="000D26D2">
              <w:rPr>
                <w:rFonts w:eastAsia="Times New Roman" w:cs="Calibri"/>
                <w:color w:val="auto"/>
                <w:sz w:val="20"/>
                <w:szCs w:val="20"/>
              </w:rPr>
              <w:t xml:space="preserve">Between </w:t>
            </w:r>
            <w:r>
              <w:rPr>
                <w:rFonts w:eastAsia="Times New Roman" w:cs="Calibri"/>
                <w:color w:val="auto"/>
                <w:sz w:val="20"/>
                <w:szCs w:val="20"/>
              </w:rPr>
              <w:t>3</w:t>
            </w:r>
            <w:r w:rsidRPr="000D26D2">
              <w:rPr>
                <w:rFonts w:eastAsia="Times New Roman" w:cs="Calibri"/>
                <w:color w:val="auto"/>
                <w:sz w:val="20"/>
                <w:szCs w:val="20"/>
              </w:rPr>
              <w:t xml:space="preserve">0 and </w:t>
            </w:r>
            <w:r>
              <w:rPr>
                <w:rFonts w:eastAsia="Times New Roman" w:cs="Calibri"/>
                <w:color w:val="auto"/>
                <w:sz w:val="20"/>
                <w:szCs w:val="20"/>
              </w:rPr>
              <w:t>4</w:t>
            </w:r>
            <w:r w:rsidRPr="000D26D2">
              <w:rPr>
                <w:rFonts w:eastAsia="Times New Roman" w:cs="Calibri"/>
                <w:color w:val="auto"/>
                <w:sz w:val="20"/>
                <w:szCs w:val="20"/>
              </w:rPr>
              <w:t xml:space="preserve">0 </w:t>
            </w:r>
            <w:r w:rsidR="00B97A92">
              <w:rPr>
                <w:rFonts w:eastAsia="Times New Roman" w:cs="Calibri"/>
                <w:color w:val="auto"/>
                <w:sz w:val="20"/>
                <w:szCs w:val="20"/>
              </w:rPr>
              <w:t xml:space="preserve">business </w:t>
            </w:r>
            <w:r w:rsidRPr="000D26D2">
              <w:rPr>
                <w:rFonts w:eastAsia="Times New Roman" w:cs="Calibri"/>
                <w:color w:val="auto"/>
                <w:sz w:val="20"/>
                <w:szCs w:val="20"/>
              </w:rPr>
              <w:t>days</w:t>
            </w:r>
          </w:p>
        </w:tc>
        <w:tc>
          <w:tcPr>
            <w:tcW w:w="850" w:type="dxa"/>
            <w:shd w:val="clear" w:color="auto" w:fill="auto"/>
            <w:vAlign w:val="center"/>
          </w:tcPr>
          <w:p w14:paraId="0985BE86" w14:textId="6BA71645" w:rsidR="00685917" w:rsidRPr="000D26D2" w:rsidRDefault="00B97A92" w:rsidP="00685917">
            <w:pPr>
              <w:spacing w:line="240" w:lineRule="auto"/>
              <w:jc w:val="center"/>
              <w:rPr>
                <w:rFonts w:eastAsia="Times New Roman" w:cs="Calibri"/>
                <w:color w:val="auto"/>
                <w:sz w:val="20"/>
                <w:szCs w:val="20"/>
              </w:rPr>
            </w:pPr>
            <w:r>
              <w:rPr>
                <w:rFonts w:eastAsia="Times New Roman" w:cs="Calibri"/>
                <w:color w:val="auto"/>
                <w:sz w:val="20"/>
                <w:szCs w:val="20"/>
              </w:rPr>
              <w:t>2</w:t>
            </w:r>
          </w:p>
        </w:tc>
      </w:tr>
      <w:tr w:rsidR="00685917" w:rsidRPr="004D0E5D" w14:paraId="7D8224A2" w14:textId="77777777" w:rsidTr="0096318F">
        <w:trPr>
          <w:trHeight w:val="407"/>
        </w:trPr>
        <w:tc>
          <w:tcPr>
            <w:tcW w:w="715" w:type="dxa"/>
            <w:vMerge/>
            <w:shd w:val="clear" w:color="auto" w:fill="auto"/>
            <w:vAlign w:val="center"/>
            <w:hideMark/>
          </w:tcPr>
          <w:p w14:paraId="4ADA1E63" w14:textId="77777777" w:rsidR="00685917" w:rsidRPr="000D26D2" w:rsidRDefault="00685917" w:rsidP="00685917">
            <w:pPr>
              <w:spacing w:line="240" w:lineRule="auto"/>
              <w:jc w:val="center"/>
              <w:rPr>
                <w:rFonts w:eastAsia="Times New Roman" w:cs="Calibri"/>
                <w:color w:val="auto"/>
                <w:sz w:val="20"/>
                <w:szCs w:val="20"/>
              </w:rPr>
            </w:pPr>
          </w:p>
        </w:tc>
        <w:tc>
          <w:tcPr>
            <w:tcW w:w="4410" w:type="dxa"/>
            <w:vMerge/>
            <w:shd w:val="clear" w:color="auto" w:fill="auto"/>
            <w:vAlign w:val="center"/>
            <w:hideMark/>
          </w:tcPr>
          <w:p w14:paraId="2CCC98CD" w14:textId="77777777" w:rsidR="00685917" w:rsidRPr="00B5183D" w:rsidRDefault="00685917" w:rsidP="00685917">
            <w:pPr>
              <w:spacing w:line="240" w:lineRule="auto"/>
              <w:rPr>
                <w:rFonts w:eastAsia="Times New Roman" w:cs="Calibri"/>
                <w:color w:val="auto"/>
                <w:sz w:val="20"/>
                <w:szCs w:val="20"/>
              </w:rPr>
            </w:pPr>
          </w:p>
        </w:tc>
        <w:tc>
          <w:tcPr>
            <w:tcW w:w="1350" w:type="dxa"/>
            <w:vMerge/>
            <w:shd w:val="clear" w:color="auto" w:fill="auto"/>
            <w:vAlign w:val="center"/>
            <w:hideMark/>
          </w:tcPr>
          <w:p w14:paraId="400ECC56" w14:textId="77777777" w:rsidR="00685917" w:rsidRPr="000D26D2" w:rsidRDefault="00685917" w:rsidP="00685917">
            <w:pPr>
              <w:spacing w:line="240" w:lineRule="auto"/>
              <w:jc w:val="center"/>
              <w:rPr>
                <w:rFonts w:eastAsia="Times New Roman" w:cs="Calibri"/>
                <w:color w:val="auto"/>
                <w:sz w:val="20"/>
                <w:szCs w:val="20"/>
              </w:rPr>
            </w:pPr>
          </w:p>
        </w:tc>
        <w:tc>
          <w:tcPr>
            <w:tcW w:w="2314" w:type="dxa"/>
            <w:shd w:val="clear" w:color="auto" w:fill="auto"/>
            <w:vAlign w:val="center"/>
            <w:hideMark/>
          </w:tcPr>
          <w:p w14:paraId="12C1CD3F" w14:textId="78196F7C" w:rsidR="00685917" w:rsidRPr="000D26D2" w:rsidRDefault="00685917" w:rsidP="00685917">
            <w:pPr>
              <w:spacing w:line="240" w:lineRule="auto"/>
              <w:jc w:val="left"/>
              <w:rPr>
                <w:rFonts w:eastAsia="Times New Roman" w:cs="Calibri"/>
                <w:color w:val="auto"/>
                <w:sz w:val="20"/>
                <w:szCs w:val="20"/>
              </w:rPr>
            </w:pPr>
            <w:r w:rsidRPr="000D26D2">
              <w:rPr>
                <w:rFonts w:eastAsia="Times New Roman" w:cs="Calibri"/>
                <w:color w:val="auto"/>
                <w:sz w:val="20"/>
                <w:szCs w:val="20"/>
              </w:rPr>
              <w:t xml:space="preserve">Less than </w:t>
            </w:r>
            <w:r w:rsidR="00B97A92">
              <w:rPr>
                <w:rFonts w:eastAsia="Times New Roman" w:cs="Calibri"/>
                <w:color w:val="auto"/>
                <w:sz w:val="20"/>
                <w:szCs w:val="20"/>
              </w:rPr>
              <w:t>3</w:t>
            </w:r>
            <w:r w:rsidRPr="000D26D2">
              <w:rPr>
                <w:rFonts w:eastAsia="Times New Roman" w:cs="Calibri"/>
                <w:color w:val="auto"/>
                <w:sz w:val="20"/>
                <w:szCs w:val="20"/>
              </w:rPr>
              <w:t xml:space="preserve">0 </w:t>
            </w:r>
            <w:r w:rsidR="00B97A92">
              <w:rPr>
                <w:rFonts w:eastAsia="Times New Roman" w:cs="Calibri"/>
                <w:color w:val="auto"/>
                <w:sz w:val="20"/>
                <w:szCs w:val="20"/>
              </w:rPr>
              <w:t xml:space="preserve">business </w:t>
            </w:r>
            <w:r w:rsidRPr="000D26D2">
              <w:rPr>
                <w:rFonts w:eastAsia="Times New Roman" w:cs="Calibri"/>
                <w:color w:val="auto"/>
                <w:sz w:val="20"/>
                <w:szCs w:val="20"/>
              </w:rPr>
              <w:t>days</w:t>
            </w:r>
          </w:p>
        </w:tc>
        <w:tc>
          <w:tcPr>
            <w:tcW w:w="850" w:type="dxa"/>
            <w:shd w:val="clear" w:color="auto" w:fill="auto"/>
            <w:vAlign w:val="center"/>
            <w:hideMark/>
          </w:tcPr>
          <w:p w14:paraId="2FEBA0BC" w14:textId="21EE2526" w:rsidR="00685917" w:rsidRPr="000D26D2" w:rsidRDefault="00D46D60" w:rsidP="00685917">
            <w:pPr>
              <w:spacing w:line="240" w:lineRule="auto"/>
              <w:jc w:val="center"/>
              <w:rPr>
                <w:rFonts w:eastAsia="Times New Roman" w:cs="Calibri"/>
                <w:color w:val="auto"/>
                <w:sz w:val="20"/>
                <w:szCs w:val="20"/>
              </w:rPr>
            </w:pPr>
            <w:r>
              <w:rPr>
                <w:rFonts w:eastAsia="Times New Roman" w:cs="Calibri"/>
                <w:color w:val="auto"/>
                <w:sz w:val="20"/>
                <w:szCs w:val="20"/>
              </w:rPr>
              <w:t>4</w:t>
            </w:r>
          </w:p>
        </w:tc>
      </w:tr>
      <w:tr w:rsidR="00685917" w:rsidRPr="004D0E5D" w14:paraId="2CE3B13F" w14:textId="77777777" w:rsidTr="0096318F">
        <w:trPr>
          <w:trHeight w:val="407"/>
        </w:trPr>
        <w:tc>
          <w:tcPr>
            <w:tcW w:w="715" w:type="dxa"/>
            <w:vMerge w:val="restart"/>
            <w:shd w:val="clear" w:color="auto" w:fill="auto"/>
            <w:vAlign w:val="center"/>
            <w:hideMark/>
          </w:tcPr>
          <w:p w14:paraId="04C460FA" w14:textId="46C89AE4" w:rsidR="00685917" w:rsidRPr="000D26D2" w:rsidRDefault="00A978F9" w:rsidP="00685917">
            <w:pPr>
              <w:spacing w:line="240" w:lineRule="auto"/>
              <w:jc w:val="center"/>
              <w:rPr>
                <w:rFonts w:eastAsia="Times New Roman" w:cs="Calibri"/>
                <w:color w:val="auto"/>
                <w:sz w:val="20"/>
                <w:szCs w:val="20"/>
              </w:rPr>
            </w:pPr>
            <w:r>
              <w:rPr>
                <w:rFonts w:eastAsia="Times New Roman" w:cs="Calibri"/>
                <w:color w:val="auto"/>
                <w:sz w:val="20"/>
                <w:szCs w:val="20"/>
              </w:rPr>
              <w:t>9</w:t>
            </w:r>
          </w:p>
        </w:tc>
        <w:tc>
          <w:tcPr>
            <w:tcW w:w="4410" w:type="dxa"/>
            <w:vMerge w:val="restart"/>
            <w:shd w:val="clear" w:color="auto" w:fill="auto"/>
            <w:vAlign w:val="center"/>
            <w:hideMark/>
          </w:tcPr>
          <w:p w14:paraId="7CC90FB0" w14:textId="3F1B56C8" w:rsidR="00685917" w:rsidRPr="00B5183D" w:rsidRDefault="00685917" w:rsidP="00685917">
            <w:pPr>
              <w:spacing w:line="240" w:lineRule="auto"/>
              <w:rPr>
                <w:rFonts w:eastAsia="Times New Roman" w:cs="Calibri"/>
                <w:color w:val="auto"/>
                <w:sz w:val="20"/>
                <w:szCs w:val="20"/>
              </w:rPr>
            </w:pPr>
            <w:r w:rsidRPr="00B5183D">
              <w:rPr>
                <w:rFonts w:eastAsia="Times New Roman" w:cs="Calibri"/>
                <w:color w:val="auto"/>
                <w:sz w:val="20"/>
                <w:szCs w:val="20"/>
              </w:rPr>
              <w:t xml:space="preserve">Overall </w:t>
            </w:r>
            <w:r w:rsidR="000F3625">
              <w:rPr>
                <w:rFonts w:eastAsia="Times New Roman" w:cs="Calibri"/>
                <w:color w:val="auto"/>
                <w:sz w:val="20"/>
                <w:szCs w:val="20"/>
              </w:rPr>
              <w:t>M</w:t>
            </w:r>
            <w:r w:rsidRPr="00B5183D">
              <w:rPr>
                <w:rFonts w:eastAsia="Times New Roman" w:cs="Calibri"/>
                <w:color w:val="auto"/>
                <w:sz w:val="20"/>
                <w:szCs w:val="20"/>
              </w:rPr>
              <w:t>ethodology</w:t>
            </w:r>
            <w:r w:rsidR="00D46D60">
              <w:rPr>
                <w:rFonts w:eastAsia="Times New Roman" w:cs="Calibri"/>
                <w:color w:val="auto"/>
                <w:sz w:val="20"/>
                <w:szCs w:val="20"/>
              </w:rPr>
              <w:t xml:space="preserve"> </w:t>
            </w:r>
            <w:r w:rsidRPr="00B5183D">
              <w:rPr>
                <w:rFonts w:eastAsia="Times New Roman" w:cs="Calibri"/>
                <w:color w:val="auto"/>
                <w:sz w:val="20"/>
                <w:szCs w:val="20"/>
              </w:rPr>
              <w:t xml:space="preserve">of </w:t>
            </w:r>
            <w:r w:rsidR="000F3625">
              <w:rPr>
                <w:rFonts w:eastAsia="Times New Roman" w:cs="Calibri"/>
                <w:color w:val="auto"/>
                <w:sz w:val="20"/>
                <w:szCs w:val="20"/>
              </w:rPr>
              <w:t>T</w:t>
            </w:r>
            <w:r w:rsidRPr="00B5183D">
              <w:rPr>
                <w:rFonts w:eastAsia="Times New Roman" w:cs="Calibri"/>
                <w:color w:val="auto"/>
                <w:sz w:val="20"/>
                <w:szCs w:val="20"/>
              </w:rPr>
              <w:t>he</w:t>
            </w:r>
            <w:r w:rsidR="001B0572">
              <w:rPr>
                <w:rFonts w:eastAsia="Times New Roman" w:cs="Calibri"/>
                <w:color w:val="auto"/>
                <w:sz w:val="20"/>
                <w:szCs w:val="20"/>
              </w:rPr>
              <w:t xml:space="preserve"> </w:t>
            </w:r>
            <w:r w:rsidR="000F3625">
              <w:rPr>
                <w:rFonts w:eastAsia="Times New Roman" w:cs="Calibri"/>
                <w:color w:val="auto"/>
                <w:sz w:val="20"/>
                <w:szCs w:val="20"/>
              </w:rPr>
              <w:t>W</w:t>
            </w:r>
            <w:r w:rsidR="001B0572">
              <w:rPr>
                <w:rFonts w:eastAsia="Times New Roman" w:cs="Calibri"/>
                <w:color w:val="auto"/>
                <w:sz w:val="20"/>
                <w:szCs w:val="20"/>
              </w:rPr>
              <w:t>orkplan and</w:t>
            </w:r>
            <w:r w:rsidRPr="00B5183D">
              <w:rPr>
                <w:rFonts w:eastAsia="Times New Roman" w:cs="Calibri"/>
                <w:color w:val="auto"/>
                <w:sz w:val="20"/>
                <w:szCs w:val="20"/>
              </w:rPr>
              <w:t xml:space="preserve"> </w:t>
            </w:r>
            <w:r w:rsidR="000F3625">
              <w:rPr>
                <w:rFonts w:eastAsia="Times New Roman" w:cs="Calibri"/>
                <w:color w:val="auto"/>
                <w:sz w:val="20"/>
                <w:szCs w:val="20"/>
              </w:rPr>
              <w:t>I</w:t>
            </w:r>
            <w:r w:rsidRPr="00B5183D">
              <w:rPr>
                <w:rFonts w:eastAsia="Times New Roman" w:cs="Calibri"/>
                <w:color w:val="auto"/>
                <w:sz w:val="20"/>
                <w:szCs w:val="20"/>
              </w:rPr>
              <w:t>nstallation</w:t>
            </w:r>
            <w:r w:rsidR="002C0B83">
              <w:rPr>
                <w:rFonts w:eastAsia="Times New Roman" w:cs="Calibri"/>
                <w:color w:val="auto"/>
                <w:sz w:val="20"/>
                <w:szCs w:val="20"/>
              </w:rPr>
              <w:t xml:space="preserve"> </w:t>
            </w:r>
            <w:r w:rsidR="000F3625">
              <w:rPr>
                <w:rFonts w:eastAsia="Times New Roman" w:cs="Calibri"/>
                <w:color w:val="auto"/>
                <w:sz w:val="20"/>
                <w:szCs w:val="20"/>
              </w:rPr>
              <w:t>S</w:t>
            </w:r>
            <w:r w:rsidR="002C0B83">
              <w:rPr>
                <w:rFonts w:eastAsia="Times New Roman" w:cs="Calibri"/>
                <w:color w:val="auto"/>
                <w:sz w:val="20"/>
                <w:szCs w:val="20"/>
              </w:rPr>
              <w:t>teps</w:t>
            </w:r>
            <w:r w:rsidRPr="00B5183D">
              <w:rPr>
                <w:rFonts w:eastAsia="Times New Roman" w:cs="Calibri"/>
                <w:color w:val="auto"/>
                <w:sz w:val="20"/>
                <w:szCs w:val="20"/>
              </w:rPr>
              <w:t xml:space="preserve"> of</w:t>
            </w:r>
            <w:r w:rsidR="00274BD4">
              <w:rPr>
                <w:rFonts w:eastAsia="Times New Roman" w:cs="Calibri"/>
                <w:color w:val="auto"/>
                <w:sz w:val="20"/>
                <w:szCs w:val="20"/>
              </w:rPr>
              <w:t xml:space="preserve"> </w:t>
            </w:r>
            <w:r w:rsidRPr="00B5183D">
              <w:rPr>
                <w:rFonts w:eastAsia="Times New Roman" w:cs="Calibri"/>
                <w:color w:val="auto"/>
                <w:sz w:val="20"/>
                <w:szCs w:val="20"/>
              </w:rPr>
              <w:t xml:space="preserve">REEE </w:t>
            </w:r>
            <w:r w:rsidR="000F3625">
              <w:rPr>
                <w:rFonts w:eastAsia="Times New Roman" w:cs="Calibri"/>
                <w:color w:val="auto"/>
                <w:sz w:val="20"/>
                <w:szCs w:val="20"/>
              </w:rPr>
              <w:t>M</w:t>
            </w:r>
            <w:r w:rsidRPr="00B5183D">
              <w:rPr>
                <w:rFonts w:eastAsia="Times New Roman" w:cs="Calibri"/>
                <w:color w:val="auto"/>
                <w:sz w:val="20"/>
                <w:szCs w:val="20"/>
              </w:rPr>
              <w:t>easures</w:t>
            </w:r>
          </w:p>
        </w:tc>
        <w:tc>
          <w:tcPr>
            <w:tcW w:w="1350" w:type="dxa"/>
            <w:vMerge w:val="restart"/>
            <w:shd w:val="clear" w:color="auto" w:fill="auto"/>
            <w:vAlign w:val="center"/>
            <w:hideMark/>
          </w:tcPr>
          <w:p w14:paraId="486BCDF8" w14:textId="277D9159" w:rsidR="00685917" w:rsidRPr="000D26D2" w:rsidRDefault="004E17D7" w:rsidP="00685917">
            <w:pPr>
              <w:spacing w:line="240" w:lineRule="auto"/>
              <w:jc w:val="center"/>
              <w:rPr>
                <w:rFonts w:eastAsia="Times New Roman" w:cs="Calibri"/>
                <w:color w:val="auto"/>
                <w:sz w:val="20"/>
                <w:szCs w:val="20"/>
              </w:rPr>
            </w:pPr>
            <w:r>
              <w:rPr>
                <w:rFonts w:eastAsia="Times New Roman" w:cs="Calibri"/>
                <w:color w:val="auto"/>
                <w:sz w:val="20"/>
                <w:szCs w:val="20"/>
              </w:rPr>
              <w:t>5</w:t>
            </w:r>
          </w:p>
        </w:tc>
        <w:tc>
          <w:tcPr>
            <w:tcW w:w="2314" w:type="dxa"/>
            <w:shd w:val="clear" w:color="auto" w:fill="auto"/>
            <w:vAlign w:val="center"/>
            <w:hideMark/>
          </w:tcPr>
          <w:p w14:paraId="6AC986D2" w14:textId="77777777" w:rsidR="00685917" w:rsidRPr="000D26D2" w:rsidRDefault="00685917" w:rsidP="00685917">
            <w:pPr>
              <w:spacing w:line="240" w:lineRule="auto"/>
              <w:jc w:val="left"/>
              <w:rPr>
                <w:rFonts w:eastAsia="Times New Roman" w:cs="Calibri"/>
                <w:color w:val="auto"/>
                <w:sz w:val="20"/>
                <w:szCs w:val="20"/>
              </w:rPr>
            </w:pPr>
            <w:r w:rsidRPr="000D26D2">
              <w:rPr>
                <w:rFonts w:eastAsia="Times New Roman" w:cs="Calibri"/>
                <w:color w:val="auto"/>
                <w:sz w:val="20"/>
                <w:szCs w:val="20"/>
              </w:rPr>
              <w:t>Weak</w:t>
            </w:r>
          </w:p>
        </w:tc>
        <w:tc>
          <w:tcPr>
            <w:tcW w:w="850" w:type="dxa"/>
            <w:shd w:val="clear" w:color="auto" w:fill="auto"/>
            <w:vAlign w:val="center"/>
            <w:hideMark/>
          </w:tcPr>
          <w:p w14:paraId="50461D6D" w14:textId="77777777" w:rsidR="00685917" w:rsidRPr="000D26D2" w:rsidRDefault="00685917" w:rsidP="00685917">
            <w:pPr>
              <w:spacing w:line="240" w:lineRule="auto"/>
              <w:jc w:val="center"/>
              <w:rPr>
                <w:rFonts w:eastAsia="Times New Roman" w:cs="Calibri"/>
                <w:color w:val="auto"/>
                <w:sz w:val="20"/>
                <w:szCs w:val="20"/>
              </w:rPr>
            </w:pPr>
            <w:r w:rsidRPr="000D26D2">
              <w:rPr>
                <w:rFonts w:eastAsia="Times New Roman" w:cs="Calibri"/>
                <w:color w:val="auto"/>
                <w:sz w:val="20"/>
                <w:szCs w:val="20"/>
              </w:rPr>
              <w:t>0</w:t>
            </w:r>
          </w:p>
        </w:tc>
      </w:tr>
      <w:tr w:rsidR="00685917" w:rsidRPr="004D0E5D" w14:paraId="5A34E895" w14:textId="77777777" w:rsidTr="0096318F">
        <w:trPr>
          <w:trHeight w:val="407"/>
        </w:trPr>
        <w:tc>
          <w:tcPr>
            <w:tcW w:w="715" w:type="dxa"/>
            <w:vMerge/>
            <w:shd w:val="clear" w:color="auto" w:fill="auto"/>
            <w:vAlign w:val="center"/>
            <w:hideMark/>
          </w:tcPr>
          <w:p w14:paraId="50A805FA" w14:textId="77777777" w:rsidR="00685917" w:rsidRPr="000D26D2" w:rsidRDefault="00685917" w:rsidP="00685917">
            <w:pPr>
              <w:spacing w:line="240" w:lineRule="auto"/>
              <w:jc w:val="center"/>
              <w:rPr>
                <w:rFonts w:eastAsia="Times New Roman" w:cs="Calibri"/>
                <w:color w:val="auto"/>
                <w:sz w:val="20"/>
                <w:szCs w:val="20"/>
              </w:rPr>
            </w:pPr>
          </w:p>
        </w:tc>
        <w:tc>
          <w:tcPr>
            <w:tcW w:w="4410" w:type="dxa"/>
            <w:vMerge/>
            <w:shd w:val="clear" w:color="auto" w:fill="auto"/>
            <w:vAlign w:val="center"/>
            <w:hideMark/>
          </w:tcPr>
          <w:p w14:paraId="58FA1645" w14:textId="77777777" w:rsidR="00685917" w:rsidRPr="000D26D2" w:rsidRDefault="00685917" w:rsidP="00685917">
            <w:pPr>
              <w:spacing w:line="240" w:lineRule="auto"/>
              <w:rPr>
                <w:rFonts w:eastAsia="Times New Roman" w:cs="Calibri"/>
                <w:color w:val="auto"/>
                <w:sz w:val="20"/>
                <w:szCs w:val="20"/>
              </w:rPr>
            </w:pPr>
          </w:p>
        </w:tc>
        <w:tc>
          <w:tcPr>
            <w:tcW w:w="1350" w:type="dxa"/>
            <w:vMerge/>
            <w:shd w:val="clear" w:color="auto" w:fill="auto"/>
            <w:vAlign w:val="center"/>
            <w:hideMark/>
          </w:tcPr>
          <w:p w14:paraId="0D3535BA" w14:textId="77777777" w:rsidR="00685917" w:rsidRPr="000D26D2" w:rsidRDefault="00685917" w:rsidP="00685917">
            <w:pPr>
              <w:spacing w:line="240" w:lineRule="auto"/>
              <w:jc w:val="center"/>
              <w:rPr>
                <w:rFonts w:eastAsia="Times New Roman" w:cs="Calibri"/>
                <w:color w:val="auto"/>
                <w:sz w:val="20"/>
                <w:szCs w:val="20"/>
              </w:rPr>
            </w:pPr>
          </w:p>
        </w:tc>
        <w:tc>
          <w:tcPr>
            <w:tcW w:w="2314" w:type="dxa"/>
            <w:shd w:val="clear" w:color="auto" w:fill="auto"/>
            <w:vAlign w:val="center"/>
            <w:hideMark/>
          </w:tcPr>
          <w:p w14:paraId="4D5AE02F" w14:textId="77777777" w:rsidR="00685917" w:rsidRPr="000D26D2" w:rsidRDefault="00685917" w:rsidP="00685917">
            <w:pPr>
              <w:spacing w:line="240" w:lineRule="auto"/>
              <w:jc w:val="left"/>
              <w:rPr>
                <w:rFonts w:eastAsia="Times New Roman" w:cs="Calibri"/>
                <w:color w:val="auto"/>
                <w:sz w:val="20"/>
                <w:szCs w:val="20"/>
              </w:rPr>
            </w:pPr>
            <w:r w:rsidRPr="000D26D2">
              <w:rPr>
                <w:rFonts w:eastAsia="Times New Roman" w:cs="Calibri"/>
                <w:color w:val="auto"/>
                <w:sz w:val="20"/>
                <w:szCs w:val="20"/>
              </w:rPr>
              <w:t>Good</w:t>
            </w:r>
          </w:p>
        </w:tc>
        <w:tc>
          <w:tcPr>
            <w:tcW w:w="850" w:type="dxa"/>
            <w:shd w:val="clear" w:color="auto" w:fill="auto"/>
            <w:vAlign w:val="center"/>
            <w:hideMark/>
          </w:tcPr>
          <w:p w14:paraId="32574D15" w14:textId="3A47094F" w:rsidR="00685917" w:rsidRPr="000D26D2" w:rsidRDefault="00D46D60" w:rsidP="00685917">
            <w:pPr>
              <w:spacing w:line="240" w:lineRule="auto"/>
              <w:jc w:val="center"/>
              <w:rPr>
                <w:rFonts w:eastAsia="Times New Roman" w:cs="Calibri"/>
                <w:color w:val="auto"/>
                <w:sz w:val="20"/>
                <w:szCs w:val="20"/>
              </w:rPr>
            </w:pPr>
            <w:r>
              <w:rPr>
                <w:rFonts w:eastAsia="Times New Roman" w:cs="Calibri"/>
                <w:color w:val="auto"/>
                <w:sz w:val="20"/>
                <w:szCs w:val="20"/>
              </w:rPr>
              <w:t>3</w:t>
            </w:r>
          </w:p>
        </w:tc>
      </w:tr>
      <w:tr w:rsidR="00685917" w:rsidRPr="004D0E5D" w14:paraId="4E09AB38" w14:textId="77777777" w:rsidTr="0096318F">
        <w:trPr>
          <w:trHeight w:val="407"/>
        </w:trPr>
        <w:tc>
          <w:tcPr>
            <w:tcW w:w="715" w:type="dxa"/>
            <w:vMerge/>
            <w:shd w:val="clear" w:color="auto" w:fill="auto"/>
            <w:vAlign w:val="center"/>
            <w:hideMark/>
          </w:tcPr>
          <w:p w14:paraId="3ACB80AF" w14:textId="77777777" w:rsidR="00685917" w:rsidRPr="000D26D2" w:rsidRDefault="00685917" w:rsidP="00685917">
            <w:pPr>
              <w:spacing w:line="240" w:lineRule="auto"/>
              <w:jc w:val="center"/>
              <w:rPr>
                <w:rFonts w:eastAsia="Times New Roman" w:cs="Calibri"/>
                <w:color w:val="auto"/>
                <w:sz w:val="20"/>
                <w:szCs w:val="20"/>
              </w:rPr>
            </w:pPr>
          </w:p>
        </w:tc>
        <w:tc>
          <w:tcPr>
            <w:tcW w:w="4410" w:type="dxa"/>
            <w:vMerge/>
            <w:shd w:val="clear" w:color="auto" w:fill="auto"/>
            <w:vAlign w:val="center"/>
            <w:hideMark/>
          </w:tcPr>
          <w:p w14:paraId="2C148A46" w14:textId="77777777" w:rsidR="00685917" w:rsidRPr="000D26D2" w:rsidRDefault="00685917" w:rsidP="00685917">
            <w:pPr>
              <w:spacing w:line="240" w:lineRule="auto"/>
              <w:rPr>
                <w:rFonts w:eastAsia="Times New Roman" w:cs="Calibri"/>
                <w:color w:val="auto"/>
                <w:sz w:val="20"/>
                <w:szCs w:val="20"/>
              </w:rPr>
            </w:pPr>
          </w:p>
        </w:tc>
        <w:tc>
          <w:tcPr>
            <w:tcW w:w="1350" w:type="dxa"/>
            <w:vMerge/>
            <w:shd w:val="clear" w:color="auto" w:fill="auto"/>
            <w:vAlign w:val="center"/>
            <w:hideMark/>
          </w:tcPr>
          <w:p w14:paraId="2B096AF6" w14:textId="77777777" w:rsidR="00685917" w:rsidRPr="000D26D2" w:rsidRDefault="00685917" w:rsidP="00685917">
            <w:pPr>
              <w:spacing w:line="240" w:lineRule="auto"/>
              <w:jc w:val="center"/>
              <w:rPr>
                <w:rFonts w:eastAsia="Times New Roman" w:cs="Calibri"/>
                <w:color w:val="auto"/>
                <w:sz w:val="20"/>
                <w:szCs w:val="20"/>
              </w:rPr>
            </w:pPr>
          </w:p>
        </w:tc>
        <w:tc>
          <w:tcPr>
            <w:tcW w:w="2314" w:type="dxa"/>
            <w:shd w:val="clear" w:color="auto" w:fill="auto"/>
            <w:vAlign w:val="center"/>
            <w:hideMark/>
          </w:tcPr>
          <w:p w14:paraId="23591671" w14:textId="77777777" w:rsidR="00685917" w:rsidRPr="000D26D2" w:rsidRDefault="00685917" w:rsidP="00685917">
            <w:pPr>
              <w:spacing w:line="240" w:lineRule="auto"/>
              <w:jc w:val="left"/>
              <w:rPr>
                <w:rFonts w:eastAsia="Times New Roman" w:cs="Calibri"/>
                <w:color w:val="auto"/>
                <w:sz w:val="20"/>
                <w:szCs w:val="20"/>
              </w:rPr>
            </w:pPr>
            <w:r w:rsidRPr="000D26D2">
              <w:rPr>
                <w:rFonts w:eastAsia="Times New Roman" w:cs="Calibri"/>
                <w:color w:val="auto"/>
                <w:sz w:val="20"/>
                <w:szCs w:val="20"/>
              </w:rPr>
              <w:t>Excellent</w:t>
            </w:r>
          </w:p>
        </w:tc>
        <w:tc>
          <w:tcPr>
            <w:tcW w:w="850" w:type="dxa"/>
            <w:shd w:val="clear" w:color="auto" w:fill="auto"/>
            <w:vAlign w:val="center"/>
            <w:hideMark/>
          </w:tcPr>
          <w:p w14:paraId="2BBEB3EF" w14:textId="361F2EEC" w:rsidR="00685917" w:rsidRPr="000D26D2" w:rsidRDefault="004E17D7" w:rsidP="00685917">
            <w:pPr>
              <w:spacing w:line="240" w:lineRule="auto"/>
              <w:jc w:val="center"/>
              <w:rPr>
                <w:rFonts w:eastAsia="Times New Roman" w:cs="Calibri"/>
                <w:color w:val="auto"/>
                <w:sz w:val="20"/>
                <w:szCs w:val="20"/>
              </w:rPr>
            </w:pPr>
            <w:r>
              <w:rPr>
                <w:rFonts w:eastAsia="Times New Roman" w:cs="Calibri"/>
                <w:color w:val="auto"/>
                <w:sz w:val="20"/>
                <w:szCs w:val="20"/>
              </w:rPr>
              <w:t>5</w:t>
            </w:r>
          </w:p>
        </w:tc>
      </w:tr>
      <w:tr w:rsidR="00685917" w:rsidRPr="004D0E5D" w14:paraId="3C01181D" w14:textId="77777777" w:rsidTr="0096318F">
        <w:trPr>
          <w:trHeight w:val="407"/>
        </w:trPr>
        <w:tc>
          <w:tcPr>
            <w:tcW w:w="715" w:type="dxa"/>
            <w:shd w:val="clear" w:color="auto" w:fill="auto"/>
            <w:vAlign w:val="center"/>
            <w:hideMark/>
          </w:tcPr>
          <w:p w14:paraId="164B1EF8" w14:textId="77777777" w:rsidR="00685917" w:rsidRPr="000D26D2" w:rsidRDefault="00685917" w:rsidP="00685917">
            <w:pPr>
              <w:spacing w:line="240" w:lineRule="auto"/>
              <w:jc w:val="center"/>
              <w:rPr>
                <w:rFonts w:eastAsia="Times New Roman" w:cs="Calibri"/>
                <w:color w:val="auto"/>
                <w:sz w:val="20"/>
                <w:szCs w:val="20"/>
              </w:rPr>
            </w:pPr>
          </w:p>
        </w:tc>
        <w:tc>
          <w:tcPr>
            <w:tcW w:w="4410" w:type="dxa"/>
            <w:shd w:val="clear" w:color="auto" w:fill="auto"/>
            <w:vAlign w:val="center"/>
            <w:hideMark/>
          </w:tcPr>
          <w:p w14:paraId="5AEFBDB9" w14:textId="77777777" w:rsidR="00685917" w:rsidRPr="000D26D2" w:rsidRDefault="00685917" w:rsidP="00685917">
            <w:pPr>
              <w:spacing w:line="240" w:lineRule="auto"/>
              <w:rPr>
                <w:rFonts w:eastAsia="Times New Roman" w:cs="Calibri"/>
                <w:b/>
                <w:bCs/>
                <w:color w:val="auto"/>
                <w:sz w:val="20"/>
                <w:szCs w:val="20"/>
              </w:rPr>
            </w:pPr>
            <w:r w:rsidRPr="000D26D2">
              <w:rPr>
                <w:rFonts w:eastAsia="Times New Roman" w:cs="Calibri"/>
                <w:b/>
                <w:bCs/>
                <w:color w:val="auto"/>
                <w:sz w:val="20"/>
                <w:szCs w:val="20"/>
              </w:rPr>
              <w:t>Maximum Obtainable Score</w:t>
            </w:r>
          </w:p>
        </w:tc>
        <w:tc>
          <w:tcPr>
            <w:tcW w:w="1350" w:type="dxa"/>
            <w:shd w:val="clear" w:color="auto" w:fill="auto"/>
            <w:vAlign w:val="center"/>
            <w:hideMark/>
          </w:tcPr>
          <w:p w14:paraId="3A4E53CD" w14:textId="5CE3A7C2" w:rsidR="00685917" w:rsidRPr="000D26D2" w:rsidRDefault="001F3E54" w:rsidP="00685917">
            <w:pPr>
              <w:spacing w:line="240" w:lineRule="auto"/>
              <w:jc w:val="center"/>
              <w:rPr>
                <w:rFonts w:eastAsia="Times New Roman" w:cs="Calibri"/>
                <w:b/>
                <w:bCs/>
                <w:color w:val="auto"/>
                <w:sz w:val="20"/>
                <w:szCs w:val="20"/>
              </w:rPr>
            </w:pPr>
            <w:r>
              <w:rPr>
                <w:rFonts w:eastAsia="Times New Roman" w:cs="Calibri"/>
                <w:b/>
                <w:bCs/>
                <w:color w:val="auto"/>
                <w:sz w:val="20"/>
                <w:szCs w:val="20"/>
              </w:rPr>
              <w:t>45</w:t>
            </w:r>
          </w:p>
        </w:tc>
        <w:tc>
          <w:tcPr>
            <w:tcW w:w="2314" w:type="dxa"/>
            <w:shd w:val="clear" w:color="auto" w:fill="auto"/>
            <w:vAlign w:val="center"/>
            <w:hideMark/>
          </w:tcPr>
          <w:p w14:paraId="69F1A108" w14:textId="77777777" w:rsidR="00685917" w:rsidRPr="000D26D2" w:rsidRDefault="00685917" w:rsidP="00685917">
            <w:pPr>
              <w:spacing w:line="240" w:lineRule="auto"/>
              <w:jc w:val="center"/>
              <w:rPr>
                <w:rFonts w:eastAsia="Times New Roman" w:cs="Calibri"/>
                <w:b/>
                <w:bCs/>
                <w:color w:val="auto"/>
                <w:sz w:val="20"/>
                <w:szCs w:val="20"/>
              </w:rPr>
            </w:pPr>
          </w:p>
        </w:tc>
        <w:tc>
          <w:tcPr>
            <w:tcW w:w="850" w:type="dxa"/>
            <w:shd w:val="clear" w:color="auto" w:fill="auto"/>
            <w:vAlign w:val="center"/>
            <w:hideMark/>
          </w:tcPr>
          <w:p w14:paraId="75BBADA2" w14:textId="77777777" w:rsidR="00685917" w:rsidRPr="000D26D2" w:rsidRDefault="00685917" w:rsidP="00685917">
            <w:pPr>
              <w:spacing w:line="240" w:lineRule="auto"/>
              <w:jc w:val="center"/>
              <w:rPr>
                <w:rFonts w:eastAsia="Times New Roman" w:cs="Calibri"/>
                <w:b/>
                <w:bCs/>
                <w:color w:val="auto"/>
                <w:sz w:val="20"/>
                <w:szCs w:val="20"/>
              </w:rPr>
            </w:pPr>
          </w:p>
        </w:tc>
      </w:tr>
    </w:tbl>
    <w:p w14:paraId="2E983F38" w14:textId="5AB279C8" w:rsidR="009C50E5" w:rsidRPr="0029686E" w:rsidRDefault="009C50E5" w:rsidP="0029686E">
      <w:pPr>
        <w:spacing w:after="160" w:line="259" w:lineRule="auto"/>
        <w:jc w:val="left"/>
        <w:rPr>
          <w:rFonts w:cs="Arial"/>
          <w:color w:val="auto"/>
        </w:rPr>
      </w:pPr>
      <w:r>
        <w:rPr>
          <w:rFonts w:cs="Arial"/>
          <w:color w:val="auto"/>
        </w:rPr>
        <w:br w:type="page"/>
      </w:r>
    </w:p>
    <w:tbl>
      <w:tblPr>
        <w:tblStyle w:val="TableGrid1"/>
        <w:tblW w:w="9445" w:type="dxa"/>
        <w:tblBorders>
          <w:top w:val="none" w:sz="0" w:space="0" w:color="auto"/>
          <w:left w:val="none" w:sz="0" w:space="0" w:color="auto"/>
          <w:bottom w:val="none" w:sz="0" w:space="0" w:color="auto"/>
          <w:right w:val="none" w:sz="0" w:space="0" w:color="auto"/>
        </w:tblBorders>
        <w:shd w:val="clear" w:color="auto" w:fill="FFF2CC" w:themeFill="accent4" w:themeFillTint="33"/>
        <w:tblLayout w:type="fixed"/>
        <w:tblLook w:val="04A0" w:firstRow="1" w:lastRow="0" w:firstColumn="1" w:lastColumn="0" w:noHBand="0" w:noVBand="1"/>
      </w:tblPr>
      <w:tblGrid>
        <w:gridCol w:w="661"/>
        <w:gridCol w:w="3654"/>
        <w:gridCol w:w="1710"/>
        <w:gridCol w:w="2520"/>
        <w:gridCol w:w="900"/>
      </w:tblGrid>
      <w:tr w:rsidR="009C50E5" w:rsidRPr="004D0E5D" w14:paraId="130F3C26" w14:textId="77777777" w:rsidTr="00C767BE">
        <w:trPr>
          <w:trHeight w:val="359"/>
        </w:trPr>
        <w:tc>
          <w:tcPr>
            <w:tcW w:w="9445" w:type="dxa"/>
            <w:gridSpan w:val="5"/>
            <w:shd w:val="clear" w:color="auto" w:fill="auto"/>
          </w:tcPr>
          <w:p w14:paraId="21BE0D41" w14:textId="77777777" w:rsidR="009C50E5" w:rsidRPr="00A46160" w:rsidRDefault="009C50E5" w:rsidP="00B0678A">
            <w:pPr>
              <w:pStyle w:val="ListParagraph"/>
              <w:numPr>
                <w:ilvl w:val="0"/>
                <w:numId w:val="72"/>
              </w:numPr>
              <w:autoSpaceDE w:val="0"/>
              <w:autoSpaceDN w:val="0"/>
              <w:adjustRightInd w:val="0"/>
              <w:jc w:val="center"/>
              <w:rPr>
                <w:b/>
                <w:bCs/>
                <w:color w:val="auto"/>
              </w:rPr>
            </w:pPr>
            <w:r w:rsidRPr="008C3BCB">
              <w:rPr>
                <w:b/>
                <w:bCs/>
                <w:color w:val="auto"/>
              </w:rPr>
              <w:lastRenderedPageBreak/>
              <w:t>Products</w:t>
            </w:r>
            <w:r w:rsidRPr="00A46160">
              <w:rPr>
                <w:b/>
                <w:bCs/>
                <w:color w:val="auto"/>
              </w:rPr>
              <w:t xml:space="preserve"> </w:t>
            </w:r>
          </w:p>
        </w:tc>
      </w:tr>
      <w:tr w:rsidR="009C50E5" w:rsidRPr="004D0E5D" w14:paraId="6AFCB9CA" w14:textId="77777777" w:rsidTr="00C767BE">
        <w:trPr>
          <w:trHeight w:val="720"/>
        </w:trPr>
        <w:tc>
          <w:tcPr>
            <w:tcW w:w="661" w:type="dxa"/>
            <w:shd w:val="clear" w:color="auto" w:fill="auto"/>
            <w:hideMark/>
          </w:tcPr>
          <w:p w14:paraId="4A8346DC" w14:textId="77777777" w:rsidR="009C50E5" w:rsidRPr="00451B49" w:rsidRDefault="009C50E5" w:rsidP="00C767BE">
            <w:pPr>
              <w:spacing w:line="240" w:lineRule="auto"/>
              <w:jc w:val="center"/>
              <w:rPr>
                <w:rFonts w:eastAsia="Times New Roman" w:cs="Calibri"/>
                <w:b/>
                <w:bCs/>
                <w:color w:val="auto"/>
              </w:rPr>
            </w:pPr>
            <w:r w:rsidRPr="00451B49">
              <w:rPr>
                <w:rFonts w:eastAsia="Times New Roman" w:cs="Calibri"/>
                <w:b/>
                <w:bCs/>
                <w:color w:val="auto"/>
              </w:rPr>
              <w:t>Ref.</w:t>
            </w:r>
          </w:p>
        </w:tc>
        <w:tc>
          <w:tcPr>
            <w:tcW w:w="3654" w:type="dxa"/>
            <w:shd w:val="clear" w:color="auto" w:fill="auto"/>
            <w:hideMark/>
          </w:tcPr>
          <w:p w14:paraId="29424395" w14:textId="77777777" w:rsidR="009C50E5" w:rsidRPr="00451B49" w:rsidRDefault="009C50E5" w:rsidP="00C767BE">
            <w:pPr>
              <w:spacing w:line="240" w:lineRule="auto"/>
              <w:jc w:val="center"/>
              <w:rPr>
                <w:rFonts w:eastAsia="Times New Roman" w:cs="Calibri"/>
                <w:b/>
                <w:bCs/>
                <w:color w:val="auto"/>
              </w:rPr>
            </w:pPr>
            <w:r w:rsidRPr="00451B49">
              <w:rPr>
                <w:rFonts w:eastAsia="Times New Roman" w:cs="Calibri"/>
                <w:b/>
                <w:bCs/>
                <w:color w:val="auto"/>
              </w:rPr>
              <w:t>Item</w:t>
            </w:r>
          </w:p>
        </w:tc>
        <w:tc>
          <w:tcPr>
            <w:tcW w:w="1710" w:type="dxa"/>
            <w:shd w:val="clear" w:color="auto" w:fill="auto"/>
            <w:hideMark/>
          </w:tcPr>
          <w:p w14:paraId="6E2786EA" w14:textId="77777777" w:rsidR="009C50E5" w:rsidRPr="00451B49" w:rsidRDefault="009C50E5" w:rsidP="00C767BE">
            <w:pPr>
              <w:tabs>
                <w:tab w:val="left" w:pos="594"/>
              </w:tabs>
              <w:spacing w:line="240" w:lineRule="auto"/>
              <w:ind w:left="-108"/>
              <w:jc w:val="center"/>
              <w:rPr>
                <w:rFonts w:eastAsia="Times New Roman" w:cs="Calibri"/>
                <w:b/>
                <w:bCs/>
                <w:color w:val="auto"/>
              </w:rPr>
            </w:pPr>
            <w:r w:rsidRPr="00451B49">
              <w:rPr>
                <w:rFonts w:eastAsia="Times New Roman" w:cs="Calibri"/>
                <w:b/>
                <w:bCs/>
                <w:color w:val="auto"/>
              </w:rPr>
              <w:t>Max. Score</w:t>
            </w:r>
          </w:p>
        </w:tc>
        <w:tc>
          <w:tcPr>
            <w:tcW w:w="2520" w:type="dxa"/>
            <w:shd w:val="clear" w:color="auto" w:fill="auto"/>
            <w:hideMark/>
          </w:tcPr>
          <w:p w14:paraId="7D6FAC66" w14:textId="77777777" w:rsidR="009C50E5" w:rsidRPr="00451B49" w:rsidRDefault="009C50E5" w:rsidP="00C767BE">
            <w:pPr>
              <w:spacing w:line="240" w:lineRule="auto"/>
              <w:jc w:val="center"/>
              <w:rPr>
                <w:rFonts w:eastAsia="Times New Roman" w:cs="Calibri"/>
                <w:b/>
                <w:bCs/>
                <w:color w:val="auto"/>
              </w:rPr>
            </w:pPr>
            <w:r w:rsidRPr="00451B49">
              <w:rPr>
                <w:rFonts w:eastAsia="Times New Roman" w:cs="Calibri"/>
                <w:b/>
                <w:bCs/>
                <w:color w:val="auto"/>
              </w:rPr>
              <w:t>Criteria</w:t>
            </w:r>
          </w:p>
        </w:tc>
        <w:tc>
          <w:tcPr>
            <w:tcW w:w="900" w:type="dxa"/>
            <w:shd w:val="clear" w:color="auto" w:fill="auto"/>
            <w:hideMark/>
          </w:tcPr>
          <w:p w14:paraId="4035CCC0" w14:textId="77777777" w:rsidR="009C50E5" w:rsidRPr="00451B49" w:rsidRDefault="009C50E5" w:rsidP="00C767BE">
            <w:pPr>
              <w:spacing w:line="240" w:lineRule="auto"/>
              <w:jc w:val="center"/>
              <w:rPr>
                <w:rFonts w:eastAsia="Times New Roman" w:cs="Calibri"/>
                <w:b/>
                <w:bCs/>
                <w:color w:val="auto"/>
              </w:rPr>
            </w:pPr>
            <w:r w:rsidRPr="00451B49">
              <w:rPr>
                <w:rFonts w:eastAsia="Times New Roman" w:cs="Calibri"/>
                <w:b/>
                <w:bCs/>
                <w:color w:val="auto"/>
              </w:rPr>
              <w:t>Score</w:t>
            </w:r>
          </w:p>
        </w:tc>
      </w:tr>
      <w:tr w:rsidR="009C50E5" w:rsidRPr="004D0E5D" w14:paraId="35416F1E" w14:textId="77777777" w:rsidTr="00C767BE">
        <w:trPr>
          <w:trHeight w:val="296"/>
        </w:trPr>
        <w:tc>
          <w:tcPr>
            <w:tcW w:w="661" w:type="dxa"/>
            <w:vMerge w:val="restart"/>
            <w:shd w:val="clear" w:color="auto" w:fill="auto"/>
            <w:vAlign w:val="center"/>
            <w:hideMark/>
          </w:tcPr>
          <w:p w14:paraId="7C7064A1" w14:textId="77777777" w:rsidR="009C50E5" w:rsidRPr="000D26D2" w:rsidRDefault="009C50E5" w:rsidP="00C767BE">
            <w:pPr>
              <w:spacing w:line="240" w:lineRule="auto"/>
              <w:jc w:val="left"/>
              <w:rPr>
                <w:rFonts w:eastAsia="Times New Roman" w:cs="Calibri"/>
                <w:color w:val="auto"/>
                <w:sz w:val="20"/>
                <w:szCs w:val="20"/>
              </w:rPr>
            </w:pPr>
            <w:r w:rsidRPr="000D26D2">
              <w:rPr>
                <w:rFonts w:eastAsia="Times New Roman" w:cs="Calibri"/>
                <w:color w:val="auto"/>
                <w:sz w:val="20"/>
                <w:szCs w:val="20"/>
              </w:rPr>
              <w:t>1</w:t>
            </w:r>
          </w:p>
        </w:tc>
        <w:tc>
          <w:tcPr>
            <w:tcW w:w="3654" w:type="dxa"/>
            <w:vMerge w:val="restart"/>
            <w:shd w:val="clear" w:color="auto" w:fill="auto"/>
            <w:vAlign w:val="center"/>
            <w:hideMark/>
          </w:tcPr>
          <w:p w14:paraId="7ED16434" w14:textId="6ECFC29C" w:rsidR="009C50E5" w:rsidRPr="000D26D2" w:rsidRDefault="00E66A34" w:rsidP="00C767BE">
            <w:pPr>
              <w:spacing w:line="240" w:lineRule="auto"/>
              <w:jc w:val="left"/>
              <w:rPr>
                <w:rFonts w:eastAsia="Times New Roman" w:cs="Calibri"/>
                <w:color w:val="auto"/>
                <w:sz w:val="20"/>
                <w:szCs w:val="20"/>
              </w:rPr>
            </w:pPr>
            <w:r>
              <w:rPr>
                <w:rFonts w:eastAsia="Times New Roman" w:cs="Calibri"/>
                <w:color w:val="auto"/>
                <w:sz w:val="20"/>
                <w:szCs w:val="20"/>
              </w:rPr>
              <w:t xml:space="preserve">Selection </w:t>
            </w:r>
            <w:r w:rsidR="00D519A8">
              <w:rPr>
                <w:rFonts w:eastAsia="Times New Roman" w:cs="Calibri"/>
                <w:color w:val="auto"/>
                <w:sz w:val="20"/>
                <w:szCs w:val="20"/>
              </w:rPr>
              <w:t xml:space="preserve">of </w:t>
            </w:r>
            <w:r>
              <w:rPr>
                <w:rFonts w:eastAsia="Times New Roman" w:cs="Calibri"/>
                <w:color w:val="auto"/>
                <w:sz w:val="20"/>
                <w:szCs w:val="20"/>
              </w:rPr>
              <w:t xml:space="preserve">PV </w:t>
            </w:r>
            <w:r w:rsidR="00D519A8">
              <w:rPr>
                <w:rFonts w:eastAsia="Times New Roman" w:cs="Calibri"/>
                <w:color w:val="auto"/>
                <w:sz w:val="20"/>
                <w:szCs w:val="20"/>
              </w:rPr>
              <w:t xml:space="preserve">Panels, </w:t>
            </w:r>
            <w:r>
              <w:rPr>
                <w:rFonts w:eastAsia="Times New Roman" w:cs="Calibri"/>
                <w:color w:val="auto"/>
                <w:sz w:val="20"/>
                <w:szCs w:val="20"/>
              </w:rPr>
              <w:t xml:space="preserve">Lithium </w:t>
            </w:r>
            <w:r w:rsidR="00D519A8">
              <w:rPr>
                <w:rFonts w:eastAsia="Times New Roman" w:cs="Calibri"/>
                <w:color w:val="auto"/>
                <w:sz w:val="20"/>
                <w:szCs w:val="20"/>
              </w:rPr>
              <w:t xml:space="preserve">Batteries, Inverters, </w:t>
            </w:r>
            <w:r w:rsidR="00B564AD">
              <w:rPr>
                <w:rFonts w:eastAsia="Times New Roman" w:cs="Calibri"/>
                <w:color w:val="auto"/>
                <w:sz w:val="20"/>
                <w:szCs w:val="20"/>
              </w:rPr>
              <w:t xml:space="preserve">EV </w:t>
            </w:r>
            <w:r w:rsidR="00D519A8">
              <w:rPr>
                <w:rFonts w:eastAsia="Times New Roman" w:cs="Calibri"/>
                <w:color w:val="auto"/>
                <w:sz w:val="20"/>
                <w:szCs w:val="20"/>
              </w:rPr>
              <w:t xml:space="preserve">Station, </w:t>
            </w:r>
            <w:r w:rsidR="00264C94">
              <w:rPr>
                <w:rFonts w:eastAsia="Times New Roman" w:cs="Calibri"/>
                <w:color w:val="auto"/>
                <w:sz w:val="20"/>
                <w:szCs w:val="20"/>
              </w:rPr>
              <w:t>pumps, Variable Frequency Drives (VFDs)</w:t>
            </w:r>
            <w:r w:rsidR="00713BA1">
              <w:rPr>
                <w:rFonts w:eastAsia="Times New Roman" w:cs="Calibri"/>
                <w:color w:val="auto"/>
                <w:sz w:val="20"/>
                <w:szCs w:val="20"/>
              </w:rPr>
              <w:t>,</w:t>
            </w:r>
            <w:r w:rsidR="00264C94">
              <w:rPr>
                <w:rFonts w:eastAsia="Times New Roman" w:cs="Calibri"/>
                <w:color w:val="auto"/>
                <w:sz w:val="20"/>
                <w:szCs w:val="20"/>
              </w:rPr>
              <w:t xml:space="preserve"> </w:t>
            </w:r>
            <w:r w:rsidR="00D519A8">
              <w:rPr>
                <w:rFonts w:eastAsia="Times New Roman" w:cs="Calibri"/>
                <w:color w:val="auto"/>
                <w:sz w:val="20"/>
                <w:szCs w:val="20"/>
              </w:rPr>
              <w:t xml:space="preserve">Solar Street Lighting as per </w:t>
            </w:r>
            <w:r w:rsidR="00FA299B">
              <w:rPr>
                <w:rFonts w:eastAsia="Times New Roman" w:cs="Calibri"/>
                <w:color w:val="auto"/>
                <w:sz w:val="20"/>
                <w:szCs w:val="20"/>
              </w:rPr>
              <w:t xml:space="preserve">Annex </w:t>
            </w:r>
            <w:r w:rsidR="00D519A8">
              <w:rPr>
                <w:rFonts w:eastAsia="Times New Roman" w:cs="Calibri"/>
                <w:color w:val="auto"/>
                <w:sz w:val="20"/>
                <w:szCs w:val="20"/>
              </w:rPr>
              <w:t>6</w:t>
            </w:r>
            <w:r w:rsidR="00D519A8" w:rsidRPr="000D26D2">
              <w:rPr>
                <w:rFonts w:eastAsia="Times New Roman" w:cs="Calibri"/>
                <w:color w:val="auto"/>
                <w:sz w:val="20"/>
                <w:szCs w:val="20"/>
              </w:rPr>
              <w:t> </w:t>
            </w:r>
          </w:p>
        </w:tc>
        <w:tc>
          <w:tcPr>
            <w:tcW w:w="1710" w:type="dxa"/>
            <w:vMerge w:val="restart"/>
            <w:shd w:val="clear" w:color="auto" w:fill="auto"/>
            <w:vAlign w:val="center"/>
            <w:hideMark/>
          </w:tcPr>
          <w:p w14:paraId="41FE1880" w14:textId="665DEE5A" w:rsidR="009C50E5" w:rsidRPr="000D26D2" w:rsidRDefault="008A6249" w:rsidP="00C767BE">
            <w:pPr>
              <w:spacing w:line="240" w:lineRule="auto"/>
              <w:jc w:val="center"/>
              <w:rPr>
                <w:rFonts w:eastAsia="Times New Roman" w:cs="Calibri"/>
                <w:color w:val="auto"/>
                <w:sz w:val="20"/>
                <w:szCs w:val="20"/>
              </w:rPr>
            </w:pPr>
            <w:r>
              <w:rPr>
                <w:rFonts w:eastAsia="Times New Roman" w:cs="Calibri"/>
                <w:color w:val="auto"/>
                <w:sz w:val="20"/>
                <w:szCs w:val="20"/>
              </w:rPr>
              <w:t>8</w:t>
            </w:r>
          </w:p>
        </w:tc>
        <w:tc>
          <w:tcPr>
            <w:tcW w:w="2520" w:type="dxa"/>
            <w:shd w:val="clear" w:color="auto" w:fill="auto"/>
            <w:vAlign w:val="center"/>
            <w:hideMark/>
          </w:tcPr>
          <w:p w14:paraId="4BFEB8D9" w14:textId="4C076363" w:rsidR="009C50E5" w:rsidRPr="000D26D2" w:rsidRDefault="00FC4931" w:rsidP="00C767BE">
            <w:pPr>
              <w:spacing w:line="240" w:lineRule="auto"/>
              <w:jc w:val="left"/>
              <w:rPr>
                <w:rFonts w:eastAsia="Times New Roman" w:cs="Calibri"/>
                <w:color w:val="auto"/>
                <w:sz w:val="20"/>
                <w:szCs w:val="20"/>
              </w:rPr>
            </w:pPr>
            <w:r>
              <w:rPr>
                <w:rFonts w:eastAsia="Times New Roman" w:cs="Calibri"/>
                <w:color w:val="auto"/>
                <w:sz w:val="20"/>
                <w:szCs w:val="20"/>
              </w:rPr>
              <w:t>Not Compliant</w:t>
            </w:r>
          </w:p>
        </w:tc>
        <w:tc>
          <w:tcPr>
            <w:tcW w:w="900" w:type="dxa"/>
            <w:shd w:val="clear" w:color="auto" w:fill="auto"/>
            <w:vAlign w:val="center"/>
            <w:hideMark/>
          </w:tcPr>
          <w:p w14:paraId="06062837" w14:textId="40921717" w:rsidR="009C50E5" w:rsidRPr="000D26D2" w:rsidRDefault="00A6068A" w:rsidP="00C767BE">
            <w:pPr>
              <w:spacing w:line="240" w:lineRule="auto"/>
              <w:jc w:val="center"/>
              <w:rPr>
                <w:rFonts w:eastAsia="Times New Roman" w:cs="Calibri"/>
                <w:color w:val="auto"/>
                <w:sz w:val="20"/>
                <w:szCs w:val="20"/>
              </w:rPr>
            </w:pPr>
            <w:r>
              <w:rPr>
                <w:rFonts w:eastAsia="Times New Roman" w:cs="Calibri"/>
                <w:color w:val="auto"/>
                <w:sz w:val="20"/>
                <w:szCs w:val="20"/>
              </w:rPr>
              <w:t>0</w:t>
            </w:r>
          </w:p>
        </w:tc>
      </w:tr>
      <w:tr w:rsidR="009C50E5" w:rsidRPr="004D0E5D" w14:paraId="6B0D3323" w14:textId="77777777" w:rsidTr="00C767BE">
        <w:trPr>
          <w:trHeight w:val="233"/>
        </w:trPr>
        <w:tc>
          <w:tcPr>
            <w:tcW w:w="661" w:type="dxa"/>
            <w:vMerge/>
            <w:shd w:val="clear" w:color="auto" w:fill="auto"/>
            <w:vAlign w:val="center"/>
          </w:tcPr>
          <w:p w14:paraId="2A50A106" w14:textId="77777777" w:rsidR="009C50E5" w:rsidRPr="000D26D2" w:rsidRDefault="009C50E5" w:rsidP="00C767BE">
            <w:pPr>
              <w:spacing w:line="240" w:lineRule="auto"/>
              <w:jc w:val="left"/>
              <w:rPr>
                <w:rFonts w:eastAsia="Times New Roman" w:cs="Calibri"/>
                <w:color w:val="auto"/>
                <w:sz w:val="20"/>
                <w:szCs w:val="20"/>
              </w:rPr>
            </w:pPr>
          </w:p>
        </w:tc>
        <w:tc>
          <w:tcPr>
            <w:tcW w:w="3654" w:type="dxa"/>
            <w:vMerge/>
            <w:shd w:val="clear" w:color="auto" w:fill="auto"/>
            <w:vAlign w:val="center"/>
          </w:tcPr>
          <w:p w14:paraId="723E35D3" w14:textId="77777777" w:rsidR="009C50E5" w:rsidRPr="000D26D2" w:rsidRDefault="009C50E5" w:rsidP="00C767BE">
            <w:pPr>
              <w:spacing w:line="240" w:lineRule="auto"/>
              <w:jc w:val="left"/>
              <w:rPr>
                <w:rFonts w:eastAsia="Times New Roman" w:cs="Calibri"/>
                <w:color w:val="auto"/>
                <w:sz w:val="20"/>
                <w:szCs w:val="20"/>
              </w:rPr>
            </w:pPr>
          </w:p>
        </w:tc>
        <w:tc>
          <w:tcPr>
            <w:tcW w:w="1710" w:type="dxa"/>
            <w:vMerge/>
            <w:shd w:val="clear" w:color="auto" w:fill="auto"/>
            <w:vAlign w:val="center"/>
          </w:tcPr>
          <w:p w14:paraId="57A3C6E7" w14:textId="77777777" w:rsidR="009C50E5" w:rsidRPr="000D26D2" w:rsidRDefault="009C50E5" w:rsidP="00C767BE">
            <w:pPr>
              <w:spacing w:line="240" w:lineRule="auto"/>
              <w:jc w:val="center"/>
              <w:rPr>
                <w:rFonts w:eastAsia="Times New Roman" w:cs="Calibri"/>
                <w:color w:val="auto"/>
                <w:sz w:val="20"/>
                <w:szCs w:val="20"/>
              </w:rPr>
            </w:pPr>
          </w:p>
        </w:tc>
        <w:tc>
          <w:tcPr>
            <w:tcW w:w="2520" w:type="dxa"/>
            <w:shd w:val="clear" w:color="auto" w:fill="auto"/>
            <w:vAlign w:val="center"/>
          </w:tcPr>
          <w:p w14:paraId="41127172" w14:textId="544ADC3B" w:rsidR="009C50E5" w:rsidRPr="000D26D2" w:rsidRDefault="00FC4931" w:rsidP="00C767BE">
            <w:pPr>
              <w:spacing w:line="240" w:lineRule="auto"/>
              <w:jc w:val="left"/>
              <w:rPr>
                <w:rFonts w:eastAsia="Times New Roman" w:cs="Calibri"/>
                <w:color w:val="auto"/>
                <w:sz w:val="20"/>
                <w:szCs w:val="20"/>
              </w:rPr>
            </w:pPr>
            <w:r>
              <w:rPr>
                <w:rFonts w:eastAsia="Times New Roman" w:cs="Calibri"/>
                <w:color w:val="auto"/>
                <w:sz w:val="20"/>
                <w:szCs w:val="20"/>
              </w:rPr>
              <w:t>Partially Compliant</w:t>
            </w:r>
          </w:p>
        </w:tc>
        <w:tc>
          <w:tcPr>
            <w:tcW w:w="900" w:type="dxa"/>
            <w:shd w:val="clear" w:color="auto" w:fill="auto"/>
            <w:vAlign w:val="center"/>
          </w:tcPr>
          <w:p w14:paraId="7B9700F8" w14:textId="0E6570BE" w:rsidR="009C50E5" w:rsidRPr="000D26D2" w:rsidRDefault="005D51DF" w:rsidP="00C767BE">
            <w:pPr>
              <w:spacing w:line="240" w:lineRule="auto"/>
              <w:jc w:val="center"/>
              <w:rPr>
                <w:rFonts w:eastAsia="Times New Roman" w:cs="Calibri"/>
                <w:color w:val="auto"/>
                <w:sz w:val="20"/>
                <w:szCs w:val="20"/>
              </w:rPr>
            </w:pPr>
            <w:r>
              <w:rPr>
                <w:rFonts w:eastAsia="Times New Roman" w:cs="Calibri"/>
                <w:color w:val="auto"/>
                <w:sz w:val="20"/>
                <w:szCs w:val="20"/>
              </w:rPr>
              <w:t>4</w:t>
            </w:r>
          </w:p>
        </w:tc>
      </w:tr>
      <w:tr w:rsidR="009C50E5" w:rsidRPr="004D0E5D" w14:paraId="58205043" w14:textId="77777777" w:rsidTr="00C767BE">
        <w:trPr>
          <w:trHeight w:val="251"/>
        </w:trPr>
        <w:tc>
          <w:tcPr>
            <w:tcW w:w="661" w:type="dxa"/>
            <w:vMerge/>
            <w:shd w:val="clear" w:color="auto" w:fill="auto"/>
            <w:vAlign w:val="center"/>
          </w:tcPr>
          <w:p w14:paraId="746FA818" w14:textId="77777777" w:rsidR="009C50E5" w:rsidRPr="000D26D2" w:rsidRDefault="009C50E5" w:rsidP="00C767BE">
            <w:pPr>
              <w:spacing w:line="240" w:lineRule="auto"/>
              <w:jc w:val="left"/>
              <w:rPr>
                <w:rFonts w:eastAsia="Times New Roman" w:cs="Calibri"/>
                <w:color w:val="auto"/>
                <w:sz w:val="20"/>
                <w:szCs w:val="20"/>
              </w:rPr>
            </w:pPr>
          </w:p>
        </w:tc>
        <w:tc>
          <w:tcPr>
            <w:tcW w:w="3654" w:type="dxa"/>
            <w:vMerge/>
            <w:shd w:val="clear" w:color="auto" w:fill="auto"/>
            <w:vAlign w:val="center"/>
          </w:tcPr>
          <w:p w14:paraId="7A908D96" w14:textId="77777777" w:rsidR="009C50E5" w:rsidRPr="000D26D2" w:rsidRDefault="009C50E5" w:rsidP="00C767BE">
            <w:pPr>
              <w:spacing w:line="240" w:lineRule="auto"/>
              <w:jc w:val="left"/>
              <w:rPr>
                <w:rFonts w:eastAsia="Times New Roman" w:cs="Calibri"/>
                <w:color w:val="auto"/>
                <w:sz w:val="20"/>
                <w:szCs w:val="20"/>
              </w:rPr>
            </w:pPr>
          </w:p>
        </w:tc>
        <w:tc>
          <w:tcPr>
            <w:tcW w:w="1710" w:type="dxa"/>
            <w:vMerge/>
            <w:shd w:val="clear" w:color="auto" w:fill="auto"/>
            <w:vAlign w:val="center"/>
          </w:tcPr>
          <w:p w14:paraId="1694B0DA" w14:textId="77777777" w:rsidR="009C50E5" w:rsidRPr="000D26D2" w:rsidRDefault="009C50E5" w:rsidP="00C767BE">
            <w:pPr>
              <w:spacing w:line="240" w:lineRule="auto"/>
              <w:jc w:val="center"/>
              <w:rPr>
                <w:rFonts w:eastAsia="Times New Roman" w:cs="Calibri"/>
                <w:color w:val="auto"/>
                <w:sz w:val="20"/>
                <w:szCs w:val="20"/>
              </w:rPr>
            </w:pPr>
          </w:p>
        </w:tc>
        <w:tc>
          <w:tcPr>
            <w:tcW w:w="2520" w:type="dxa"/>
            <w:shd w:val="clear" w:color="auto" w:fill="auto"/>
            <w:vAlign w:val="center"/>
          </w:tcPr>
          <w:p w14:paraId="61514A53" w14:textId="27E32DE1" w:rsidR="009C50E5" w:rsidRPr="000D26D2" w:rsidRDefault="00FC4931" w:rsidP="00C767BE">
            <w:pPr>
              <w:spacing w:line="240" w:lineRule="auto"/>
              <w:jc w:val="left"/>
              <w:rPr>
                <w:rFonts w:eastAsia="Times New Roman" w:cs="Calibri"/>
                <w:color w:val="auto"/>
                <w:sz w:val="20"/>
                <w:szCs w:val="20"/>
              </w:rPr>
            </w:pPr>
            <w:r>
              <w:rPr>
                <w:rFonts w:eastAsia="Times New Roman" w:cs="Calibri"/>
                <w:color w:val="auto"/>
                <w:sz w:val="20"/>
                <w:szCs w:val="20"/>
              </w:rPr>
              <w:t>Compliant</w:t>
            </w:r>
          </w:p>
        </w:tc>
        <w:tc>
          <w:tcPr>
            <w:tcW w:w="900" w:type="dxa"/>
            <w:shd w:val="clear" w:color="auto" w:fill="auto"/>
            <w:vAlign w:val="center"/>
          </w:tcPr>
          <w:p w14:paraId="069D35A9" w14:textId="5E9914B2" w:rsidR="009C50E5" w:rsidRPr="000D26D2" w:rsidRDefault="005D51DF" w:rsidP="00C767BE">
            <w:pPr>
              <w:spacing w:line="240" w:lineRule="auto"/>
              <w:jc w:val="center"/>
              <w:rPr>
                <w:rFonts w:eastAsia="Times New Roman" w:cs="Calibri"/>
                <w:color w:val="auto"/>
                <w:sz w:val="20"/>
                <w:szCs w:val="20"/>
              </w:rPr>
            </w:pPr>
            <w:r>
              <w:rPr>
                <w:rFonts w:eastAsia="Times New Roman" w:cs="Calibri"/>
                <w:color w:val="auto"/>
                <w:sz w:val="20"/>
                <w:szCs w:val="20"/>
              </w:rPr>
              <w:t>8</w:t>
            </w:r>
          </w:p>
        </w:tc>
      </w:tr>
      <w:tr w:rsidR="003642E4" w:rsidRPr="004D0E5D" w14:paraId="55513C48" w14:textId="77777777" w:rsidTr="00C767BE">
        <w:trPr>
          <w:trHeight w:val="161"/>
        </w:trPr>
        <w:tc>
          <w:tcPr>
            <w:tcW w:w="661" w:type="dxa"/>
            <w:vMerge w:val="restart"/>
            <w:shd w:val="clear" w:color="auto" w:fill="auto"/>
            <w:vAlign w:val="center"/>
            <w:hideMark/>
          </w:tcPr>
          <w:p w14:paraId="0C409CF6" w14:textId="77777777" w:rsidR="003642E4" w:rsidRPr="000D26D2" w:rsidRDefault="003642E4" w:rsidP="003642E4">
            <w:pPr>
              <w:spacing w:line="240" w:lineRule="auto"/>
              <w:jc w:val="left"/>
              <w:rPr>
                <w:rFonts w:eastAsia="Times New Roman" w:cs="Calibri"/>
                <w:color w:val="auto"/>
                <w:sz w:val="20"/>
                <w:szCs w:val="20"/>
              </w:rPr>
            </w:pPr>
            <w:r w:rsidRPr="000D26D2">
              <w:rPr>
                <w:rFonts w:eastAsia="Times New Roman" w:cs="Calibri"/>
                <w:color w:val="auto"/>
                <w:sz w:val="20"/>
                <w:szCs w:val="20"/>
              </w:rPr>
              <w:t>2</w:t>
            </w:r>
          </w:p>
        </w:tc>
        <w:tc>
          <w:tcPr>
            <w:tcW w:w="3654" w:type="dxa"/>
            <w:vMerge w:val="restart"/>
            <w:shd w:val="clear" w:color="auto" w:fill="auto"/>
            <w:hideMark/>
          </w:tcPr>
          <w:p w14:paraId="25D239D9" w14:textId="76C1B262" w:rsidR="003642E4" w:rsidRPr="000D26D2" w:rsidRDefault="003642E4" w:rsidP="003642E4">
            <w:pPr>
              <w:spacing w:line="240" w:lineRule="auto"/>
              <w:rPr>
                <w:rFonts w:eastAsia="Times New Roman" w:cs="Calibri"/>
                <w:color w:val="auto"/>
                <w:sz w:val="20"/>
                <w:szCs w:val="20"/>
              </w:rPr>
            </w:pPr>
            <w:r w:rsidRPr="000D26D2">
              <w:rPr>
                <w:rFonts w:eastAsia="Times New Roman" w:cs="Calibri"/>
                <w:color w:val="auto"/>
                <w:sz w:val="20"/>
                <w:szCs w:val="20"/>
              </w:rPr>
              <w:t xml:space="preserve">Selection </w:t>
            </w:r>
            <w:r w:rsidR="00D519A8">
              <w:rPr>
                <w:rFonts w:eastAsia="Times New Roman" w:cs="Calibri"/>
                <w:color w:val="auto"/>
                <w:sz w:val="20"/>
                <w:szCs w:val="20"/>
              </w:rPr>
              <w:t>o</w:t>
            </w:r>
            <w:r w:rsidR="00D519A8" w:rsidRPr="000D26D2">
              <w:rPr>
                <w:rFonts w:eastAsia="Times New Roman" w:cs="Calibri"/>
                <w:color w:val="auto"/>
                <w:sz w:val="20"/>
                <w:szCs w:val="20"/>
              </w:rPr>
              <w:t>f</w:t>
            </w:r>
            <w:r w:rsidR="00D519A8">
              <w:rPr>
                <w:rFonts w:eastAsia="Times New Roman" w:cs="Calibri"/>
                <w:color w:val="auto"/>
                <w:sz w:val="20"/>
                <w:szCs w:val="20"/>
              </w:rPr>
              <w:t xml:space="preserve"> Cables, Control Systems, Safety Equipment, Protection Devices, Rectifiers, Filters, Earthing Systems, Lightning Protection Systems</w:t>
            </w:r>
            <w:r w:rsidR="00AA0352">
              <w:rPr>
                <w:rFonts w:eastAsia="Times New Roman" w:cs="Calibri"/>
                <w:color w:val="auto"/>
                <w:sz w:val="20"/>
                <w:szCs w:val="20"/>
              </w:rPr>
              <w:t>,</w:t>
            </w:r>
            <w:r w:rsidR="00D519A8">
              <w:rPr>
                <w:rFonts w:eastAsia="Times New Roman" w:cs="Calibri"/>
                <w:color w:val="auto"/>
                <w:sz w:val="20"/>
                <w:szCs w:val="20"/>
              </w:rPr>
              <w:t xml:space="preserve"> and Sensors as per </w:t>
            </w:r>
            <w:r>
              <w:rPr>
                <w:rFonts w:eastAsia="Times New Roman" w:cs="Calibri"/>
                <w:color w:val="auto"/>
                <w:sz w:val="20"/>
                <w:szCs w:val="20"/>
              </w:rPr>
              <w:t xml:space="preserve">Annex </w:t>
            </w:r>
            <w:r w:rsidR="00D519A8">
              <w:rPr>
                <w:rFonts w:eastAsia="Times New Roman" w:cs="Calibri"/>
                <w:color w:val="auto"/>
                <w:sz w:val="20"/>
                <w:szCs w:val="20"/>
              </w:rPr>
              <w:t>6</w:t>
            </w:r>
          </w:p>
        </w:tc>
        <w:tc>
          <w:tcPr>
            <w:tcW w:w="1710" w:type="dxa"/>
            <w:vMerge w:val="restart"/>
            <w:shd w:val="clear" w:color="auto" w:fill="auto"/>
            <w:vAlign w:val="center"/>
            <w:hideMark/>
          </w:tcPr>
          <w:p w14:paraId="0D020151" w14:textId="73BD70F9" w:rsidR="003642E4" w:rsidRPr="000D26D2" w:rsidRDefault="008A6249" w:rsidP="003642E4">
            <w:pPr>
              <w:spacing w:line="240" w:lineRule="auto"/>
              <w:jc w:val="center"/>
              <w:rPr>
                <w:rFonts w:eastAsia="Times New Roman" w:cs="Calibri"/>
                <w:color w:val="auto"/>
                <w:sz w:val="20"/>
                <w:szCs w:val="20"/>
              </w:rPr>
            </w:pPr>
            <w:r>
              <w:rPr>
                <w:rFonts w:eastAsia="Times New Roman" w:cs="Calibri"/>
                <w:color w:val="auto"/>
                <w:sz w:val="20"/>
                <w:szCs w:val="20"/>
              </w:rPr>
              <w:t>12</w:t>
            </w:r>
          </w:p>
        </w:tc>
        <w:tc>
          <w:tcPr>
            <w:tcW w:w="2520" w:type="dxa"/>
            <w:shd w:val="clear" w:color="auto" w:fill="auto"/>
            <w:vAlign w:val="center"/>
            <w:hideMark/>
          </w:tcPr>
          <w:p w14:paraId="20F93ED8" w14:textId="22F3A06B" w:rsidR="003642E4" w:rsidRPr="000D26D2" w:rsidRDefault="003642E4" w:rsidP="003642E4">
            <w:pPr>
              <w:spacing w:line="240" w:lineRule="auto"/>
              <w:jc w:val="left"/>
              <w:rPr>
                <w:rFonts w:eastAsia="Times New Roman" w:cs="Calibri"/>
                <w:color w:val="auto"/>
                <w:sz w:val="20"/>
                <w:szCs w:val="20"/>
              </w:rPr>
            </w:pPr>
            <w:r>
              <w:rPr>
                <w:rFonts w:eastAsia="Times New Roman" w:cs="Calibri"/>
                <w:color w:val="auto"/>
                <w:sz w:val="20"/>
                <w:szCs w:val="20"/>
              </w:rPr>
              <w:t>Not Compliant</w:t>
            </w:r>
          </w:p>
        </w:tc>
        <w:tc>
          <w:tcPr>
            <w:tcW w:w="900" w:type="dxa"/>
            <w:shd w:val="clear" w:color="auto" w:fill="auto"/>
            <w:vAlign w:val="center"/>
            <w:hideMark/>
          </w:tcPr>
          <w:p w14:paraId="14ECA3B6" w14:textId="60C75595" w:rsidR="003642E4" w:rsidRPr="000D26D2" w:rsidRDefault="00A6068A" w:rsidP="003642E4">
            <w:pPr>
              <w:spacing w:line="240" w:lineRule="auto"/>
              <w:jc w:val="center"/>
              <w:rPr>
                <w:rFonts w:eastAsia="Times New Roman" w:cs="Calibri"/>
                <w:color w:val="auto"/>
                <w:sz w:val="20"/>
                <w:szCs w:val="20"/>
              </w:rPr>
            </w:pPr>
            <w:r>
              <w:rPr>
                <w:rFonts w:eastAsia="Times New Roman" w:cs="Calibri"/>
                <w:color w:val="auto"/>
                <w:sz w:val="20"/>
                <w:szCs w:val="20"/>
              </w:rPr>
              <w:t>0</w:t>
            </w:r>
          </w:p>
        </w:tc>
      </w:tr>
      <w:tr w:rsidR="003642E4" w:rsidRPr="004D0E5D" w14:paraId="57D95F2F" w14:textId="77777777" w:rsidTr="00C767BE">
        <w:trPr>
          <w:trHeight w:val="85"/>
        </w:trPr>
        <w:tc>
          <w:tcPr>
            <w:tcW w:w="661" w:type="dxa"/>
            <w:vMerge/>
            <w:shd w:val="clear" w:color="auto" w:fill="auto"/>
            <w:vAlign w:val="center"/>
          </w:tcPr>
          <w:p w14:paraId="288274B8" w14:textId="77777777" w:rsidR="003642E4" w:rsidRPr="000D26D2" w:rsidRDefault="003642E4" w:rsidP="003642E4">
            <w:pPr>
              <w:spacing w:line="240" w:lineRule="auto"/>
              <w:jc w:val="left"/>
              <w:rPr>
                <w:rFonts w:eastAsia="Times New Roman" w:cs="Calibri"/>
                <w:color w:val="auto"/>
                <w:sz w:val="20"/>
                <w:szCs w:val="20"/>
              </w:rPr>
            </w:pPr>
          </w:p>
        </w:tc>
        <w:tc>
          <w:tcPr>
            <w:tcW w:w="3654" w:type="dxa"/>
            <w:vMerge/>
            <w:shd w:val="clear" w:color="auto" w:fill="auto"/>
          </w:tcPr>
          <w:p w14:paraId="2FC4732A" w14:textId="77777777" w:rsidR="003642E4" w:rsidRPr="000D26D2" w:rsidRDefault="003642E4" w:rsidP="003642E4">
            <w:pPr>
              <w:spacing w:line="240" w:lineRule="auto"/>
              <w:rPr>
                <w:rFonts w:eastAsia="Times New Roman" w:cs="Calibri"/>
                <w:color w:val="auto"/>
                <w:sz w:val="20"/>
                <w:szCs w:val="20"/>
              </w:rPr>
            </w:pPr>
          </w:p>
        </w:tc>
        <w:tc>
          <w:tcPr>
            <w:tcW w:w="1710" w:type="dxa"/>
            <w:vMerge/>
            <w:shd w:val="clear" w:color="auto" w:fill="auto"/>
            <w:vAlign w:val="center"/>
          </w:tcPr>
          <w:p w14:paraId="1E82CE34" w14:textId="77777777" w:rsidR="003642E4" w:rsidRPr="000D26D2" w:rsidRDefault="003642E4" w:rsidP="003642E4">
            <w:pPr>
              <w:spacing w:line="240" w:lineRule="auto"/>
              <w:jc w:val="center"/>
              <w:rPr>
                <w:rFonts w:eastAsia="Times New Roman" w:cs="Calibri"/>
                <w:color w:val="auto"/>
                <w:sz w:val="20"/>
                <w:szCs w:val="20"/>
              </w:rPr>
            </w:pPr>
          </w:p>
        </w:tc>
        <w:tc>
          <w:tcPr>
            <w:tcW w:w="2520" w:type="dxa"/>
            <w:shd w:val="clear" w:color="auto" w:fill="auto"/>
            <w:vAlign w:val="center"/>
          </w:tcPr>
          <w:p w14:paraId="1B2D605C" w14:textId="519C9160" w:rsidR="003642E4" w:rsidRPr="000D26D2" w:rsidRDefault="003642E4" w:rsidP="003642E4">
            <w:pPr>
              <w:spacing w:line="240" w:lineRule="auto"/>
              <w:jc w:val="left"/>
              <w:rPr>
                <w:rFonts w:eastAsia="Times New Roman" w:cs="Calibri"/>
                <w:color w:val="auto"/>
                <w:sz w:val="20"/>
                <w:szCs w:val="20"/>
              </w:rPr>
            </w:pPr>
            <w:r>
              <w:rPr>
                <w:rFonts w:eastAsia="Times New Roman" w:cs="Calibri"/>
                <w:color w:val="auto"/>
                <w:sz w:val="20"/>
                <w:szCs w:val="20"/>
              </w:rPr>
              <w:t>Partially Compliant</w:t>
            </w:r>
          </w:p>
        </w:tc>
        <w:tc>
          <w:tcPr>
            <w:tcW w:w="900" w:type="dxa"/>
            <w:shd w:val="clear" w:color="auto" w:fill="auto"/>
            <w:vAlign w:val="center"/>
          </w:tcPr>
          <w:p w14:paraId="36D65721" w14:textId="27421DD4" w:rsidR="003642E4" w:rsidRPr="000D26D2" w:rsidRDefault="005D51DF" w:rsidP="003642E4">
            <w:pPr>
              <w:spacing w:line="240" w:lineRule="auto"/>
              <w:jc w:val="center"/>
              <w:rPr>
                <w:rFonts w:eastAsia="Times New Roman" w:cs="Calibri"/>
                <w:color w:val="auto"/>
                <w:sz w:val="20"/>
                <w:szCs w:val="20"/>
              </w:rPr>
            </w:pPr>
            <w:r>
              <w:rPr>
                <w:rFonts w:eastAsia="Times New Roman" w:cs="Calibri"/>
                <w:color w:val="auto"/>
                <w:sz w:val="20"/>
                <w:szCs w:val="20"/>
              </w:rPr>
              <w:t>6</w:t>
            </w:r>
          </w:p>
        </w:tc>
      </w:tr>
      <w:tr w:rsidR="003642E4" w:rsidRPr="004D0E5D" w14:paraId="3579C332" w14:textId="77777777" w:rsidTr="00C767BE">
        <w:trPr>
          <w:trHeight w:val="116"/>
        </w:trPr>
        <w:tc>
          <w:tcPr>
            <w:tcW w:w="661" w:type="dxa"/>
            <w:vMerge/>
            <w:shd w:val="clear" w:color="auto" w:fill="auto"/>
            <w:vAlign w:val="center"/>
          </w:tcPr>
          <w:p w14:paraId="492571E1" w14:textId="77777777" w:rsidR="003642E4" w:rsidRPr="000D26D2" w:rsidRDefault="003642E4" w:rsidP="003642E4">
            <w:pPr>
              <w:spacing w:line="240" w:lineRule="auto"/>
              <w:jc w:val="left"/>
              <w:rPr>
                <w:rFonts w:eastAsia="Times New Roman" w:cs="Calibri"/>
                <w:color w:val="auto"/>
                <w:sz w:val="20"/>
                <w:szCs w:val="20"/>
              </w:rPr>
            </w:pPr>
          </w:p>
        </w:tc>
        <w:tc>
          <w:tcPr>
            <w:tcW w:w="3654" w:type="dxa"/>
            <w:vMerge/>
            <w:shd w:val="clear" w:color="auto" w:fill="auto"/>
          </w:tcPr>
          <w:p w14:paraId="3C8E9C7B" w14:textId="77777777" w:rsidR="003642E4" w:rsidRPr="000D26D2" w:rsidRDefault="003642E4" w:rsidP="003642E4">
            <w:pPr>
              <w:spacing w:line="240" w:lineRule="auto"/>
              <w:rPr>
                <w:rFonts w:eastAsia="Times New Roman" w:cs="Calibri"/>
                <w:color w:val="auto"/>
                <w:sz w:val="20"/>
                <w:szCs w:val="20"/>
              </w:rPr>
            </w:pPr>
          </w:p>
        </w:tc>
        <w:tc>
          <w:tcPr>
            <w:tcW w:w="1710" w:type="dxa"/>
            <w:vMerge/>
            <w:shd w:val="clear" w:color="auto" w:fill="auto"/>
            <w:vAlign w:val="center"/>
          </w:tcPr>
          <w:p w14:paraId="4615E90F" w14:textId="77777777" w:rsidR="003642E4" w:rsidRPr="000D26D2" w:rsidRDefault="003642E4" w:rsidP="003642E4">
            <w:pPr>
              <w:spacing w:line="240" w:lineRule="auto"/>
              <w:jc w:val="center"/>
              <w:rPr>
                <w:rFonts w:eastAsia="Times New Roman" w:cs="Calibri"/>
                <w:color w:val="auto"/>
                <w:sz w:val="20"/>
                <w:szCs w:val="20"/>
              </w:rPr>
            </w:pPr>
          </w:p>
        </w:tc>
        <w:tc>
          <w:tcPr>
            <w:tcW w:w="2520" w:type="dxa"/>
            <w:shd w:val="clear" w:color="auto" w:fill="auto"/>
            <w:vAlign w:val="center"/>
          </w:tcPr>
          <w:p w14:paraId="519ABE23" w14:textId="5CCF718E" w:rsidR="003642E4" w:rsidRPr="000D26D2" w:rsidRDefault="003642E4" w:rsidP="003642E4">
            <w:pPr>
              <w:spacing w:line="240" w:lineRule="auto"/>
              <w:jc w:val="left"/>
              <w:rPr>
                <w:rFonts w:eastAsia="Times New Roman" w:cs="Calibri"/>
                <w:color w:val="auto"/>
                <w:sz w:val="20"/>
                <w:szCs w:val="20"/>
              </w:rPr>
            </w:pPr>
            <w:r>
              <w:rPr>
                <w:rFonts w:eastAsia="Times New Roman" w:cs="Calibri"/>
                <w:color w:val="auto"/>
                <w:sz w:val="20"/>
                <w:szCs w:val="20"/>
              </w:rPr>
              <w:t>Compliant</w:t>
            </w:r>
          </w:p>
        </w:tc>
        <w:tc>
          <w:tcPr>
            <w:tcW w:w="900" w:type="dxa"/>
            <w:shd w:val="clear" w:color="auto" w:fill="auto"/>
            <w:vAlign w:val="center"/>
          </w:tcPr>
          <w:p w14:paraId="387D2ED0" w14:textId="640778D2" w:rsidR="003642E4" w:rsidRPr="000D26D2" w:rsidRDefault="005D51DF" w:rsidP="003642E4">
            <w:pPr>
              <w:spacing w:line="240" w:lineRule="auto"/>
              <w:jc w:val="center"/>
              <w:rPr>
                <w:rFonts w:eastAsia="Times New Roman" w:cs="Calibri"/>
                <w:color w:val="auto"/>
                <w:sz w:val="20"/>
                <w:szCs w:val="20"/>
              </w:rPr>
            </w:pPr>
            <w:r>
              <w:rPr>
                <w:rFonts w:eastAsia="Times New Roman" w:cs="Calibri"/>
                <w:color w:val="auto"/>
                <w:sz w:val="20"/>
                <w:szCs w:val="20"/>
              </w:rPr>
              <w:t>12</w:t>
            </w:r>
          </w:p>
        </w:tc>
      </w:tr>
      <w:tr w:rsidR="009C50E5" w:rsidRPr="004D0E5D" w14:paraId="07E64863" w14:textId="77777777" w:rsidTr="00C767BE">
        <w:trPr>
          <w:trHeight w:val="85"/>
        </w:trPr>
        <w:tc>
          <w:tcPr>
            <w:tcW w:w="661" w:type="dxa"/>
            <w:vMerge w:val="restart"/>
            <w:shd w:val="clear" w:color="auto" w:fill="auto"/>
            <w:vAlign w:val="center"/>
            <w:hideMark/>
          </w:tcPr>
          <w:p w14:paraId="658C625C" w14:textId="77777777" w:rsidR="009C50E5" w:rsidRPr="000D26D2" w:rsidRDefault="009C50E5" w:rsidP="00C767BE">
            <w:pPr>
              <w:spacing w:line="240" w:lineRule="auto"/>
              <w:jc w:val="left"/>
              <w:rPr>
                <w:rFonts w:eastAsia="Times New Roman" w:cs="Calibri"/>
                <w:color w:val="auto"/>
                <w:sz w:val="20"/>
                <w:szCs w:val="20"/>
              </w:rPr>
            </w:pPr>
            <w:r w:rsidRPr="000D26D2">
              <w:rPr>
                <w:rFonts w:eastAsia="Times New Roman" w:cs="Calibri"/>
                <w:color w:val="auto"/>
                <w:sz w:val="20"/>
                <w:szCs w:val="20"/>
              </w:rPr>
              <w:t>3</w:t>
            </w:r>
          </w:p>
        </w:tc>
        <w:tc>
          <w:tcPr>
            <w:tcW w:w="3654" w:type="dxa"/>
            <w:vMerge w:val="restart"/>
            <w:shd w:val="clear" w:color="auto" w:fill="auto"/>
            <w:vAlign w:val="center"/>
            <w:hideMark/>
          </w:tcPr>
          <w:p w14:paraId="55A65024" w14:textId="15AA6D67" w:rsidR="009C50E5" w:rsidRPr="000D26D2" w:rsidRDefault="00EC2632" w:rsidP="00C767BE">
            <w:pPr>
              <w:spacing w:line="240" w:lineRule="auto"/>
              <w:jc w:val="left"/>
              <w:rPr>
                <w:rFonts w:eastAsia="Times New Roman" w:cs="Calibri"/>
                <w:color w:val="auto"/>
                <w:sz w:val="20"/>
                <w:szCs w:val="20"/>
              </w:rPr>
            </w:pPr>
            <w:r>
              <w:rPr>
                <w:rFonts w:eastAsia="Times New Roman" w:cs="Calibri"/>
                <w:color w:val="auto"/>
                <w:sz w:val="20"/>
                <w:szCs w:val="20"/>
              </w:rPr>
              <w:t xml:space="preserve">Datasheets and </w:t>
            </w:r>
            <w:r w:rsidR="00D519A8">
              <w:rPr>
                <w:rFonts w:eastAsia="Times New Roman" w:cs="Calibri"/>
                <w:color w:val="auto"/>
                <w:sz w:val="20"/>
                <w:szCs w:val="20"/>
              </w:rPr>
              <w:t>C</w:t>
            </w:r>
            <w:r>
              <w:rPr>
                <w:rFonts w:eastAsia="Times New Roman" w:cs="Calibri"/>
                <w:color w:val="auto"/>
                <w:sz w:val="20"/>
                <w:szCs w:val="20"/>
              </w:rPr>
              <w:t>ertificates</w:t>
            </w:r>
            <w:r w:rsidR="00807A07">
              <w:rPr>
                <w:rFonts w:eastAsia="Times New Roman" w:cs="Calibri"/>
                <w:color w:val="auto"/>
                <w:sz w:val="20"/>
                <w:szCs w:val="20"/>
              </w:rPr>
              <w:t xml:space="preserve"> of </w:t>
            </w:r>
            <w:r w:rsidR="00D519A8">
              <w:rPr>
                <w:rFonts w:eastAsia="Times New Roman" w:cs="Calibri"/>
                <w:color w:val="auto"/>
                <w:sz w:val="20"/>
                <w:szCs w:val="20"/>
              </w:rPr>
              <w:t>A</w:t>
            </w:r>
            <w:r w:rsidR="00807A07">
              <w:rPr>
                <w:rFonts w:eastAsia="Times New Roman" w:cs="Calibri"/>
                <w:color w:val="auto"/>
                <w:sz w:val="20"/>
                <w:szCs w:val="20"/>
              </w:rPr>
              <w:t xml:space="preserve">ll </w:t>
            </w:r>
            <w:r w:rsidR="00D519A8">
              <w:rPr>
                <w:rFonts w:eastAsia="Times New Roman" w:cs="Calibri"/>
                <w:color w:val="auto"/>
                <w:sz w:val="20"/>
                <w:szCs w:val="20"/>
              </w:rPr>
              <w:t>C</w:t>
            </w:r>
            <w:r w:rsidR="00807A07">
              <w:rPr>
                <w:rFonts w:eastAsia="Times New Roman" w:cs="Calibri"/>
                <w:color w:val="auto"/>
                <w:sz w:val="20"/>
                <w:szCs w:val="20"/>
              </w:rPr>
              <w:t>omponents</w:t>
            </w:r>
          </w:p>
        </w:tc>
        <w:tc>
          <w:tcPr>
            <w:tcW w:w="1710" w:type="dxa"/>
            <w:vMerge w:val="restart"/>
            <w:shd w:val="clear" w:color="auto" w:fill="auto"/>
            <w:vAlign w:val="center"/>
            <w:hideMark/>
          </w:tcPr>
          <w:p w14:paraId="685D646B" w14:textId="1A8476EA" w:rsidR="009C50E5" w:rsidRPr="000D26D2" w:rsidRDefault="008A6249" w:rsidP="00C767BE">
            <w:pPr>
              <w:spacing w:line="240" w:lineRule="auto"/>
              <w:jc w:val="center"/>
              <w:rPr>
                <w:rFonts w:eastAsia="Times New Roman" w:cs="Calibri"/>
                <w:color w:val="auto"/>
                <w:sz w:val="20"/>
                <w:szCs w:val="20"/>
              </w:rPr>
            </w:pPr>
            <w:r>
              <w:rPr>
                <w:rFonts w:eastAsia="Times New Roman" w:cs="Calibri"/>
                <w:color w:val="auto"/>
                <w:sz w:val="20"/>
                <w:szCs w:val="20"/>
              </w:rPr>
              <w:t>10</w:t>
            </w:r>
          </w:p>
        </w:tc>
        <w:tc>
          <w:tcPr>
            <w:tcW w:w="2520" w:type="dxa"/>
            <w:shd w:val="clear" w:color="auto" w:fill="auto"/>
            <w:vAlign w:val="center"/>
            <w:hideMark/>
          </w:tcPr>
          <w:p w14:paraId="61E259ED" w14:textId="7BFCA1C5" w:rsidR="009C50E5" w:rsidRPr="000D26D2" w:rsidRDefault="003642E4" w:rsidP="00C767BE">
            <w:pPr>
              <w:spacing w:line="240" w:lineRule="auto"/>
              <w:jc w:val="left"/>
              <w:rPr>
                <w:rFonts w:eastAsia="Times New Roman" w:cs="Calibri"/>
                <w:color w:val="auto"/>
                <w:sz w:val="20"/>
                <w:szCs w:val="20"/>
              </w:rPr>
            </w:pPr>
            <w:r>
              <w:rPr>
                <w:rFonts w:eastAsia="Times New Roman" w:cs="Calibri"/>
                <w:color w:val="auto"/>
                <w:sz w:val="20"/>
                <w:szCs w:val="20"/>
              </w:rPr>
              <w:t>Incomplete</w:t>
            </w:r>
          </w:p>
        </w:tc>
        <w:tc>
          <w:tcPr>
            <w:tcW w:w="900" w:type="dxa"/>
            <w:shd w:val="clear" w:color="auto" w:fill="auto"/>
            <w:vAlign w:val="center"/>
            <w:hideMark/>
          </w:tcPr>
          <w:p w14:paraId="43A0B902" w14:textId="77777777" w:rsidR="009C50E5" w:rsidRPr="000D26D2" w:rsidRDefault="009C50E5" w:rsidP="00C767BE">
            <w:pPr>
              <w:spacing w:line="240" w:lineRule="auto"/>
              <w:jc w:val="center"/>
              <w:rPr>
                <w:rFonts w:eastAsia="Times New Roman" w:cs="Calibri"/>
                <w:color w:val="auto"/>
                <w:sz w:val="20"/>
                <w:szCs w:val="20"/>
              </w:rPr>
            </w:pPr>
            <w:r w:rsidRPr="000D26D2">
              <w:rPr>
                <w:rFonts w:eastAsia="Times New Roman" w:cs="Calibri"/>
                <w:color w:val="auto"/>
                <w:sz w:val="20"/>
                <w:szCs w:val="20"/>
              </w:rPr>
              <w:t>0</w:t>
            </w:r>
          </w:p>
        </w:tc>
      </w:tr>
      <w:tr w:rsidR="009C50E5" w:rsidRPr="004D0E5D" w14:paraId="254F81D0" w14:textId="77777777" w:rsidTr="00C767BE">
        <w:trPr>
          <w:trHeight w:val="85"/>
        </w:trPr>
        <w:tc>
          <w:tcPr>
            <w:tcW w:w="661" w:type="dxa"/>
            <w:vMerge/>
            <w:shd w:val="clear" w:color="auto" w:fill="auto"/>
            <w:vAlign w:val="center"/>
          </w:tcPr>
          <w:p w14:paraId="2873BC75" w14:textId="77777777" w:rsidR="009C50E5" w:rsidRPr="000D26D2" w:rsidRDefault="009C50E5" w:rsidP="00C767BE">
            <w:pPr>
              <w:spacing w:line="240" w:lineRule="auto"/>
              <w:jc w:val="left"/>
              <w:rPr>
                <w:rFonts w:eastAsia="Times New Roman" w:cs="Calibri"/>
                <w:color w:val="auto"/>
                <w:sz w:val="20"/>
                <w:szCs w:val="20"/>
              </w:rPr>
            </w:pPr>
          </w:p>
        </w:tc>
        <w:tc>
          <w:tcPr>
            <w:tcW w:w="3654" w:type="dxa"/>
            <w:vMerge/>
            <w:shd w:val="clear" w:color="auto" w:fill="auto"/>
            <w:vAlign w:val="center"/>
          </w:tcPr>
          <w:p w14:paraId="7B119AB5" w14:textId="77777777" w:rsidR="009C50E5" w:rsidRPr="000D26D2" w:rsidRDefault="009C50E5" w:rsidP="00C767BE">
            <w:pPr>
              <w:spacing w:line="240" w:lineRule="auto"/>
              <w:jc w:val="left"/>
              <w:rPr>
                <w:rFonts w:eastAsia="Times New Roman" w:cs="Calibri"/>
                <w:color w:val="auto"/>
                <w:sz w:val="20"/>
                <w:szCs w:val="20"/>
              </w:rPr>
            </w:pPr>
          </w:p>
        </w:tc>
        <w:tc>
          <w:tcPr>
            <w:tcW w:w="1710" w:type="dxa"/>
            <w:vMerge/>
            <w:shd w:val="clear" w:color="auto" w:fill="auto"/>
            <w:vAlign w:val="center"/>
          </w:tcPr>
          <w:p w14:paraId="6D691986" w14:textId="77777777" w:rsidR="009C50E5" w:rsidRPr="000D26D2" w:rsidRDefault="009C50E5" w:rsidP="00C767BE">
            <w:pPr>
              <w:spacing w:line="240" w:lineRule="auto"/>
              <w:jc w:val="center"/>
              <w:rPr>
                <w:rFonts w:eastAsia="Times New Roman" w:cs="Calibri"/>
                <w:color w:val="auto"/>
                <w:sz w:val="20"/>
                <w:szCs w:val="20"/>
              </w:rPr>
            </w:pPr>
          </w:p>
        </w:tc>
        <w:tc>
          <w:tcPr>
            <w:tcW w:w="2520" w:type="dxa"/>
            <w:shd w:val="clear" w:color="auto" w:fill="auto"/>
            <w:vAlign w:val="center"/>
          </w:tcPr>
          <w:p w14:paraId="7405089C" w14:textId="43D5A379" w:rsidR="009C50E5" w:rsidRPr="000D26D2" w:rsidRDefault="00E47DF0" w:rsidP="00C767BE">
            <w:pPr>
              <w:spacing w:line="240" w:lineRule="auto"/>
              <w:jc w:val="left"/>
              <w:rPr>
                <w:rFonts w:eastAsia="Times New Roman" w:cs="Calibri"/>
                <w:color w:val="auto"/>
                <w:sz w:val="20"/>
                <w:szCs w:val="20"/>
              </w:rPr>
            </w:pPr>
            <w:r>
              <w:rPr>
                <w:rFonts w:eastAsia="Times New Roman" w:cs="Calibri"/>
                <w:color w:val="auto"/>
                <w:sz w:val="20"/>
                <w:szCs w:val="20"/>
              </w:rPr>
              <w:t>Partially Complete</w:t>
            </w:r>
          </w:p>
        </w:tc>
        <w:tc>
          <w:tcPr>
            <w:tcW w:w="900" w:type="dxa"/>
            <w:shd w:val="clear" w:color="auto" w:fill="auto"/>
            <w:vAlign w:val="center"/>
          </w:tcPr>
          <w:p w14:paraId="00284E46" w14:textId="57399C7E" w:rsidR="009C50E5" w:rsidRPr="000D26D2" w:rsidRDefault="005D51DF" w:rsidP="00C767BE">
            <w:pPr>
              <w:spacing w:line="240" w:lineRule="auto"/>
              <w:jc w:val="center"/>
              <w:rPr>
                <w:rFonts w:eastAsia="Times New Roman" w:cs="Calibri"/>
                <w:color w:val="auto"/>
                <w:sz w:val="20"/>
                <w:szCs w:val="20"/>
              </w:rPr>
            </w:pPr>
            <w:r>
              <w:rPr>
                <w:rFonts w:eastAsia="Times New Roman" w:cs="Calibri"/>
                <w:color w:val="auto"/>
                <w:sz w:val="20"/>
                <w:szCs w:val="20"/>
              </w:rPr>
              <w:t>5</w:t>
            </w:r>
          </w:p>
        </w:tc>
      </w:tr>
      <w:tr w:rsidR="009C50E5" w:rsidRPr="004D0E5D" w14:paraId="2F268173" w14:textId="77777777" w:rsidTr="00C767BE">
        <w:trPr>
          <w:trHeight w:val="85"/>
        </w:trPr>
        <w:tc>
          <w:tcPr>
            <w:tcW w:w="661" w:type="dxa"/>
            <w:vMerge/>
            <w:shd w:val="clear" w:color="auto" w:fill="auto"/>
            <w:vAlign w:val="center"/>
          </w:tcPr>
          <w:p w14:paraId="7633CCBF" w14:textId="77777777" w:rsidR="009C50E5" w:rsidRPr="000D26D2" w:rsidRDefault="009C50E5" w:rsidP="00C767BE">
            <w:pPr>
              <w:spacing w:line="240" w:lineRule="auto"/>
              <w:jc w:val="left"/>
              <w:rPr>
                <w:rFonts w:eastAsia="Times New Roman" w:cs="Calibri"/>
                <w:color w:val="auto"/>
                <w:sz w:val="20"/>
                <w:szCs w:val="20"/>
              </w:rPr>
            </w:pPr>
          </w:p>
        </w:tc>
        <w:tc>
          <w:tcPr>
            <w:tcW w:w="3654" w:type="dxa"/>
            <w:vMerge/>
            <w:shd w:val="clear" w:color="auto" w:fill="auto"/>
            <w:vAlign w:val="center"/>
          </w:tcPr>
          <w:p w14:paraId="3C42AEDA" w14:textId="77777777" w:rsidR="009C50E5" w:rsidRPr="000D26D2" w:rsidRDefault="009C50E5" w:rsidP="00C767BE">
            <w:pPr>
              <w:spacing w:line="240" w:lineRule="auto"/>
              <w:jc w:val="left"/>
              <w:rPr>
                <w:rFonts w:eastAsia="Times New Roman" w:cs="Calibri"/>
                <w:color w:val="auto"/>
                <w:sz w:val="20"/>
                <w:szCs w:val="20"/>
              </w:rPr>
            </w:pPr>
          </w:p>
        </w:tc>
        <w:tc>
          <w:tcPr>
            <w:tcW w:w="1710" w:type="dxa"/>
            <w:vMerge/>
            <w:shd w:val="clear" w:color="auto" w:fill="auto"/>
            <w:vAlign w:val="center"/>
          </w:tcPr>
          <w:p w14:paraId="653AB796" w14:textId="77777777" w:rsidR="009C50E5" w:rsidRPr="000D26D2" w:rsidRDefault="009C50E5" w:rsidP="00C767BE">
            <w:pPr>
              <w:spacing w:line="240" w:lineRule="auto"/>
              <w:jc w:val="center"/>
              <w:rPr>
                <w:rFonts w:eastAsia="Times New Roman" w:cs="Calibri"/>
                <w:color w:val="auto"/>
                <w:sz w:val="20"/>
                <w:szCs w:val="20"/>
              </w:rPr>
            </w:pPr>
          </w:p>
        </w:tc>
        <w:tc>
          <w:tcPr>
            <w:tcW w:w="2520" w:type="dxa"/>
            <w:shd w:val="clear" w:color="auto" w:fill="auto"/>
            <w:vAlign w:val="center"/>
          </w:tcPr>
          <w:p w14:paraId="18A1DFE5" w14:textId="4614D3BE" w:rsidR="009C50E5" w:rsidRPr="000D26D2" w:rsidRDefault="00E47DF0" w:rsidP="00C767BE">
            <w:pPr>
              <w:spacing w:line="240" w:lineRule="auto"/>
              <w:jc w:val="left"/>
              <w:rPr>
                <w:rFonts w:eastAsia="Times New Roman" w:cs="Calibri"/>
                <w:color w:val="auto"/>
                <w:sz w:val="20"/>
                <w:szCs w:val="20"/>
              </w:rPr>
            </w:pPr>
            <w:r>
              <w:rPr>
                <w:rFonts w:eastAsia="Times New Roman" w:cs="Calibri"/>
                <w:color w:val="auto"/>
                <w:sz w:val="20"/>
                <w:szCs w:val="20"/>
              </w:rPr>
              <w:t>Complete</w:t>
            </w:r>
          </w:p>
        </w:tc>
        <w:tc>
          <w:tcPr>
            <w:tcW w:w="900" w:type="dxa"/>
            <w:shd w:val="clear" w:color="auto" w:fill="auto"/>
            <w:vAlign w:val="center"/>
          </w:tcPr>
          <w:p w14:paraId="151704F9" w14:textId="680582BE" w:rsidR="009C50E5" w:rsidRPr="000D26D2" w:rsidRDefault="005D51DF" w:rsidP="00C767BE">
            <w:pPr>
              <w:spacing w:line="240" w:lineRule="auto"/>
              <w:jc w:val="center"/>
              <w:rPr>
                <w:rFonts w:eastAsia="Times New Roman" w:cs="Calibri"/>
                <w:color w:val="auto"/>
                <w:sz w:val="20"/>
                <w:szCs w:val="20"/>
              </w:rPr>
            </w:pPr>
            <w:r>
              <w:rPr>
                <w:rFonts w:eastAsia="Times New Roman" w:cs="Calibri"/>
                <w:color w:val="auto"/>
                <w:sz w:val="20"/>
                <w:szCs w:val="20"/>
              </w:rPr>
              <w:t>10</w:t>
            </w:r>
          </w:p>
        </w:tc>
      </w:tr>
      <w:tr w:rsidR="009C50E5" w:rsidRPr="004D0E5D" w14:paraId="0788B42A" w14:textId="77777777" w:rsidTr="00C767BE">
        <w:trPr>
          <w:trHeight w:val="360"/>
        </w:trPr>
        <w:tc>
          <w:tcPr>
            <w:tcW w:w="661" w:type="dxa"/>
            <w:shd w:val="clear" w:color="auto" w:fill="auto"/>
            <w:hideMark/>
          </w:tcPr>
          <w:p w14:paraId="5A03AFC3" w14:textId="77777777" w:rsidR="009C50E5" w:rsidRPr="000D26D2" w:rsidRDefault="009C50E5" w:rsidP="00C767BE">
            <w:pPr>
              <w:spacing w:line="240" w:lineRule="auto"/>
              <w:jc w:val="center"/>
              <w:rPr>
                <w:rFonts w:eastAsia="Times New Roman" w:cs="Calibri"/>
                <w:color w:val="auto"/>
                <w:sz w:val="20"/>
                <w:szCs w:val="20"/>
                <w:highlight w:val="yellow"/>
              </w:rPr>
            </w:pPr>
          </w:p>
        </w:tc>
        <w:tc>
          <w:tcPr>
            <w:tcW w:w="3654" w:type="dxa"/>
            <w:shd w:val="clear" w:color="auto" w:fill="auto"/>
            <w:hideMark/>
          </w:tcPr>
          <w:p w14:paraId="5A7AA3BB" w14:textId="77777777" w:rsidR="009C50E5" w:rsidRPr="000D26D2" w:rsidRDefault="009C50E5" w:rsidP="00C767BE">
            <w:pPr>
              <w:spacing w:line="240" w:lineRule="auto"/>
              <w:rPr>
                <w:rFonts w:eastAsia="Times New Roman" w:cs="Calibri"/>
                <w:b/>
                <w:bCs/>
                <w:color w:val="auto"/>
                <w:sz w:val="20"/>
                <w:szCs w:val="20"/>
              </w:rPr>
            </w:pPr>
            <w:r w:rsidRPr="000D26D2">
              <w:rPr>
                <w:rFonts w:eastAsia="Times New Roman" w:cs="Calibri"/>
                <w:b/>
                <w:bCs/>
                <w:color w:val="auto"/>
                <w:sz w:val="20"/>
                <w:szCs w:val="20"/>
              </w:rPr>
              <w:t>Maximum Obtainable Score</w:t>
            </w:r>
          </w:p>
        </w:tc>
        <w:tc>
          <w:tcPr>
            <w:tcW w:w="1710" w:type="dxa"/>
            <w:shd w:val="clear" w:color="auto" w:fill="auto"/>
            <w:hideMark/>
          </w:tcPr>
          <w:p w14:paraId="2DE8193F" w14:textId="376D4040" w:rsidR="009C50E5" w:rsidRPr="000D26D2" w:rsidRDefault="008A6249" w:rsidP="00C767BE">
            <w:pPr>
              <w:spacing w:line="240" w:lineRule="auto"/>
              <w:jc w:val="center"/>
              <w:rPr>
                <w:rFonts w:eastAsia="Times New Roman" w:cs="Calibri"/>
                <w:b/>
                <w:bCs/>
                <w:color w:val="auto"/>
                <w:sz w:val="20"/>
                <w:szCs w:val="20"/>
              </w:rPr>
            </w:pPr>
            <w:r w:rsidRPr="008C3BCB">
              <w:rPr>
                <w:rFonts w:eastAsia="Times New Roman" w:cs="Calibri"/>
                <w:b/>
                <w:bCs/>
                <w:color w:val="auto"/>
                <w:sz w:val="20"/>
                <w:szCs w:val="20"/>
              </w:rPr>
              <w:t>30</w:t>
            </w:r>
          </w:p>
        </w:tc>
        <w:tc>
          <w:tcPr>
            <w:tcW w:w="2520" w:type="dxa"/>
            <w:shd w:val="clear" w:color="auto" w:fill="auto"/>
            <w:hideMark/>
          </w:tcPr>
          <w:p w14:paraId="3C1D5756" w14:textId="77777777" w:rsidR="009C50E5" w:rsidRPr="000D26D2" w:rsidRDefault="009C50E5" w:rsidP="00C767BE">
            <w:pPr>
              <w:spacing w:line="240" w:lineRule="auto"/>
              <w:rPr>
                <w:rFonts w:eastAsia="Times New Roman" w:cs="Calibri"/>
                <w:b/>
                <w:bCs/>
                <w:color w:val="auto"/>
                <w:sz w:val="20"/>
                <w:szCs w:val="20"/>
              </w:rPr>
            </w:pPr>
          </w:p>
        </w:tc>
        <w:tc>
          <w:tcPr>
            <w:tcW w:w="900" w:type="dxa"/>
            <w:shd w:val="clear" w:color="auto" w:fill="auto"/>
            <w:hideMark/>
          </w:tcPr>
          <w:p w14:paraId="4CAC42BA" w14:textId="77777777" w:rsidR="009C50E5" w:rsidRPr="000D26D2" w:rsidRDefault="009C50E5" w:rsidP="00C767BE">
            <w:pPr>
              <w:spacing w:line="240" w:lineRule="auto"/>
              <w:jc w:val="center"/>
              <w:rPr>
                <w:rFonts w:eastAsia="Times New Roman" w:cs="Calibri"/>
                <w:b/>
                <w:bCs/>
                <w:color w:val="auto"/>
                <w:sz w:val="20"/>
                <w:szCs w:val="20"/>
              </w:rPr>
            </w:pPr>
          </w:p>
        </w:tc>
      </w:tr>
    </w:tbl>
    <w:p w14:paraId="22745386" w14:textId="77777777" w:rsidR="009C50E5" w:rsidRDefault="009C50E5" w:rsidP="009C50E5">
      <w:pPr>
        <w:autoSpaceDE w:val="0"/>
        <w:autoSpaceDN w:val="0"/>
        <w:adjustRightInd w:val="0"/>
        <w:rPr>
          <w:rFonts w:cs="Arial"/>
        </w:rPr>
      </w:pPr>
    </w:p>
    <w:p w14:paraId="3488E6AE" w14:textId="6BFF92BA" w:rsidR="009C50E5" w:rsidRPr="004D0E5D" w:rsidRDefault="009C50E5" w:rsidP="00AA0352">
      <w:pPr>
        <w:spacing w:after="160" w:line="259" w:lineRule="auto"/>
        <w:jc w:val="left"/>
        <w:rPr>
          <w:rFonts w:cs="Arial"/>
        </w:rPr>
      </w:pPr>
      <w:r>
        <w:rPr>
          <w:rFonts w:cs="Arial"/>
        </w:rPr>
        <w:br w:type="page"/>
      </w:r>
    </w:p>
    <w:tbl>
      <w:tblPr>
        <w:tblStyle w:val="TableGrid1"/>
        <w:tblW w:w="944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661"/>
        <w:gridCol w:w="4109"/>
        <w:gridCol w:w="1255"/>
        <w:gridCol w:w="2520"/>
        <w:gridCol w:w="900"/>
      </w:tblGrid>
      <w:tr w:rsidR="009C50E5" w:rsidRPr="004D0E5D" w14:paraId="2907C647" w14:textId="77777777" w:rsidTr="00C767BE">
        <w:trPr>
          <w:trHeight w:val="404"/>
        </w:trPr>
        <w:tc>
          <w:tcPr>
            <w:tcW w:w="9445" w:type="dxa"/>
            <w:gridSpan w:val="5"/>
          </w:tcPr>
          <w:p w14:paraId="0306701D" w14:textId="77777777" w:rsidR="009C50E5" w:rsidRPr="004D0E5D" w:rsidRDefault="009C50E5" w:rsidP="00B0678A">
            <w:pPr>
              <w:pStyle w:val="ListParagraph"/>
              <w:numPr>
                <w:ilvl w:val="0"/>
                <w:numId w:val="72"/>
              </w:numPr>
              <w:autoSpaceDE w:val="0"/>
              <w:autoSpaceDN w:val="0"/>
              <w:adjustRightInd w:val="0"/>
              <w:jc w:val="center"/>
              <w:rPr>
                <w:b/>
                <w:bCs/>
              </w:rPr>
            </w:pPr>
            <w:r w:rsidRPr="004D0E5D">
              <w:rPr>
                <w:b/>
                <w:bCs/>
              </w:rPr>
              <w:lastRenderedPageBreak/>
              <w:t>Team and Tasks</w:t>
            </w:r>
          </w:p>
        </w:tc>
      </w:tr>
      <w:tr w:rsidR="009C50E5" w:rsidRPr="004D0E5D" w14:paraId="58E2EFFB" w14:textId="77777777" w:rsidTr="00C767BE">
        <w:trPr>
          <w:trHeight w:val="611"/>
        </w:trPr>
        <w:tc>
          <w:tcPr>
            <w:tcW w:w="661" w:type="dxa"/>
            <w:vAlign w:val="center"/>
            <w:hideMark/>
          </w:tcPr>
          <w:p w14:paraId="2A4E5F0C" w14:textId="77777777" w:rsidR="009C50E5" w:rsidRPr="004D0E5D" w:rsidRDefault="009C50E5" w:rsidP="00C767BE">
            <w:pPr>
              <w:spacing w:line="240" w:lineRule="auto"/>
              <w:jc w:val="center"/>
              <w:rPr>
                <w:rFonts w:eastAsia="Times New Roman" w:cs="Calibri"/>
                <w:b/>
                <w:bCs/>
                <w:color w:val="000000"/>
              </w:rPr>
            </w:pPr>
            <w:r w:rsidRPr="004D0E5D">
              <w:rPr>
                <w:rFonts w:eastAsia="Times New Roman" w:cs="Calibri"/>
                <w:b/>
                <w:bCs/>
                <w:color w:val="000000"/>
              </w:rPr>
              <w:t>Ref.</w:t>
            </w:r>
          </w:p>
        </w:tc>
        <w:tc>
          <w:tcPr>
            <w:tcW w:w="4109" w:type="dxa"/>
            <w:vAlign w:val="center"/>
            <w:hideMark/>
          </w:tcPr>
          <w:p w14:paraId="1BA12441" w14:textId="77777777" w:rsidR="009C50E5" w:rsidRPr="004D0E5D" w:rsidRDefault="009C50E5" w:rsidP="00C767BE">
            <w:pPr>
              <w:spacing w:line="240" w:lineRule="auto"/>
              <w:jc w:val="center"/>
              <w:rPr>
                <w:rFonts w:eastAsia="Times New Roman" w:cs="Calibri"/>
                <w:b/>
                <w:bCs/>
                <w:color w:val="000000"/>
              </w:rPr>
            </w:pPr>
            <w:r w:rsidRPr="004D0E5D">
              <w:rPr>
                <w:rFonts w:eastAsia="Times New Roman" w:cs="Calibri"/>
                <w:b/>
                <w:bCs/>
                <w:color w:val="000000"/>
              </w:rPr>
              <w:t>Item</w:t>
            </w:r>
          </w:p>
        </w:tc>
        <w:tc>
          <w:tcPr>
            <w:tcW w:w="1255" w:type="dxa"/>
            <w:vAlign w:val="center"/>
            <w:hideMark/>
          </w:tcPr>
          <w:p w14:paraId="0FF8A3BD" w14:textId="77777777" w:rsidR="009C50E5" w:rsidRPr="004D0E5D" w:rsidRDefault="009C50E5" w:rsidP="00C767BE">
            <w:pPr>
              <w:tabs>
                <w:tab w:val="left" w:pos="594"/>
              </w:tabs>
              <w:spacing w:line="240" w:lineRule="auto"/>
              <w:ind w:left="-108"/>
              <w:jc w:val="center"/>
              <w:rPr>
                <w:rFonts w:eastAsia="Times New Roman" w:cs="Calibri"/>
                <w:b/>
                <w:bCs/>
                <w:color w:val="000000"/>
              </w:rPr>
            </w:pPr>
            <w:r w:rsidRPr="004D0E5D">
              <w:rPr>
                <w:rFonts w:eastAsia="Times New Roman" w:cs="Calibri"/>
                <w:b/>
                <w:bCs/>
                <w:color w:val="000000"/>
              </w:rPr>
              <w:t>Max. Score</w:t>
            </w:r>
          </w:p>
        </w:tc>
        <w:tc>
          <w:tcPr>
            <w:tcW w:w="2520" w:type="dxa"/>
            <w:vAlign w:val="center"/>
            <w:hideMark/>
          </w:tcPr>
          <w:p w14:paraId="50AE4022" w14:textId="77777777" w:rsidR="009C50E5" w:rsidRPr="004D0E5D" w:rsidRDefault="009C50E5" w:rsidP="00C767BE">
            <w:pPr>
              <w:spacing w:line="240" w:lineRule="auto"/>
              <w:jc w:val="center"/>
              <w:rPr>
                <w:rFonts w:eastAsia="Times New Roman" w:cs="Calibri"/>
                <w:b/>
                <w:bCs/>
                <w:color w:val="000000"/>
              </w:rPr>
            </w:pPr>
            <w:r w:rsidRPr="004D0E5D">
              <w:rPr>
                <w:rFonts w:eastAsia="Times New Roman" w:cs="Calibri"/>
                <w:b/>
                <w:bCs/>
                <w:color w:val="000000"/>
              </w:rPr>
              <w:t>Criteria</w:t>
            </w:r>
          </w:p>
        </w:tc>
        <w:tc>
          <w:tcPr>
            <w:tcW w:w="900" w:type="dxa"/>
            <w:vAlign w:val="center"/>
            <w:hideMark/>
          </w:tcPr>
          <w:p w14:paraId="47DF3437" w14:textId="77777777" w:rsidR="009C50E5" w:rsidRPr="004D0E5D" w:rsidRDefault="009C50E5" w:rsidP="00C767BE">
            <w:pPr>
              <w:spacing w:line="240" w:lineRule="auto"/>
              <w:jc w:val="center"/>
              <w:rPr>
                <w:rFonts w:eastAsia="Times New Roman" w:cs="Calibri"/>
                <w:b/>
                <w:bCs/>
                <w:color w:val="000000"/>
              </w:rPr>
            </w:pPr>
            <w:r w:rsidRPr="004D0E5D">
              <w:rPr>
                <w:rFonts w:eastAsia="Times New Roman" w:cs="Calibri"/>
                <w:b/>
                <w:bCs/>
                <w:color w:val="000000"/>
              </w:rPr>
              <w:t>Score</w:t>
            </w:r>
          </w:p>
        </w:tc>
      </w:tr>
      <w:tr w:rsidR="009C50E5" w:rsidRPr="000D26D2" w14:paraId="4BA9BBA0" w14:textId="77777777" w:rsidTr="00C767BE">
        <w:trPr>
          <w:trHeight w:val="360"/>
        </w:trPr>
        <w:tc>
          <w:tcPr>
            <w:tcW w:w="661" w:type="dxa"/>
            <w:vMerge w:val="restart"/>
            <w:vAlign w:val="center"/>
            <w:hideMark/>
          </w:tcPr>
          <w:p w14:paraId="151D4D66" w14:textId="77777777" w:rsidR="009C50E5" w:rsidRPr="000D26D2" w:rsidRDefault="009C50E5" w:rsidP="00C767BE">
            <w:pPr>
              <w:spacing w:line="240" w:lineRule="auto"/>
              <w:jc w:val="center"/>
              <w:rPr>
                <w:rFonts w:eastAsia="Times New Roman" w:cs="Calibri"/>
                <w:color w:val="000000"/>
                <w:sz w:val="20"/>
                <w:szCs w:val="20"/>
              </w:rPr>
            </w:pPr>
            <w:r w:rsidRPr="000D26D2">
              <w:rPr>
                <w:rFonts w:eastAsia="Times New Roman" w:cs="Calibri"/>
                <w:color w:val="000000"/>
                <w:sz w:val="20"/>
                <w:szCs w:val="20"/>
              </w:rPr>
              <w:t>1</w:t>
            </w:r>
          </w:p>
        </w:tc>
        <w:tc>
          <w:tcPr>
            <w:tcW w:w="4109" w:type="dxa"/>
            <w:vMerge w:val="restart"/>
            <w:vAlign w:val="center"/>
            <w:hideMark/>
          </w:tcPr>
          <w:p w14:paraId="202EF409" w14:textId="15507FC9"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Team Leader- Total Years of Experience</w:t>
            </w:r>
            <w:r w:rsidR="007F1293">
              <w:rPr>
                <w:rFonts w:eastAsia="Times New Roman" w:cs="Calibri"/>
                <w:color w:val="000000"/>
                <w:sz w:val="20"/>
                <w:szCs w:val="20"/>
              </w:rPr>
              <w:t xml:space="preserve"> in the REEE field</w:t>
            </w:r>
          </w:p>
          <w:p w14:paraId="4454B6AA" w14:textId="77777777" w:rsidR="009C50E5" w:rsidRDefault="009C50E5" w:rsidP="00C767BE">
            <w:pPr>
              <w:spacing w:line="240" w:lineRule="auto"/>
              <w:jc w:val="left"/>
              <w:rPr>
                <w:rFonts w:eastAsia="Times New Roman" w:cs="Calibri"/>
                <w:i/>
                <w:iCs/>
                <w:color w:val="000000"/>
                <w:sz w:val="20"/>
                <w:szCs w:val="20"/>
              </w:rPr>
            </w:pPr>
            <w:r w:rsidRPr="00A85E7D">
              <w:rPr>
                <w:rFonts w:eastAsia="Times New Roman" w:cs="Calibri"/>
                <w:i/>
                <w:iCs/>
                <w:color w:val="000000"/>
                <w:sz w:val="20"/>
                <w:szCs w:val="20"/>
              </w:rPr>
              <w:t>* In case of multiple team leaders involved, the average years of experience will be considered</w:t>
            </w:r>
          </w:p>
          <w:p w14:paraId="00F076D9" w14:textId="58490427" w:rsidR="009C50E5" w:rsidRPr="00A85E7D" w:rsidRDefault="009C50E5" w:rsidP="00C767BE">
            <w:pPr>
              <w:spacing w:line="240" w:lineRule="auto"/>
              <w:jc w:val="left"/>
              <w:rPr>
                <w:rFonts w:eastAsia="Times New Roman" w:cs="Calibri"/>
                <w:i/>
                <w:iCs/>
                <w:color w:val="000000"/>
                <w:sz w:val="20"/>
                <w:szCs w:val="20"/>
              </w:rPr>
            </w:pPr>
            <w:r>
              <w:rPr>
                <w:rFonts w:eastAsia="Times New Roman" w:cs="Calibri"/>
                <w:i/>
                <w:iCs/>
                <w:color w:val="000000"/>
                <w:sz w:val="20"/>
                <w:szCs w:val="20"/>
              </w:rPr>
              <w:t xml:space="preserve">*Use Form </w:t>
            </w:r>
            <w:r w:rsidR="008C3BCB">
              <w:rPr>
                <w:rFonts w:eastAsia="Times New Roman" w:cs="Calibri"/>
                <w:i/>
                <w:iCs/>
                <w:color w:val="000000"/>
                <w:sz w:val="20"/>
                <w:szCs w:val="20"/>
              </w:rPr>
              <w:t>3</w:t>
            </w:r>
            <w:r>
              <w:rPr>
                <w:rFonts w:eastAsia="Times New Roman" w:cs="Calibri"/>
                <w:i/>
                <w:iCs/>
                <w:color w:val="000000"/>
                <w:sz w:val="20"/>
                <w:szCs w:val="20"/>
              </w:rPr>
              <w:t>: CV Of Team Leader</w:t>
            </w:r>
          </w:p>
        </w:tc>
        <w:tc>
          <w:tcPr>
            <w:tcW w:w="1255" w:type="dxa"/>
            <w:vMerge w:val="restart"/>
            <w:vAlign w:val="center"/>
            <w:hideMark/>
          </w:tcPr>
          <w:p w14:paraId="240C0334" w14:textId="66903CCD" w:rsidR="009C50E5" w:rsidRPr="000D26D2" w:rsidRDefault="00A978F9" w:rsidP="00C767BE">
            <w:pPr>
              <w:spacing w:line="240" w:lineRule="auto"/>
              <w:jc w:val="center"/>
              <w:rPr>
                <w:rFonts w:eastAsia="Times New Roman" w:cs="Calibri"/>
                <w:color w:val="000000"/>
                <w:sz w:val="20"/>
                <w:szCs w:val="20"/>
              </w:rPr>
            </w:pPr>
            <w:r>
              <w:rPr>
                <w:rFonts w:eastAsia="Times New Roman" w:cs="Calibri"/>
                <w:color w:val="000000"/>
                <w:sz w:val="20"/>
                <w:szCs w:val="20"/>
              </w:rPr>
              <w:t>5</w:t>
            </w:r>
          </w:p>
        </w:tc>
        <w:tc>
          <w:tcPr>
            <w:tcW w:w="2520" w:type="dxa"/>
            <w:vAlign w:val="center"/>
          </w:tcPr>
          <w:p w14:paraId="7BE3A759"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5 to 10 years</w:t>
            </w:r>
          </w:p>
        </w:tc>
        <w:tc>
          <w:tcPr>
            <w:tcW w:w="900" w:type="dxa"/>
            <w:vAlign w:val="center"/>
          </w:tcPr>
          <w:p w14:paraId="6797F548" w14:textId="77777777" w:rsidR="009C50E5" w:rsidRPr="000D26D2" w:rsidRDefault="009C50E5" w:rsidP="00C767BE">
            <w:pPr>
              <w:spacing w:line="240" w:lineRule="auto"/>
              <w:jc w:val="center"/>
              <w:rPr>
                <w:rFonts w:eastAsia="Times New Roman" w:cs="Calibri"/>
                <w:color w:val="000000"/>
                <w:sz w:val="20"/>
                <w:szCs w:val="20"/>
              </w:rPr>
            </w:pPr>
            <w:r w:rsidRPr="000D26D2">
              <w:rPr>
                <w:rFonts w:eastAsia="Times New Roman" w:cs="Calibri"/>
                <w:color w:val="000000"/>
                <w:sz w:val="20"/>
                <w:szCs w:val="20"/>
              </w:rPr>
              <w:t>1</w:t>
            </w:r>
          </w:p>
        </w:tc>
      </w:tr>
      <w:tr w:rsidR="009C50E5" w:rsidRPr="000D26D2" w14:paraId="046903CD" w14:textId="77777777" w:rsidTr="00C767BE">
        <w:trPr>
          <w:trHeight w:val="360"/>
        </w:trPr>
        <w:tc>
          <w:tcPr>
            <w:tcW w:w="661" w:type="dxa"/>
            <w:vMerge/>
            <w:vAlign w:val="center"/>
            <w:hideMark/>
          </w:tcPr>
          <w:p w14:paraId="498FB540" w14:textId="77777777" w:rsidR="009C50E5" w:rsidRPr="000D26D2" w:rsidRDefault="009C50E5" w:rsidP="00C767BE">
            <w:pPr>
              <w:spacing w:line="240" w:lineRule="auto"/>
              <w:jc w:val="center"/>
              <w:rPr>
                <w:rFonts w:eastAsia="Times New Roman" w:cs="Calibri"/>
                <w:color w:val="000000"/>
                <w:sz w:val="20"/>
                <w:szCs w:val="20"/>
              </w:rPr>
            </w:pPr>
          </w:p>
        </w:tc>
        <w:tc>
          <w:tcPr>
            <w:tcW w:w="4109" w:type="dxa"/>
            <w:vMerge/>
            <w:vAlign w:val="center"/>
            <w:hideMark/>
          </w:tcPr>
          <w:p w14:paraId="29294712" w14:textId="77777777" w:rsidR="009C50E5" w:rsidRPr="000D26D2" w:rsidRDefault="009C50E5" w:rsidP="00C767BE">
            <w:pPr>
              <w:spacing w:line="240" w:lineRule="auto"/>
              <w:jc w:val="left"/>
              <w:rPr>
                <w:rFonts w:eastAsia="Times New Roman" w:cs="Calibri"/>
                <w:color w:val="000000"/>
                <w:sz w:val="20"/>
                <w:szCs w:val="20"/>
              </w:rPr>
            </w:pPr>
          </w:p>
        </w:tc>
        <w:tc>
          <w:tcPr>
            <w:tcW w:w="1255" w:type="dxa"/>
            <w:vMerge/>
            <w:vAlign w:val="center"/>
            <w:hideMark/>
          </w:tcPr>
          <w:p w14:paraId="2F9849D1" w14:textId="77777777" w:rsidR="009C50E5" w:rsidRPr="000D26D2" w:rsidRDefault="009C50E5" w:rsidP="00C767BE">
            <w:pPr>
              <w:spacing w:line="240" w:lineRule="auto"/>
              <w:ind w:right="-15"/>
              <w:jc w:val="left"/>
              <w:rPr>
                <w:rFonts w:eastAsia="Times New Roman" w:cs="Calibri"/>
                <w:color w:val="000000"/>
                <w:sz w:val="20"/>
                <w:szCs w:val="20"/>
              </w:rPr>
            </w:pPr>
          </w:p>
        </w:tc>
        <w:tc>
          <w:tcPr>
            <w:tcW w:w="2520" w:type="dxa"/>
            <w:vAlign w:val="center"/>
          </w:tcPr>
          <w:p w14:paraId="0054AD53" w14:textId="09F53501" w:rsidR="009C50E5" w:rsidRPr="000D26D2" w:rsidRDefault="00A220DD" w:rsidP="00C767BE">
            <w:pPr>
              <w:spacing w:line="240" w:lineRule="auto"/>
              <w:jc w:val="left"/>
              <w:rPr>
                <w:rFonts w:eastAsia="Times New Roman" w:cs="Calibri"/>
                <w:color w:val="000000"/>
                <w:sz w:val="20"/>
                <w:szCs w:val="20"/>
              </w:rPr>
            </w:pPr>
            <w:r>
              <w:rPr>
                <w:rFonts w:eastAsia="Times New Roman" w:cs="Calibri"/>
                <w:color w:val="000000"/>
                <w:sz w:val="20"/>
                <w:szCs w:val="20"/>
              </w:rPr>
              <w:t>10</w:t>
            </w:r>
            <w:r w:rsidRPr="000D26D2">
              <w:rPr>
                <w:rFonts w:eastAsia="Times New Roman" w:cs="Calibri"/>
                <w:color w:val="000000"/>
                <w:sz w:val="20"/>
                <w:szCs w:val="20"/>
              </w:rPr>
              <w:t xml:space="preserve"> to 1</w:t>
            </w:r>
            <w:r>
              <w:rPr>
                <w:rFonts w:eastAsia="Times New Roman" w:cs="Calibri"/>
                <w:color w:val="000000"/>
                <w:sz w:val="20"/>
                <w:szCs w:val="20"/>
              </w:rPr>
              <w:t>5</w:t>
            </w:r>
            <w:r w:rsidR="009C50E5" w:rsidRPr="000D26D2">
              <w:rPr>
                <w:rFonts w:eastAsia="Times New Roman" w:cs="Calibri"/>
                <w:color w:val="000000"/>
                <w:sz w:val="20"/>
                <w:szCs w:val="20"/>
              </w:rPr>
              <w:t xml:space="preserve"> years</w:t>
            </w:r>
          </w:p>
        </w:tc>
        <w:tc>
          <w:tcPr>
            <w:tcW w:w="900" w:type="dxa"/>
            <w:vAlign w:val="center"/>
          </w:tcPr>
          <w:p w14:paraId="4B89E6D3" w14:textId="5AF0995A" w:rsidR="009C50E5" w:rsidRPr="000D26D2" w:rsidRDefault="00A978F9" w:rsidP="00C767BE">
            <w:pPr>
              <w:spacing w:line="240" w:lineRule="auto"/>
              <w:jc w:val="center"/>
              <w:rPr>
                <w:rFonts w:eastAsia="Times New Roman" w:cs="Calibri"/>
                <w:color w:val="000000"/>
                <w:sz w:val="20"/>
                <w:szCs w:val="20"/>
              </w:rPr>
            </w:pPr>
            <w:r>
              <w:rPr>
                <w:rFonts w:eastAsia="Times New Roman" w:cs="Calibri"/>
                <w:color w:val="000000"/>
                <w:sz w:val="20"/>
                <w:szCs w:val="20"/>
              </w:rPr>
              <w:t>3</w:t>
            </w:r>
          </w:p>
        </w:tc>
      </w:tr>
      <w:tr w:rsidR="009C50E5" w:rsidRPr="000D26D2" w14:paraId="349B12E6" w14:textId="77777777" w:rsidTr="00C767BE">
        <w:trPr>
          <w:trHeight w:val="287"/>
        </w:trPr>
        <w:tc>
          <w:tcPr>
            <w:tcW w:w="661" w:type="dxa"/>
            <w:vMerge/>
            <w:vAlign w:val="center"/>
            <w:hideMark/>
          </w:tcPr>
          <w:p w14:paraId="4BC3747D" w14:textId="77777777" w:rsidR="009C50E5" w:rsidRPr="000D26D2" w:rsidRDefault="009C50E5" w:rsidP="00C767BE">
            <w:pPr>
              <w:spacing w:line="240" w:lineRule="auto"/>
              <w:jc w:val="center"/>
              <w:rPr>
                <w:rFonts w:eastAsia="Times New Roman" w:cs="Calibri"/>
                <w:color w:val="000000"/>
                <w:sz w:val="20"/>
                <w:szCs w:val="20"/>
              </w:rPr>
            </w:pPr>
          </w:p>
        </w:tc>
        <w:tc>
          <w:tcPr>
            <w:tcW w:w="4109" w:type="dxa"/>
            <w:vMerge/>
            <w:vAlign w:val="center"/>
            <w:hideMark/>
          </w:tcPr>
          <w:p w14:paraId="2458AEE9" w14:textId="77777777" w:rsidR="009C50E5" w:rsidRPr="000D26D2" w:rsidRDefault="009C50E5" w:rsidP="00C767BE">
            <w:pPr>
              <w:spacing w:line="240" w:lineRule="auto"/>
              <w:jc w:val="left"/>
              <w:rPr>
                <w:rFonts w:eastAsia="Times New Roman" w:cs="Calibri"/>
                <w:color w:val="000000"/>
                <w:sz w:val="20"/>
                <w:szCs w:val="20"/>
              </w:rPr>
            </w:pPr>
          </w:p>
        </w:tc>
        <w:tc>
          <w:tcPr>
            <w:tcW w:w="1255" w:type="dxa"/>
            <w:vMerge/>
            <w:vAlign w:val="center"/>
            <w:hideMark/>
          </w:tcPr>
          <w:p w14:paraId="793AEFC4" w14:textId="77777777" w:rsidR="009C50E5" w:rsidRPr="000D26D2" w:rsidRDefault="009C50E5" w:rsidP="00C767BE">
            <w:pPr>
              <w:spacing w:line="240" w:lineRule="auto"/>
              <w:jc w:val="left"/>
              <w:rPr>
                <w:rFonts w:eastAsia="Times New Roman" w:cs="Calibri"/>
                <w:color w:val="000000"/>
                <w:sz w:val="20"/>
                <w:szCs w:val="20"/>
              </w:rPr>
            </w:pPr>
          </w:p>
        </w:tc>
        <w:tc>
          <w:tcPr>
            <w:tcW w:w="2520" w:type="dxa"/>
            <w:vAlign w:val="center"/>
          </w:tcPr>
          <w:p w14:paraId="650D2B36"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More than 15 years</w:t>
            </w:r>
          </w:p>
        </w:tc>
        <w:tc>
          <w:tcPr>
            <w:tcW w:w="900" w:type="dxa"/>
            <w:vAlign w:val="center"/>
          </w:tcPr>
          <w:p w14:paraId="453F9DF1" w14:textId="397750FC" w:rsidR="009C50E5" w:rsidRPr="000D26D2" w:rsidRDefault="00A978F9" w:rsidP="00C767BE">
            <w:pPr>
              <w:spacing w:line="240" w:lineRule="auto"/>
              <w:jc w:val="center"/>
              <w:rPr>
                <w:rFonts w:eastAsia="Times New Roman" w:cs="Calibri"/>
                <w:color w:val="000000"/>
                <w:sz w:val="20"/>
                <w:szCs w:val="20"/>
              </w:rPr>
            </w:pPr>
            <w:r>
              <w:rPr>
                <w:rFonts w:eastAsia="Times New Roman" w:cs="Calibri"/>
                <w:color w:val="000000"/>
                <w:sz w:val="20"/>
                <w:szCs w:val="20"/>
              </w:rPr>
              <w:t>5</w:t>
            </w:r>
          </w:p>
        </w:tc>
      </w:tr>
      <w:tr w:rsidR="009C50E5" w:rsidRPr="000D26D2" w14:paraId="73BA71EF" w14:textId="77777777" w:rsidTr="00C767BE">
        <w:trPr>
          <w:trHeight w:val="467"/>
        </w:trPr>
        <w:tc>
          <w:tcPr>
            <w:tcW w:w="661" w:type="dxa"/>
            <w:vMerge w:val="restart"/>
            <w:vAlign w:val="center"/>
            <w:hideMark/>
          </w:tcPr>
          <w:p w14:paraId="2CE622D6" w14:textId="7995F130" w:rsidR="009C50E5" w:rsidRPr="000D26D2" w:rsidRDefault="00A978F9" w:rsidP="00A978F9">
            <w:pPr>
              <w:spacing w:line="240" w:lineRule="auto"/>
              <w:jc w:val="center"/>
              <w:rPr>
                <w:rFonts w:eastAsia="Times New Roman" w:cs="Calibri"/>
                <w:color w:val="000000"/>
                <w:sz w:val="20"/>
                <w:szCs w:val="20"/>
              </w:rPr>
            </w:pPr>
            <w:r>
              <w:rPr>
                <w:rFonts w:eastAsia="Times New Roman" w:cs="Calibri"/>
                <w:color w:val="000000"/>
                <w:sz w:val="20"/>
                <w:szCs w:val="20"/>
              </w:rPr>
              <w:t>2</w:t>
            </w:r>
          </w:p>
        </w:tc>
        <w:tc>
          <w:tcPr>
            <w:tcW w:w="4109" w:type="dxa"/>
            <w:vMerge w:val="restart"/>
            <w:vAlign w:val="center"/>
            <w:hideMark/>
          </w:tcPr>
          <w:p w14:paraId="13D344E9" w14:textId="77777777" w:rsidR="009C50E5"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Technical and Managerial Staff Involved in the Project</w:t>
            </w:r>
          </w:p>
          <w:p w14:paraId="2B0757F7" w14:textId="77777777" w:rsidR="009C50E5" w:rsidRPr="00277CBF" w:rsidRDefault="009C50E5" w:rsidP="00C767BE">
            <w:pPr>
              <w:spacing w:line="240" w:lineRule="auto"/>
              <w:jc w:val="left"/>
              <w:rPr>
                <w:rFonts w:eastAsia="Times New Roman" w:cs="Calibri"/>
                <w:i/>
                <w:iCs/>
                <w:color w:val="000000"/>
                <w:sz w:val="20"/>
                <w:szCs w:val="20"/>
              </w:rPr>
            </w:pPr>
          </w:p>
        </w:tc>
        <w:tc>
          <w:tcPr>
            <w:tcW w:w="1255" w:type="dxa"/>
            <w:vMerge w:val="restart"/>
            <w:vAlign w:val="center"/>
            <w:hideMark/>
          </w:tcPr>
          <w:p w14:paraId="53C676D8" w14:textId="598E1113" w:rsidR="009C50E5" w:rsidRPr="000D26D2" w:rsidRDefault="00CF0CF0" w:rsidP="00C767BE">
            <w:pPr>
              <w:spacing w:line="240" w:lineRule="auto"/>
              <w:jc w:val="center"/>
              <w:rPr>
                <w:rFonts w:eastAsia="Times New Roman" w:cs="Calibri"/>
                <w:color w:val="000000"/>
                <w:sz w:val="20"/>
                <w:szCs w:val="20"/>
              </w:rPr>
            </w:pPr>
            <w:r>
              <w:rPr>
                <w:rFonts w:eastAsia="Times New Roman" w:cs="Calibri"/>
                <w:color w:val="000000"/>
                <w:sz w:val="20"/>
                <w:szCs w:val="20"/>
              </w:rPr>
              <w:t>5</w:t>
            </w:r>
          </w:p>
        </w:tc>
        <w:tc>
          <w:tcPr>
            <w:tcW w:w="2520" w:type="dxa"/>
            <w:vAlign w:val="center"/>
            <w:hideMark/>
          </w:tcPr>
          <w:p w14:paraId="7FCA2DAF" w14:textId="42C500F9"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 xml:space="preserve">Less than </w:t>
            </w:r>
            <w:r w:rsidR="00CF0CF0">
              <w:rPr>
                <w:rFonts w:eastAsia="Times New Roman" w:cs="Calibri"/>
                <w:color w:val="000000"/>
                <w:sz w:val="20"/>
                <w:szCs w:val="20"/>
              </w:rPr>
              <w:t>5</w:t>
            </w:r>
          </w:p>
        </w:tc>
        <w:tc>
          <w:tcPr>
            <w:tcW w:w="900" w:type="dxa"/>
            <w:vAlign w:val="center"/>
            <w:hideMark/>
          </w:tcPr>
          <w:p w14:paraId="0A477E06" w14:textId="77777777" w:rsidR="009C50E5" w:rsidRPr="000D26D2" w:rsidRDefault="009C50E5" w:rsidP="00C767BE">
            <w:pPr>
              <w:spacing w:line="240" w:lineRule="auto"/>
              <w:jc w:val="center"/>
              <w:rPr>
                <w:rFonts w:eastAsia="Times New Roman" w:cs="Calibri"/>
                <w:color w:val="000000"/>
                <w:sz w:val="20"/>
                <w:szCs w:val="20"/>
              </w:rPr>
            </w:pPr>
            <w:r w:rsidRPr="000D26D2">
              <w:rPr>
                <w:rFonts w:eastAsia="Times New Roman" w:cs="Calibri"/>
                <w:color w:val="000000"/>
                <w:sz w:val="20"/>
                <w:szCs w:val="20"/>
              </w:rPr>
              <w:t>0</w:t>
            </w:r>
          </w:p>
        </w:tc>
      </w:tr>
      <w:tr w:rsidR="009C50E5" w:rsidRPr="000D26D2" w14:paraId="560FB414" w14:textId="77777777" w:rsidTr="00C767BE">
        <w:trPr>
          <w:trHeight w:val="360"/>
        </w:trPr>
        <w:tc>
          <w:tcPr>
            <w:tcW w:w="661" w:type="dxa"/>
            <w:vMerge/>
            <w:hideMark/>
          </w:tcPr>
          <w:p w14:paraId="52B1E226" w14:textId="77777777" w:rsidR="009C50E5" w:rsidRPr="000D26D2" w:rsidRDefault="009C50E5" w:rsidP="00A978F9">
            <w:pPr>
              <w:spacing w:line="240" w:lineRule="auto"/>
              <w:jc w:val="center"/>
              <w:rPr>
                <w:rFonts w:eastAsia="Times New Roman" w:cs="Calibri"/>
                <w:color w:val="000000"/>
                <w:sz w:val="20"/>
                <w:szCs w:val="20"/>
              </w:rPr>
            </w:pPr>
          </w:p>
        </w:tc>
        <w:tc>
          <w:tcPr>
            <w:tcW w:w="4109" w:type="dxa"/>
            <w:vMerge/>
            <w:hideMark/>
          </w:tcPr>
          <w:p w14:paraId="0D3D9D41" w14:textId="77777777" w:rsidR="009C50E5" w:rsidRPr="000D26D2" w:rsidRDefault="009C50E5" w:rsidP="00C767BE">
            <w:pPr>
              <w:spacing w:line="240" w:lineRule="auto"/>
              <w:rPr>
                <w:rFonts w:eastAsia="Times New Roman" w:cs="Calibri"/>
                <w:color w:val="000000"/>
                <w:sz w:val="20"/>
                <w:szCs w:val="20"/>
              </w:rPr>
            </w:pPr>
          </w:p>
        </w:tc>
        <w:tc>
          <w:tcPr>
            <w:tcW w:w="1255" w:type="dxa"/>
            <w:vMerge/>
            <w:hideMark/>
          </w:tcPr>
          <w:p w14:paraId="0FC68B1A" w14:textId="77777777" w:rsidR="009C50E5" w:rsidRPr="000D26D2" w:rsidRDefault="009C50E5" w:rsidP="00C767BE">
            <w:pPr>
              <w:spacing w:line="240" w:lineRule="auto"/>
              <w:jc w:val="center"/>
              <w:rPr>
                <w:rFonts w:eastAsia="Times New Roman" w:cs="Calibri"/>
                <w:color w:val="000000"/>
                <w:sz w:val="20"/>
                <w:szCs w:val="20"/>
              </w:rPr>
            </w:pPr>
          </w:p>
        </w:tc>
        <w:tc>
          <w:tcPr>
            <w:tcW w:w="2520" w:type="dxa"/>
            <w:vAlign w:val="center"/>
            <w:hideMark/>
          </w:tcPr>
          <w:p w14:paraId="4ED318AB" w14:textId="4A910A6C" w:rsidR="009C50E5" w:rsidRPr="000D26D2" w:rsidRDefault="00CF0CF0" w:rsidP="00C767BE">
            <w:pPr>
              <w:spacing w:line="240" w:lineRule="auto"/>
              <w:jc w:val="left"/>
              <w:rPr>
                <w:rFonts w:eastAsia="Times New Roman" w:cs="Calibri"/>
                <w:color w:val="000000"/>
                <w:sz w:val="20"/>
                <w:szCs w:val="20"/>
              </w:rPr>
            </w:pPr>
            <w:r>
              <w:rPr>
                <w:rFonts w:eastAsia="Times New Roman" w:cs="Calibri"/>
                <w:color w:val="000000"/>
                <w:sz w:val="20"/>
                <w:szCs w:val="20"/>
              </w:rPr>
              <w:t>5</w:t>
            </w:r>
            <w:r w:rsidR="009C50E5" w:rsidRPr="000D26D2">
              <w:rPr>
                <w:rFonts w:eastAsia="Times New Roman" w:cs="Calibri"/>
                <w:color w:val="000000"/>
                <w:sz w:val="20"/>
                <w:szCs w:val="20"/>
              </w:rPr>
              <w:t xml:space="preserve"> to 8</w:t>
            </w:r>
          </w:p>
        </w:tc>
        <w:tc>
          <w:tcPr>
            <w:tcW w:w="900" w:type="dxa"/>
            <w:vAlign w:val="center"/>
            <w:hideMark/>
          </w:tcPr>
          <w:p w14:paraId="1366491E" w14:textId="77777777" w:rsidR="009C50E5" w:rsidRPr="000D26D2" w:rsidRDefault="009C50E5" w:rsidP="00C767BE">
            <w:pPr>
              <w:spacing w:line="240" w:lineRule="auto"/>
              <w:jc w:val="center"/>
              <w:rPr>
                <w:rFonts w:eastAsia="Times New Roman" w:cs="Calibri"/>
                <w:color w:val="000000"/>
                <w:sz w:val="20"/>
                <w:szCs w:val="20"/>
              </w:rPr>
            </w:pPr>
            <w:r w:rsidRPr="000D26D2">
              <w:rPr>
                <w:rFonts w:eastAsia="Times New Roman" w:cs="Calibri"/>
                <w:color w:val="000000"/>
                <w:sz w:val="20"/>
                <w:szCs w:val="20"/>
              </w:rPr>
              <w:t>1</w:t>
            </w:r>
          </w:p>
        </w:tc>
      </w:tr>
      <w:tr w:rsidR="009C50E5" w:rsidRPr="000D26D2" w14:paraId="75A8E9D2" w14:textId="77777777" w:rsidTr="00C767BE">
        <w:trPr>
          <w:trHeight w:val="360"/>
        </w:trPr>
        <w:tc>
          <w:tcPr>
            <w:tcW w:w="661" w:type="dxa"/>
            <w:vMerge/>
          </w:tcPr>
          <w:p w14:paraId="337C353D" w14:textId="77777777" w:rsidR="009C50E5" w:rsidRPr="000D26D2" w:rsidRDefault="009C50E5" w:rsidP="00A978F9">
            <w:pPr>
              <w:spacing w:line="240" w:lineRule="auto"/>
              <w:jc w:val="center"/>
              <w:rPr>
                <w:rFonts w:eastAsia="Times New Roman" w:cs="Calibri"/>
                <w:color w:val="000000"/>
                <w:sz w:val="20"/>
                <w:szCs w:val="20"/>
              </w:rPr>
            </w:pPr>
          </w:p>
        </w:tc>
        <w:tc>
          <w:tcPr>
            <w:tcW w:w="4109" w:type="dxa"/>
            <w:vMerge/>
          </w:tcPr>
          <w:p w14:paraId="3F13340F" w14:textId="77777777" w:rsidR="009C50E5" w:rsidRPr="000D26D2" w:rsidRDefault="009C50E5" w:rsidP="00C767BE">
            <w:pPr>
              <w:spacing w:line="240" w:lineRule="auto"/>
              <w:rPr>
                <w:rFonts w:eastAsia="Times New Roman" w:cs="Calibri"/>
                <w:color w:val="000000"/>
                <w:sz w:val="20"/>
                <w:szCs w:val="20"/>
              </w:rPr>
            </w:pPr>
          </w:p>
        </w:tc>
        <w:tc>
          <w:tcPr>
            <w:tcW w:w="1255" w:type="dxa"/>
            <w:vMerge/>
          </w:tcPr>
          <w:p w14:paraId="5EC1078D" w14:textId="77777777" w:rsidR="009C50E5" w:rsidRPr="000D26D2" w:rsidRDefault="009C50E5" w:rsidP="00C767BE">
            <w:pPr>
              <w:spacing w:line="240" w:lineRule="auto"/>
              <w:jc w:val="center"/>
              <w:rPr>
                <w:rFonts w:eastAsia="Times New Roman" w:cs="Calibri"/>
                <w:color w:val="000000"/>
                <w:sz w:val="20"/>
                <w:szCs w:val="20"/>
              </w:rPr>
            </w:pPr>
          </w:p>
        </w:tc>
        <w:tc>
          <w:tcPr>
            <w:tcW w:w="2520" w:type="dxa"/>
            <w:vAlign w:val="center"/>
          </w:tcPr>
          <w:p w14:paraId="2E4B9FD7"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8 to 10</w:t>
            </w:r>
          </w:p>
        </w:tc>
        <w:tc>
          <w:tcPr>
            <w:tcW w:w="900" w:type="dxa"/>
            <w:vAlign w:val="center"/>
          </w:tcPr>
          <w:p w14:paraId="263FB900" w14:textId="27A33F36" w:rsidR="009C50E5" w:rsidRPr="000D26D2" w:rsidRDefault="00CF0CF0" w:rsidP="00C767BE">
            <w:pPr>
              <w:spacing w:line="240" w:lineRule="auto"/>
              <w:jc w:val="center"/>
              <w:rPr>
                <w:rFonts w:eastAsia="Times New Roman" w:cs="Calibri"/>
                <w:color w:val="000000"/>
                <w:sz w:val="20"/>
                <w:szCs w:val="20"/>
              </w:rPr>
            </w:pPr>
            <w:r>
              <w:rPr>
                <w:rFonts w:eastAsia="Times New Roman" w:cs="Calibri"/>
                <w:color w:val="000000"/>
                <w:sz w:val="20"/>
                <w:szCs w:val="20"/>
              </w:rPr>
              <w:t>3</w:t>
            </w:r>
          </w:p>
        </w:tc>
      </w:tr>
      <w:tr w:rsidR="009C50E5" w:rsidRPr="000D26D2" w14:paraId="1211EB55" w14:textId="77777777" w:rsidTr="00C767BE">
        <w:trPr>
          <w:trHeight w:val="360"/>
        </w:trPr>
        <w:tc>
          <w:tcPr>
            <w:tcW w:w="661" w:type="dxa"/>
            <w:vMerge/>
            <w:hideMark/>
          </w:tcPr>
          <w:p w14:paraId="6C1F1FA9" w14:textId="77777777" w:rsidR="009C50E5" w:rsidRPr="000D26D2" w:rsidRDefault="009C50E5" w:rsidP="00A978F9">
            <w:pPr>
              <w:spacing w:line="240" w:lineRule="auto"/>
              <w:jc w:val="center"/>
              <w:rPr>
                <w:rFonts w:eastAsia="Times New Roman" w:cs="Calibri"/>
                <w:color w:val="000000"/>
                <w:sz w:val="20"/>
                <w:szCs w:val="20"/>
              </w:rPr>
            </w:pPr>
          </w:p>
        </w:tc>
        <w:tc>
          <w:tcPr>
            <w:tcW w:w="4109" w:type="dxa"/>
            <w:vMerge/>
            <w:hideMark/>
          </w:tcPr>
          <w:p w14:paraId="010E98B3" w14:textId="77777777" w:rsidR="009C50E5" w:rsidRPr="000D26D2" w:rsidRDefault="009C50E5" w:rsidP="00C767BE">
            <w:pPr>
              <w:spacing w:line="240" w:lineRule="auto"/>
              <w:rPr>
                <w:rFonts w:eastAsia="Times New Roman" w:cs="Calibri"/>
                <w:color w:val="000000"/>
                <w:sz w:val="20"/>
                <w:szCs w:val="20"/>
              </w:rPr>
            </w:pPr>
          </w:p>
        </w:tc>
        <w:tc>
          <w:tcPr>
            <w:tcW w:w="1255" w:type="dxa"/>
            <w:vMerge/>
            <w:hideMark/>
          </w:tcPr>
          <w:p w14:paraId="2804B9B6" w14:textId="77777777" w:rsidR="009C50E5" w:rsidRPr="000D26D2" w:rsidRDefault="009C50E5" w:rsidP="00C767BE">
            <w:pPr>
              <w:spacing w:line="240" w:lineRule="auto"/>
              <w:jc w:val="center"/>
              <w:rPr>
                <w:rFonts w:eastAsia="Times New Roman" w:cs="Calibri"/>
                <w:color w:val="000000"/>
                <w:sz w:val="20"/>
                <w:szCs w:val="20"/>
              </w:rPr>
            </w:pPr>
          </w:p>
        </w:tc>
        <w:tc>
          <w:tcPr>
            <w:tcW w:w="2520" w:type="dxa"/>
            <w:vAlign w:val="center"/>
            <w:hideMark/>
          </w:tcPr>
          <w:p w14:paraId="585534D0"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More than 10</w:t>
            </w:r>
          </w:p>
        </w:tc>
        <w:tc>
          <w:tcPr>
            <w:tcW w:w="900" w:type="dxa"/>
            <w:vAlign w:val="center"/>
            <w:hideMark/>
          </w:tcPr>
          <w:p w14:paraId="57D7EFA8" w14:textId="32F02106" w:rsidR="009C50E5" w:rsidRPr="000D26D2" w:rsidRDefault="00CF0CF0" w:rsidP="00C767BE">
            <w:pPr>
              <w:spacing w:line="240" w:lineRule="auto"/>
              <w:jc w:val="center"/>
              <w:rPr>
                <w:rFonts w:eastAsia="Times New Roman" w:cs="Calibri"/>
                <w:color w:val="000000"/>
                <w:sz w:val="20"/>
                <w:szCs w:val="20"/>
              </w:rPr>
            </w:pPr>
            <w:r>
              <w:rPr>
                <w:rFonts w:eastAsia="Times New Roman" w:cs="Calibri"/>
                <w:color w:val="000000"/>
                <w:sz w:val="20"/>
                <w:szCs w:val="20"/>
              </w:rPr>
              <w:t>5</w:t>
            </w:r>
          </w:p>
        </w:tc>
      </w:tr>
      <w:tr w:rsidR="009C50E5" w:rsidRPr="000D26D2" w14:paraId="52B390FC" w14:textId="77777777" w:rsidTr="00C767BE">
        <w:trPr>
          <w:trHeight w:val="323"/>
        </w:trPr>
        <w:tc>
          <w:tcPr>
            <w:tcW w:w="661" w:type="dxa"/>
            <w:vMerge w:val="restart"/>
            <w:vAlign w:val="center"/>
            <w:hideMark/>
          </w:tcPr>
          <w:p w14:paraId="547DD38D" w14:textId="66E1A87F" w:rsidR="009C50E5" w:rsidRPr="000D26D2" w:rsidRDefault="00A978F9" w:rsidP="00A978F9">
            <w:pPr>
              <w:spacing w:line="240" w:lineRule="auto"/>
              <w:jc w:val="center"/>
              <w:rPr>
                <w:rFonts w:eastAsia="Times New Roman" w:cs="Calibri"/>
                <w:color w:val="000000"/>
                <w:sz w:val="20"/>
                <w:szCs w:val="20"/>
              </w:rPr>
            </w:pPr>
            <w:r>
              <w:rPr>
                <w:rFonts w:eastAsia="Times New Roman" w:cs="Calibri"/>
                <w:color w:val="000000"/>
                <w:sz w:val="20"/>
                <w:szCs w:val="20"/>
              </w:rPr>
              <w:t>3</w:t>
            </w:r>
          </w:p>
        </w:tc>
        <w:tc>
          <w:tcPr>
            <w:tcW w:w="4109" w:type="dxa"/>
            <w:vMerge w:val="restart"/>
            <w:vAlign w:val="center"/>
            <w:hideMark/>
          </w:tcPr>
          <w:p w14:paraId="7A29A07C" w14:textId="77777777" w:rsidR="009C50E5"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Overall Evaluation of the CV’s of Team Members</w:t>
            </w:r>
          </w:p>
          <w:p w14:paraId="29FEB434" w14:textId="4760D4A9" w:rsidR="009C50E5" w:rsidRPr="000D26D2" w:rsidRDefault="009C50E5" w:rsidP="00C767BE">
            <w:pPr>
              <w:spacing w:line="240" w:lineRule="auto"/>
              <w:jc w:val="left"/>
              <w:rPr>
                <w:rFonts w:eastAsia="Times New Roman" w:cs="Calibri"/>
                <w:color w:val="000000"/>
                <w:sz w:val="20"/>
                <w:szCs w:val="20"/>
              </w:rPr>
            </w:pPr>
            <w:r w:rsidRPr="005651C2">
              <w:rPr>
                <w:rFonts w:eastAsia="Times New Roman" w:cs="Calibri"/>
                <w:i/>
                <w:iCs/>
                <w:color w:val="000000"/>
                <w:sz w:val="20"/>
                <w:szCs w:val="20"/>
              </w:rPr>
              <w:t xml:space="preserve">*Use Form </w:t>
            </w:r>
            <w:r w:rsidR="008C3BCB">
              <w:rPr>
                <w:rFonts w:eastAsia="Times New Roman" w:cs="Calibri"/>
                <w:i/>
                <w:iCs/>
                <w:color w:val="000000"/>
                <w:sz w:val="20"/>
                <w:szCs w:val="20"/>
              </w:rPr>
              <w:t>4</w:t>
            </w:r>
            <w:r>
              <w:rPr>
                <w:rFonts w:eastAsia="Times New Roman" w:cs="Calibri"/>
                <w:i/>
                <w:iCs/>
                <w:color w:val="000000"/>
                <w:sz w:val="20"/>
                <w:szCs w:val="20"/>
              </w:rPr>
              <w:t>: CVs of Team Members</w:t>
            </w:r>
          </w:p>
        </w:tc>
        <w:tc>
          <w:tcPr>
            <w:tcW w:w="1255" w:type="dxa"/>
            <w:vMerge w:val="restart"/>
            <w:vAlign w:val="center"/>
            <w:hideMark/>
          </w:tcPr>
          <w:p w14:paraId="2B53EBCF" w14:textId="4D454A2C" w:rsidR="009C50E5" w:rsidRPr="000D26D2" w:rsidRDefault="008A6249" w:rsidP="00C767BE">
            <w:pPr>
              <w:spacing w:line="240" w:lineRule="auto"/>
              <w:jc w:val="center"/>
              <w:rPr>
                <w:rFonts w:eastAsia="Times New Roman" w:cs="Calibri"/>
                <w:color w:val="000000"/>
                <w:sz w:val="20"/>
                <w:szCs w:val="20"/>
              </w:rPr>
            </w:pPr>
            <w:r>
              <w:rPr>
                <w:rFonts w:eastAsia="Times New Roman" w:cs="Calibri"/>
                <w:color w:val="000000"/>
                <w:sz w:val="20"/>
                <w:szCs w:val="20"/>
              </w:rPr>
              <w:t>3</w:t>
            </w:r>
          </w:p>
        </w:tc>
        <w:tc>
          <w:tcPr>
            <w:tcW w:w="2520" w:type="dxa"/>
            <w:hideMark/>
          </w:tcPr>
          <w:p w14:paraId="4D8A3186" w14:textId="77777777" w:rsidR="009C50E5" w:rsidRPr="000D26D2" w:rsidRDefault="009C50E5" w:rsidP="00C767BE">
            <w:pPr>
              <w:spacing w:line="240" w:lineRule="auto"/>
              <w:rPr>
                <w:rFonts w:eastAsia="Times New Roman" w:cs="Calibri"/>
                <w:color w:val="000000"/>
                <w:sz w:val="20"/>
                <w:szCs w:val="20"/>
              </w:rPr>
            </w:pPr>
            <w:r w:rsidRPr="000D26D2">
              <w:rPr>
                <w:rFonts w:eastAsia="Times New Roman" w:cs="Calibri"/>
                <w:color w:val="000000"/>
                <w:sz w:val="20"/>
                <w:szCs w:val="20"/>
              </w:rPr>
              <w:t>Weak</w:t>
            </w:r>
          </w:p>
        </w:tc>
        <w:tc>
          <w:tcPr>
            <w:tcW w:w="900" w:type="dxa"/>
            <w:hideMark/>
          </w:tcPr>
          <w:p w14:paraId="499ACCE7" w14:textId="77777777" w:rsidR="009C50E5" w:rsidRPr="000D26D2" w:rsidRDefault="009C50E5" w:rsidP="00C767BE">
            <w:pPr>
              <w:spacing w:line="240" w:lineRule="auto"/>
              <w:jc w:val="center"/>
              <w:rPr>
                <w:rFonts w:eastAsia="Times New Roman" w:cs="Calibri"/>
                <w:color w:val="000000"/>
                <w:sz w:val="20"/>
                <w:szCs w:val="20"/>
              </w:rPr>
            </w:pPr>
            <w:r w:rsidRPr="000D26D2">
              <w:rPr>
                <w:rFonts w:eastAsia="Times New Roman" w:cs="Calibri"/>
                <w:color w:val="000000"/>
                <w:sz w:val="20"/>
                <w:szCs w:val="20"/>
              </w:rPr>
              <w:t>0</w:t>
            </w:r>
          </w:p>
        </w:tc>
      </w:tr>
      <w:tr w:rsidR="009C50E5" w:rsidRPr="000D26D2" w14:paraId="0CCFFE8E" w14:textId="77777777" w:rsidTr="00C767BE">
        <w:trPr>
          <w:trHeight w:val="360"/>
        </w:trPr>
        <w:tc>
          <w:tcPr>
            <w:tcW w:w="661" w:type="dxa"/>
            <w:vMerge/>
            <w:vAlign w:val="center"/>
            <w:hideMark/>
          </w:tcPr>
          <w:p w14:paraId="2A523C1C" w14:textId="77777777" w:rsidR="009C50E5" w:rsidRPr="000D26D2" w:rsidRDefault="009C50E5" w:rsidP="00A978F9">
            <w:pPr>
              <w:spacing w:line="240" w:lineRule="auto"/>
              <w:jc w:val="center"/>
              <w:rPr>
                <w:rFonts w:eastAsia="Times New Roman" w:cs="Calibri"/>
                <w:color w:val="000000"/>
                <w:sz w:val="20"/>
                <w:szCs w:val="20"/>
              </w:rPr>
            </w:pPr>
          </w:p>
        </w:tc>
        <w:tc>
          <w:tcPr>
            <w:tcW w:w="4109" w:type="dxa"/>
            <w:vMerge/>
            <w:hideMark/>
          </w:tcPr>
          <w:p w14:paraId="2FD8D610" w14:textId="77777777" w:rsidR="009C50E5" w:rsidRPr="000D26D2" w:rsidRDefault="009C50E5" w:rsidP="00C767BE">
            <w:pPr>
              <w:spacing w:line="240" w:lineRule="auto"/>
              <w:rPr>
                <w:rFonts w:eastAsia="Times New Roman" w:cs="Calibri"/>
                <w:color w:val="000000"/>
                <w:sz w:val="20"/>
                <w:szCs w:val="20"/>
              </w:rPr>
            </w:pPr>
          </w:p>
        </w:tc>
        <w:tc>
          <w:tcPr>
            <w:tcW w:w="1255" w:type="dxa"/>
            <w:vMerge/>
            <w:hideMark/>
          </w:tcPr>
          <w:p w14:paraId="2C990020" w14:textId="77777777" w:rsidR="009C50E5" w:rsidRPr="000D26D2" w:rsidRDefault="009C50E5" w:rsidP="00C767BE">
            <w:pPr>
              <w:spacing w:line="240" w:lineRule="auto"/>
              <w:jc w:val="center"/>
              <w:rPr>
                <w:rFonts w:eastAsia="Times New Roman" w:cs="Calibri"/>
                <w:color w:val="000000"/>
                <w:sz w:val="20"/>
                <w:szCs w:val="20"/>
              </w:rPr>
            </w:pPr>
          </w:p>
        </w:tc>
        <w:tc>
          <w:tcPr>
            <w:tcW w:w="2520" w:type="dxa"/>
            <w:hideMark/>
          </w:tcPr>
          <w:p w14:paraId="04A69D13" w14:textId="77777777" w:rsidR="009C50E5" w:rsidRPr="000D26D2" w:rsidRDefault="009C50E5" w:rsidP="00C767BE">
            <w:pPr>
              <w:spacing w:line="240" w:lineRule="auto"/>
              <w:rPr>
                <w:rFonts w:eastAsia="Times New Roman" w:cs="Calibri"/>
                <w:color w:val="000000"/>
                <w:sz w:val="20"/>
                <w:szCs w:val="20"/>
              </w:rPr>
            </w:pPr>
            <w:r w:rsidRPr="000D26D2">
              <w:rPr>
                <w:rFonts w:eastAsia="Times New Roman" w:cs="Calibri"/>
                <w:color w:val="000000"/>
                <w:sz w:val="20"/>
                <w:szCs w:val="20"/>
              </w:rPr>
              <w:t>Good</w:t>
            </w:r>
          </w:p>
        </w:tc>
        <w:tc>
          <w:tcPr>
            <w:tcW w:w="900" w:type="dxa"/>
            <w:hideMark/>
          </w:tcPr>
          <w:p w14:paraId="06E4A664" w14:textId="3155E80F" w:rsidR="009C50E5" w:rsidRPr="000D26D2" w:rsidRDefault="008C3BCB"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r>
      <w:tr w:rsidR="009C50E5" w:rsidRPr="000D26D2" w14:paraId="3D2FB2E8" w14:textId="77777777" w:rsidTr="00C767BE">
        <w:trPr>
          <w:trHeight w:val="360"/>
        </w:trPr>
        <w:tc>
          <w:tcPr>
            <w:tcW w:w="661" w:type="dxa"/>
            <w:vMerge/>
            <w:vAlign w:val="center"/>
            <w:hideMark/>
          </w:tcPr>
          <w:p w14:paraId="22655837" w14:textId="77777777" w:rsidR="009C50E5" w:rsidRPr="000D26D2" w:rsidRDefault="009C50E5" w:rsidP="00A978F9">
            <w:pPr>
              <w:spacing w:line="240" w:lineRule="auto"/>
              <w:jc w:val="center"/>
              <w:rPr>
                <w:rFonts w:eastAsia="Times New Roman" w:cs="Calibri"/>
                <w:color w:val="000000"/>
                <w:sz w:val="20"/>
                <w:szCs w:val="20"/>
              </w:rPr>
            </w:pPr>
          </w:p>
        </w:tc>
        <w:tc>
          <w:tcPr>
            <w:tcW w:w="4109" w:type="dxa"/>
            <w:vMerge/>
            <w:hideMark/>
          </w:tcPr>
          <w:p w14:paraId="24F60C86" w14:textId="77777777" w:rsidR="009C50E5" w:rsidRPr="000D26D2" w:rsidRDefault="009C50E5" w:rsidP="00C767BE">
            <w:pPr>
              <w:spacing w:line="240" w:lineRule="auto"/>
              <w:rPr>
                <w:rFonts w:eastAsia="Times New Roman" w:cs="Calibri"/>
                <w:color w:val="000000"/>
                <w:sz w:val="20"/>
                <w:szCs w:val="20"/>
              </w:rPr>
            </w:pPr>
          </w:p>
        </w:tc>
        <w:tc>
          <w:tcPr>
            <w:tcW w:w="1255" w:type="dxa"/>
            <w:vMerge/>
            <w:hideMark/>
          </w:tcPr>
          <w:p w14:paraId="0E4B42A8" w14:textId="77777777" w:rsidR="009C50E5" w:rsidRPr="000D26D2" w:rsidRDefault="009C50E5" w:rsidP="00C767BE">
            <w:pPr>
              <w:spacing w:line="240" w:lineRule="auto"/>
              <w:jc w:val="center"/>
              <w:rPr>
                <w:rFonts w:eastAsia="Times New Roman" w:cs="Calibri"/>
                <w:color w:val="000000"/>
                <w:sz w:val="20"/>
                <w:szCs w:val="20"/>
              </w:rPr>
            </w:pPr>
          </w:p>
        </w:tc>
        <w:tc>
          <w:tcPr>
            <w:tcW w:w="2520" w:type="dxa"/>
            <w:hideMark/>
          </w:tcPr>
          <w:p w14:paraId="7848CF90" w14:textId="77777777" w:rsidR="009C50E5" w:rsidRPr="000D26D2" w:rsidRDefault="009C50E5" w:rsidP="00C767BE">
            <w:pPr>
              <w:spacing w:line="240" w:lineRule="auto"/>
              <w:rPr>
                <w:rFonts w:eastAsia="Times New Roman" w:cs="Calibri"/>
                <w:color w:val="000000"/>
                <w:sz w:val="20"/>
                <w:szCs w:val="20"/>
              </w:rPr>
            </w:pPr>
            <w:r w:rsidRPr="000D26D2">
              <w:rPr>
                <w:rFonts w:eastAsia="Times New Roman" w:cs="Calibri"/>
                <w:color w:val="000000"/>
                <w:sz w:val="20"/>
                <w:szCs w:val="20"/>
              </w:rPr>
              <w:t>Excellent</w:t>
            </w:r>
          </w:p>
        </w:tc>
        <w:tc>
          <w:tcPr>
            <w:tcW w:w="900" w:type="dxa"/>
            <w:hideMark/>
          </w:tcPr>
          <w:p w14:paraId="1C4FD1C8" w14:textId="007A4F0C" w:rsidR="009C50E5" w:rsidRPr="000D26D2" w:rsidRDefault="008C3BCB" w:rsidP="00C767BE">
            <w:pPr>
              <w:spacing w:line="240" w:lineRule="auto"/>
              <w:jc w:val="center"/>
              <w:rPr>
                <w:rFonts w:eastAsia="Times New Roman" w:cs="Calibri"/>
                <w:color w:val="000000"/>
                <w:sz w:val="20"/>
                <w:szCs w:val="20"/>
              </w:rPr>
            </w:pPr>
            <w:r>
              <w:rPr>
                <w:rFonts w:eastAsia="Times New Roman" w:cs="Calibri"/>
                <w:color w:val="000000"/>
                <w:sz w:val="20"/>
                <w:szCs w:val="20"/>
              </w:rPr>
              <w:t>3</w:t>
            </w:r>
          </w:p>
        </w:tc>
      </w:tr>
      <w:tr w:rsidR="009C50E5" w:rsidRPr="000D26D2" w14:paraId="5D7002C8" w14:textId="77777777" w:rsidTr="00C767BE">
        <w:trPr>
          <w:trHeight w:val="360"/>
        </w:trPr>
        <w:tc>
          <w:tcPr>
            <w:tcW w:w="661" w:type="dxa"/>
            <w:vMerge w:val="restart"/>
            <w:vAlign w:val="center"/>
            <w:hideMark/>
          </w:tcPr>
          <w:p w14:paraId="69EF5288" w14:textId="6C616AF6" w:rsidR="009C50E5" w:rsidRPr="000D26D2" w:rsidRDefault="00A978F9" w:rsidP="00A978F9">
            <w:pPr>
              <w:spacing w:line="240" w:lineRule="auto"/>
              <w:jc w:val="center"/>
              <w:rPr>
                <w:rFonts w:eastAsia="Times New Roman" w:cs="Calibri"/>
                <w:color w:val="000000"/>
                <w:sz w:val="20"/>
                <w:szCs w:val="20"/>
              </w:rPr>
            </w:pPr>
            <w:r>
              <w:rPr>
                <w:rFonts w:eastAsia="Times New Roman" w:cs="Calibri"/>
                <w:color w:val="000000"/>
                <w:sz w:val="20"/>
                <w:szCs w:val="20"/>
              </w:rPr>
              <w:t>4</w:t>
            </w:r>
          </w:p>
        </w:tc>
        <w:tc>
          <w:tcPr>
            <w:tcW w:w="4109" w:type="dxa"/>
            <w:vMerge w:val="restart"/>
            <w:vAlign w:val="center"/>
            <w:hideMark/>
          </w:tcPr>
          <w:p w14:paraId="1D3E2CF6"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Distribution of Tasks Assignment</w:t>
            </w:r>
          </w:p>
          <w:p w14:paraId="754F8F03" w14:textId="77777777" w:rsidR="009C50E5" w:rsidRPr="000D26D2" w:rsidRDefault="009C50E5" w:rsidP="00C767BE">
            <w:pPr>
              <w:spacing w:line="240" w:lineRule="auto"/>
              <w:jc w:val="left"/>
              <w:rPr>
                <w:rFonts w:eastAsia="Times New Roman" w:cs="Calibri"/>
                <w:color w:val="000000"/>
                <w:sz w:val="20"/>
                <w:szCs w:val="20"/>
              </w:rPr>
            </w:pPr>
            <w:r w:rsidRPr="000D26D2">
              <w:rPr>
                <w:rFonts w:eastAsia="Times New Roman" w:cs="Calibri"/>
                <w:color w:val="000000"/>
                <w:sz w:val="20"/>
                <w:szCs w:val="20"/>
              </w:rPr>
              <w:t> </w:t>
            </w:r>
          </w:p>
        </w:tc>
        <w:tc>
          <w:tcPr>
            <w:tcW w:w="1255" w:type="dxa"/>
            <w:vMerge w:val="restart"/>
            <w:vAlign w:val="center"/>
            <w:hideMark/>
          </w:tcPr>
          <w:p w14:paraId="082E6865" w14:textId="5B2B8CEC" w:rsidR="009C50E5" w:rsidRPr="000D26D2" w:rsidRDefault="008A6249" w:rsidP="00C767BE">
            <w:pPr>
              <w:spacing w:line="240" w:lineRule="auto"/>
              <w:jc w:val="center"/>
              <w:rPr>
                <w:rFonts w:eastAsia="Times New Roman" w:cs="Calibri"/>
                <w:color w:val="000000"/>
                <w:sz w:val="20"/>
                <w:szCs w:val="20"/>
              </w:rPr>
            </w:pPr>
            <w:r>
              <w:rPr>
                <w:rFonts w:eastAsia="Times New Roman" w:cs="Calibri"/>
                <w:color w:val="000000"/>
                <w:sz w:val="20"/>
                <w:szCs w:val="20"/>
              </w:rPr>
              <w:t>2</w:t>
            </w:r>
          </w:p>
        </w:tc>
        <w:tc>
          <w:tcPr>
            <w:tcW w:w="2520" w:type="dxa"/>
            <w:hideMark/>
          </w:tcPr>
          <w:p w14:paraId="7767995E" w14:textId="77777777" w:rsidR="009C50E5" w:rsidRPr="000D26D2" w:rsidRDefault="009C50E5" w:rsidP="00C767BE">
            <w:pPr>
              <w:spacing w:line="240" w:lineRule="auto"/>
              <w:rPr>
                <w:rFonts w:eastAsia="Times New Roman" w:cs="Calibri"/>
                <w:color w:val="000000"/>
                <w:sz w:val="20"/>
                <w:szCs w:val="20"/>
              </w:rPr>
            </w:pPr>
            <w:r w:rsidRPr="000D26D2">
              <w:rPr>
                <w:rFonts w:eastAsia="Times New Roman" w:cs="Calibri"/>
                <w:color w:val="000000"/>
                <w:sz w:val="20"/>
                <w:szCs w:val="20"/>
              </w:rPr>
              <w:t>Weak</w:t>
            </w:r>
          </w:p>
        </w:tc>
        <w:tc>
          <w:tcPr>
            <w:tcW w:w="900" w:type="dxa"/>
            <w:hideMark/>
          </w:tcPr>
          <w:p w14:paraId="5C73B192" w14:textId="77777777" w:rsidR="009C50E5" w:rsidRPr="000D26D2" w:rsidRDefault="009C50E5" w:rsidP="00C767BE">
            <w:pPr>
              <w:spacing w:line="240" w:lineRule="auto"/>
              <w:jc w:val="center"/>
              <w:rPr>
                <w:rFonts w:eastAsia="Times New Roman" w:cs="Calibri"/>
                <w:color w:val="000000"/>
                <w:sz w:val="20"/>
                <w:szCs w:val="20"/>
              </w:rPr>
            </w:pPr>
            <w:r w:rsidRPr="000D26D2">
              <w:rPr>
                <w:rFonts w:eastAsia="Times New Roman" w:cs="Calibri"/>
                <w:color w:val="000000"/>
                <w:sz w:val="20"/>
                <w:szCs w:val="20"/>
              </w:rPr>
              <w:t>0</w:t>
            </w:r>
          </w:p>
        </w:tc>
      </w:tr>
      <w:tr w:rsidR="009C50E5" w:rsidRPr="000D26D2" w14:paraId="2C273475" w14:textId="77777777" w:rsidTr="00C767BE">
        <w:trPr>
          <w:trHeight w:val="360"/>
        </w:trPr>
        <w:tc>
          <w:tcPr>
            <w:tcW w:w="661" w:type="dxa"/>
            <w:vMerge/>
            <w:hideMark/>
          </w:tcPr>
          <w:p w14:paraId="1FE55318" w14:textId="77777777" w:rsidR="009C50E5" w:rsidRPr="000D26D2" w:rsidRDefault="009C50E5" w:rsidP="00C767BE">
            <w:pPr>
              <w:spacing w:line="240" w:lineRule="auto"/>
              <w:jc w:val="center"/>
              <w:rPr>
                <w:rFonts w:eastAsia="Times New Roman" w:cs="Calibri"/>
                <w:color w:val="000000"/>
                <w:sz w:val="20"/>
                <w:szCs w:val="20"/>
              </w:rPr>
            </w:pPr>
          </w:p>
        </w:tc>
        <w:tc>
          <w:tcPr>
            <w:tcW w:w="4109" w:type="dxa"/>
            <w:vMerge/>
            <w:hideMark/>
          </w:tcPr>
          <w:p w14:paraId="3BB186AD" w14:textId="77777777" w:rsidR="009C50E5" w:rsidRPr="000D26D2" w:rsidRDefault="009C50E5" w:rsidP="00C767BE">
            <w:pPr>
              <w:spacing w:line="240" w:lineRule="auto"/>
              <w:rPr>
                <w:rFonts w:eastAsia="Times New Roman" w:cs="Calibri"/>
                <w:color w:val="000000"/>
                <w:sz w:val="20"/>
                <w:szCs w:val="20"/>
              </w:rPr>
            </w:pPr>
          </w:p>
        </w:tc>
        <w:tc>
          <w:tcPr>
            <w:tcW w:w="1255" w:type="dxa"/>
            <w:vMerge/>
            <w:hideMark/>
          </w:tcPr>
          <w:p w14:paraId="24887537" w14:textId="77777777" w:rsidR="009C50E5" w:rsidRPr="000D26D2" w:rsidRDefault="009C50E5" w:rsidP="00C767BE">
            <w:pPr>
              <w:spacing w:line="240" w:lineRule="auto"/>
              <w:jc w:val="center"/>
              <w:rPr>
                <w:rFonts w:eastAsia="Times New Roman" w:cs="Calibri"/>
                <w:color w:val="000000"/>
                <w:sz w:val="20"/>
                <w:szCs w:val="20"/>
              </w:rPr>
            </w:pPr>
          </w:p>
        </w:tc>
        <w:tc>
          <w:tcPr>
            <w:tcW w:w="2520" w:type="dxa"/>
            <w:hideMark/>
          </w:tcPr>
          <w:p w14:paraId="220574B5" w14:textId="77777777" w:rsidR="009C50E5" w:rsidRPr="000D26D2" w:rsidRDefault="009C50E5" w:rsidP="00C767BE">
            <w:pPr>
              <w:spacing w:line="240" w:lineRule="auto"/>
              <w:rPr>
                <w:rFonts w:eastAsia="Times New Roman" w:cs="Calibri"/>
                <w:color w:val="000000"/>
                <w:sz w:val="20"/>
                <w:szCs w:val="20"/>
              </w:rPr>
            </w:pPr>
            <w:r w:rsidRPr="000D26D2">
              <w:rPr>
                <w:rFonts w:eastAsia="Times New Roman" w:cs="Calibri"/>
                <w:color w:val="000000"/>
                <w:sz w:val="20"/>
                <w:szCs w:val="20"/>
              </w:rPr>
              <w:t>Good</w:t>
            </w:r>
          </w:p>
        </w:tc>
        <w:tc>
          <w:tcPr>
            <w:tcW w:w="900" w:type="dxa"/>
            <w:hideMark/>
          </w:tcPr>
          <w:p w14:paraId="465B004C" w14:textId="19A1F6F5" w:rsidR="009C50E5" w:rsidRPr="000D26D2" w:rsidRDefault="008C3BCB" w:rsidP="00C767BE">
            <w:pPr>
              <w:spacing w:line="240" w:lineRule="auto"/>
              <w:jc w:val="center"/>
              <w:rPr>
                <w:rFonts w:eastAsia="Times New Roman" w:cs="Calibri"/>
                <w:color w:val="000000"/>
                <w:sz w:val="20"/>
                <w:szCs w:val="20"/>
              </w:rPr>
            </w:pPr>
            <w:r>
              <w:rPr>
                <w:rFonts w:eastAsia="Times New Roman" w:cs="Calibri"/>
                <w:color w:val="000000"/>
                <w:sz w:val="20"/>
                <w:szCs w:val="20"/>
              </w:rPr>
              <w:t>1</w:t>
            </w:r>
          </w:p>
        </w:tc>
      </w:tr>
      <w:tr w:rsidR="009C50E5" w:rsidRPr="000D26D2" w14:paraId="3FE6B625" w14:textId="77777777" w:rsidTr="00C767BE">
        <w:trPr>
          <w:trHeight w:val="360"/>
        </w:trPr>
        <w:tc>
          <w:tcPr>
            <w:tcW w:w="661" w:type="dxa"/>
            <w:vMerge/>
            <w:hideMark/>
          </w:tcPr>
          <w:p w14:paraId="771445F7" w14:textId="77777777" w:rsidR="009C50E5" w:rsidRPr="000D26D2" w:rsidRDefault="009C50E5" w:rsidP="00C767BE">
            <w:pPr>
              <w:spacing w:line="240" w:lineRule="auto"/>
              <w:jc w:val="center"/>
              <w:rPr>
                <w:rFonts w:eastAsia="Times New Roman" w:cs="Calibri"/>
                <w:color w:val="000000"/>
                <w:sz w:val="20"/>
                <w:szCs w:val="20"/>
              </w:rPr>
            </w:pPr>
          </w:p>
        </w:tc>
        <w:tc>
          <w:tcPr>
            <w:tcW w:w="4109" w:type="dxa"/>
            <w:vMerge/>
            <w:hideMark/>
          </w:tcPr>
          <w:p w14:paraId="5FCD1049" w14:textId="77777777" w:rsidR="009C50E5" w:rsidRPr="000D26D2" w:rsidRDefault="009C50E5" w:rsidP="00C767BE">
            <w:pPr>
              <w:spacing w:line="240" w:lineRule="auto"/>
              <w:rPr>
                <w:rFonts w:eastAsia="Times New Roman" w:cs="Calibri"/>
                <w:color w:val="000000"/>
                <w:sz w:val="20"/>
                <w:szCs w:val="20"/>
              </w:rPr>
            </w:pPr>
          </w:p>
        </w:tc>
        <w:tc>
          <w:tcPr>
            <w:tcW w:w="1255" w:type="dxa"/>
            <w:vMerge/>
            <w:hideMark/>
          </w:tcPr>
          <w:p w14:paraId="58F6AE97" w14:textId="77777777" w:rsidR="009C50E5" w:rsidRPr="000D26D2" w:rsidRDefault="009C50E5" w:rsidP="00C767BE">
            <w:pPr>
              <w:spacing w:line="240" w:lineRule="auto"/>
              <w:jc w:val="center"/>
              <w:rPr>
                <w:rFonts w:eastAsia="Times New Roman" w:cs="Calibri"/>
                <w:color w:val="000000"/>
                <w:sz w:val="20"/>
                <w:szCs w:val="20"/>
              </w:rPr>
            </w:pPr>
          </w:p>
        </w:tc>
        <w:tc>
          <w:tcPr>
            <w:tcW w:w="2520" w:type="dxa"/>
            <w:hideMark/>
          </w:tcPr>
          <w:p w14:paraId="0A94AA2E" w14:textId="77777777" w:rsidR="009C50E5" w:rsidRPr="000D26D2" w:rsidRDefault="009C50E5" w:rsidP="00C767BE">
            <w:pPr>
              <w:spacing w:line="240" w:lineRule="auto"/>
              <w:rPr>
                <w:rFonts w:eastAsia="Times New Roman" w:cs="Calibri"/>
                <w:color w:val="000000"/>
                <w:sz w:val="20"/>
                <w:szCs w:val="20"/>
              </w:rPr>
            </w:pPr>
            <w:r w:rsidRPr="000D26D2">
              <w:rPr>
                <w:rFonts w:eastAsia="Times New Roman" w:cs="Calibri"/>
                <w:color w:val="000000"/>
                <w:sz w:val="20"/>
                <w:szCs w:val="20"/>
              </w:rPr>
              <w:t>Excellent</w:t>
            </w:r>
          </w:p>
        </w:tc>
        <w:tc>
          <w:tcPr>
            <w:tcW w:w="900" w:type="dxa"/>
            <w:hideMark/>
          </w:tcPr>
          <w:p w14:paraId="04515997" w14:textId="0EE764BD" w:rsidR="009C50E5" w:rsidRPr="000D26D2" w:rsidRDefault="008C3BCB" w:rsidP="00C767BE">
            <w:pPr>
              <w:spacing w:line="240" w:lineRule="auto"/>
              <w:jc w:val="center"/>
              <w:rPr>
                <w:rFonts w:eastAsia="Times New Roman" w:cs="Calibri"/>
                <w:color w:val="000000"/>
                <w:sz w:val="20"/>
                <w:szCs w:val="20"/>
              </w:rPr>
            </w:pPr>
            <w:r>
              <w:rPr>
                <w:rFonts w:eastAsia="Times New Roman" w:cs="Calibri"/>
                <w:color w:val="000000"/>
                <w:sz w:val="20"/>
                <w:szCs w:val="20"/>
              </w:rPr>
              <w:t>2</w:t>
            </w:r>
          </w:p>
        </w:tc>
      </w:tr>
      <w:tr w:rsidR="009C50E5" w:rsidRPr="000D26D2" w14:paraId="2D3A65DA" w14:textId="77777777" w:rsidTr="00C767BE">
        <w:trPr>
          <w:trHeight w:val="360"/>
        </w:trPr>
        <w:tc>
          <w:tcPr>
            <w:tcW w:w="661" w:type="dxa"/>
            <w:hideMark/>
          </w:tcPr>
          <w:p w14:paraId="10E67D70" w14:textId="77777777" w:rsidR="009C50E5" w:rsidRPr="000D26D2" w:rsidRDefault="009C50E5" w:rsidP="00C767BE">
            <w:pPr>
              <w:spacing w:line="240" w:lineRule="auto"/>
              <w:jc w:val="center"/>
              <w:rPr>
                <w:rFonts w:eastAsia="Times New Roman" w:cs="Calibri"/>
                <w:color w:val="000000"/>
                <w:sz w:val="20"/>
                <w:szCs w:val="20"/>
              </w:rPr>
            </w:pPr>
          </w:p>
        </w:tc>
        <w:tc>
          <w:tcPr>
            <w:tcW w:w="4109" w:type="dxa"/>
            <w:hideMark/>
          </w:tcPr>
          <w:p w14:paraId="7566FCEA" w14:textId="77777777" w:rsidR="009C50E5" w:rsidRPr="000D26D2" w:rsidRDefault="009C50E5" w:rsidP="00C767BE">
            <w:pPr>
              <w:spacing w:line="240" w:lineRule="auto"/>
              <w:rPr>
                <w:rFonts w:eastAsia="Times New Roman" w:cs="Calibri"/>
                <w:b/>
                <w:bCs/>
                <w:color w:val="000000"/>
                <w:sz w:val="20"/>
                <w:szCs w:val="20"/>
              </w:rPr>
            </w:pPr>
            <w:r w:rsidRPr="000D26D2">
              <w:rPr>
                <w:rFonts w:eastAsia="Times New Roman" w:cs="Calibri"/>
                <w:b/>
                <w:bCs/>
                <w:color w:val="000000"/>
                <w:sz w:val="20"/>
                <w:szCs w:val="20"/>
              </w:rPr>
              <w:t>Maximum Obtainable Score</w:t>
            </w:r>
          </w:p>
        </w:tc>
        <w:tc>
          <w:tcPr>
            <w:tcW w:w="1255" w:type="dxa"/>
            <w:hideMark/>
          </w:tcPr>
          <w:p w14:paraId="0B0184F0" w14:textId="686A02DD" w:rsidR="009C50E5" w:rsidRPr="000D26D2" w:rsidRDefault="008A6249" w:rsidP="00C767BE">
            <w:pPr>
              <w:spacing w:line="240" w:lineRule="auto"/>
              <w:jc w:val="center"/>
              <w:rPr>
                <w:rFonts w:eastAsia="Times New Roman" w:cs="Calibri"/>
                <w:b/>
                <w:bCs/>
                <w:color w:val="000000"/>
                <w:sz w:val="20"/>
                <w:szCs w:val="20"/>
              </w:rPr>
            </w:pPr>
            <w:r w:rsidRPr="008C3BCB">
              <w:rPr>
                <w:rFonts w:eastAsia="Times New Roman" w:cs="Calibri"/>
                <w:b/>
                <w:bCs/>
                <w:color w:val="000000"/>
                <w:sz w:val="20"/>
                <w:szCs w:val="20"/>
              </w:rPr>
              <w:t>15</w:t>
            </w:r>
          </w:p>
        </w:tc>
        <w:tc>
          <w:tcPr>
            <w:tcW w:w="2520" w:type="dxa"/>
            <w:hideMark/>
          </w:tcPr>
          <w:p w14:paraId="54559C44" w14:textId="77777777" w:rsidR="009C50E5" w:rsidRPr="000D26D2" w:rsidRDefault="009C50E5" w:rsidP="00C767BE">
            <w:pPr>
              <w:spacing w:line="240" w:lineRule="auto"/>
              <w:rPr>
                <w:rFonts w:eastAsia="Times New Roman" w:cs="Calibri"/>
                <w:b/>
                <w:bCs/>
                <w:color w:val="000000"/>
                <w:sz w:val="20"/>
                <w:szCs w:val="20"/>
              </w:rPr>
            </w:pPr>
          </w:p>
        </w:tc>
        <w:tc>
          <w:tcPr>
            <w:tcW w:w="900" w:type="dxa"/>
            <w:hideMark/>
          </w:tcPr>
          <w:p w14:paraId="7358B591" w14:textId="77777777" w:rsidR="009C50E5" w:rsidRPr="000D26D2" w:rsidRDefault="009C50E5" w:rsidP="00C767BE">
            <w:pPr>
              <w:spacing w:line="240" w:lineRule="auto"/>
              <w:jc w:val="center"/>
              <w:rPr>
                <w:rFonts w:eastAsia="Times New Roman" w:cs="Calibri"/>
                <w:b/>
                <w:bCs/>
                <w:color w:val="000000"/>
                <w:sz w:val="20"/>
                <w:szCs w:val="20"/>
              </w:rPr>
            </w:pPr>
          </w:p>
        </w:tc>
      </w:tr>
    </w:tbl>
    <w:p w14:paraId="34621E82" w14:textId="77777777" w:rsidR="009C50E5" w:rsidRPr="000D26D2" w:rsidRDefault="009C50E5" w:rsidP="009C50E5">
      <w:pPr>
        <w:autoSpaceDE w:val="0"/>
        <w:autoSpaceDN w:val="0"/>
        <w:adjustRightInd w:val="0"/>
        <w:rPr>
          <w:rFonts w:cs="Arial"/>
          <w:sz w:val="20"/>
          <w:szCs w:val="20"/>
        </w:rPr>
      </w:pPr>
    </w:p>
    <w:p w14:paraId="6BA4F6C9" w14:textId="77777777" w:rsidR="001F3B86" w:rsidRDefault="001F3B86" w:rsidP="001F3B86">
      <w:pPr>
        <w:pStyle w:val="E1"/>
        <w:numPr>
          <w:ilvl w:val="0"/>
          <w:numId w:val="0"/>
        </w:numPr>
        <w:ind w:left="360"/>
      </w:pPr>
    </w:p>
    <w:p w14:paraId="036E03D1" w14:textId="5B83D591" w:rsidR="008A151B" w:rsidRPr="002C2B23" w:rsidRDefault="008A151B" w:rsidP="00281ED7">
      <w:pPr>
        <w:pStyle w:val="E1"/>
        <w:numPr>
          <w:ilvl w:val="0"/>
          <w:numId w:val="68"/>
        </w:numPr>
      </w:pPr>
      <w:r w:rsidRPr="0092618E">
        <w:t>The LCEC reserves the right to revise the qualification criteria prior to the submission deadline, provided that such changes are duly communicated to all prospective applicants in a timely and transparent manner.</w:t>
      </w:r>
    </w:p>
    <w:p w14:paraId="3D9F9023" w14:textId="77777777" w:rsidR="00036FA9" w:rsidRDefault="00036FA9">
      <w:pPr>
        <w:spacing w:after="160" w:line="259" w:lineRule="auto"/>
        <w:jc w:val="left"/>
        <w:rPr>
          <w:color w:val="auto"/>
          <w:shd w:val="clear" w:color="auto" w:fill="auto"/>
        </w:rPr>
      </w:pPr>
      <w:r>
        <w:br w:type="page"/>
      </w:r>
    </w:p>
    <w:p w14:paraId="2FD4A456" w14:textId="377E6AFF" w:rsidR="00036FA9" w:rsidRPr="00717BA4" w:rsidRDefault="00036FA9" w:rsidP="00036FA9">
      <w:pPr>
        <w:pStyle w:val="Heading1"/>
        <w:rPr>
          <w:sz w:val="32"/>
          <w:szCs w:val="32"/>
        </w:rPr>
      </w:pPr>
      <w:bookmarkStart w:id="22" w:name="_Toc489432158"/>
      <w:bookmarkStart w:id="23" w:name="_Toc135309015"/>
      <w:bookmarkStart w:id="24" w:name="_Toc204696458"/>
      <w:r w:rsidRPr="00717BA4">
        <w:rPr>
          <w:sz w:val="32"/>
          <w:szCs w:val="32"/>
        </w:rPr>
        <w:lastRenderedPageBreak/>
        <w:t>General Terms and Conditions</w:t>
      </w:r>
      <w:bookmarkEnd w:id="22"/>
      <w:bookmarkEnd w:id="23"/>
      <w:bookmarkEnd w:id="24"/>
    </w:p>
    <w:p w14:paraId="0BB14C97" w14:textId="77777777" w:rsidR="00036FA9" w:rsidRPr="004D0E5D" w:rsidRDefault="00036FA9" w:rsidP="00036FA9">
      <w:pPr>
        <w:rPr>
          <w:sz w:val="20"/>
          <w:szCs w:val="20"/>
        </w:rPr>
      </w:pPr>
    </w:p>
    <w:p w14:paraId="2BD3EC10" w14:textId="77777777" w:rsidR="00036FA9" w:rsidRPr="00717BA4" w:rsidRDefault="00036FA9" w:rsidP="00281ED7">
      <w:pPr>
        <w:pStyle w:val="E1"/>
        <w:numPr>
          <w:ilvl w:val="0"/>
          <w:numId w:val="68"/>
        </w:numPr>
        <w:rPr>
          <w:sz w:val="24"/>
          <w:szCs w:val="24"/>
        </w:rPr>
      </w:pPr>
      <w:r w:rsidRPr="00717BA4">
        <w:rPr>
          <w:sz w:val="24"/>
          <w:szCs w:val="24"/>
        </w:rPr>
        <w:t xml:space="preserve">Successful bidder will sign the contract agreement with the LCEC. </w:t>
      </w:r>
    </w:p>
    <w:p w14:paraId="7C13E5EB" w14:textId="77777777" w:rsidR="00036FA9" w:rsidRPr="00717BA4" w:rsidRDefault="00036FA9" w:rsidP="00036FA9">
      <w:pPr>
        <w:rPr>
          <w:rFonts w:cs="Calibri"/>
        </w:rPr>
      </w:pPr>
    </w:p>
    <w:p w14:paraId="22686CD9" w14:textId="77777777" w:rsidR="00036FA9" w:rsidRPr="00717BA4" w:rsidRDefault="00036FA9" w:rsidP="00281ED7">
      <w:pPr>
        <w:pStyle w:val="E1"/>
        <w:numPr>
          <w:ilvl w:val="0"/>
          <w:numId w:val="68"/>
        </w:numPr>
        <w:rPr>
          <w:sz w:val="24"/>
          <w:szCs w:val="24"/>
        </w:rPr>
      </w:pPr>
      <w:r w:rsidRPr="00717BA4">
        <w:rPr>
          <w:sz w:val="24"/>
          <w:szCs w:val="24"/>
        </w:rPr>
        <w:t xml:space="preserve">Proposal must be submitted as per the contents of this RFP using the forms shown in the forms section. </w:t>
      </w:r>
    </w:p>
    <w:p w14:paraId="1B2479B5" w14:textId="77777777" w:rsidR="00036FA9" w:rsidRPr="00717BA4" w:rsidRDefault="00036FA9" w:rsidP="00036FA9">
      <w:pPr>
        <w:rPr>
          <w:rFonts w:cs="Calibri"/>
        </w:rPr>
      </w:pPr>
    </w:p>
    <w:p w14:paraId="615DC30F" w14:textId="77777777" w:rsidR="00036FA9" w:rsidRPr="00717BA4" w:rsidRDefault="00036FA9" w:rsidP="00281ED7">
      <w:pPr>
        <w:pStyle w:val="E1"/>
        <w:numPr>
          <w:ilvl w:val="0"/>
          <w:numId w:val="68"/>
        </w:numPr>
        <w:rPr>
          <w:sz w:val="24"/>
          <w:szCs w:val="24"/>
        </w:rPr>
      </w:pPr>
      <w:r w:rsidRPr="00717BA4">
        <w:rPr>
          <w:sz w:val="24"/>
          <w:szCs w:val="24"/>
        </w:rPr>
        <w:t>Cost of proposal: the bidder shall bear all costs associated with the preparation and submission of the proposal. The LCEC will in no case be responsible or liable for those costs, regardless of the conduct or outcome of the RFP. All documents submitted in response to this RFP will become the property of LCEC. All prices shall be quoted in USD and including VAT.</w:t>
      </w:r>
    </w:p>
    <w:p w14:paraId="6510FA07" w14:textId="77777777" w:rsidR="00036FA9" w:rsidRPr="00717BA4" w:rsidRDefault="00036FA9" w:rsidP="00036FA9">
      <w:pPr>
        <w:rPr>
          <w:rFonts w:cs="Calibri"/>
        </w:rPr>
      </w:pPr>
    </w:p>
    <w:p w14:paraId="5754C7BE" w14:textId="77777777" w:rsidR="00036FA9" w:rsidRPr="00717BA4" w:rsidRDefault="00036FA9" w:rsidP="00281ED7">
      <w:pPr>
        <w:pStyle w:val="E1"/>
        <w:numPr>
          <w:ilvl w:val="0"/>
          <w:numId w:val="68"/>
        </w:numPr>
        <w:rPr>
          <w:sz w:val="24"/>
          <w:szCs w:val="24"/>
        </w:rPr>
      </w:pPr>
      <w:r w:rsidRPr="00717BA4">
        <w:rPr>
          <w:sz w:val="24"/>
          <w:szCs w:val="24"/>
        </w:rPr>
        <w:t>The application, as well as all correspondence and documents relating to the RFP shall be written in the English language. Supporting documents and printed literature that are part of the application may be in another language, provided they are accompanied by an accurate official translation of the relevant passages into the English language, in which case, for purposes of interpretation of the application, the translation shall govern.</w:t>
      </w:r>
    </w:p>
    <w:p w14:paraId="6A7F9EC2" w14:textId="77777777" w:rsidR="00036FA9" w:rsidRPr="00717BA4" w:rsidRDefault="00036FA9" w:rsidP="00036FA9">
      <w:pPr>
        <w:rPr>
          <w:rFonts w:cs="Calibri"/>
        </w:rPr>
      </w:pPr>
    </w:p>
    <w:p w14:paraId="3CFA7768" w14:textId="77777777" w:rsidR="00036FA9" w:rsidRPr="00717BA4" w:rsidRDefault="00036FA9" w:rsidP="00281ED7">
      <w:pPr>
        <w:pStyle w:val="E1"/>
        <w:numPr>
          <w:ilvl w:val="0"/>
          <w:numId w:val="68"/>
        </w:numPr>
        <w:rPr>
          <w:sz w:val="24"/>
          <w:szCs w:val="24"/>
        </w:rPr>
      </w:pPr>
      <w:bookmarkStart w:id="25" w:name="_Toc346002520"/>
      <w:bookmarkStart w:id="26" w:name="_Toc346002731"/>
      <w:bookmarkStart w:id="27" w:name="_Toc351368146"/>
      <w:r w:rsidRPr="00717BA4">
        <w:rPr>
          <w:sz w:val="24"/>
          <w:szCs w:val="24"/>
        </w:rPr>
        <w:t>Confidentiality of Proposal</w:t>
      </w:r>
      <w:bookmarkStart w:id="28" w:name="_Toc346002521"/>
      <w:bookmarkEnd w:id="25"/>
      <w:bookmarkEnd w:id="26"/>
      <w:bookmarkEnd w:id="27"/>
      <w:bookmarkEnd w:id="28"/>
      <w:r w:rsidRPr="00717BA4">
        <w:rPr>
          <w:sz w:val="24"/>
          <w:szCs w:val="24"/>
        </w:rPr>
        <w:t>: information relating to the evaluation of proposals shall not be disclosed to bidders or any other persons not officially concerned with such process until the notification of selection is made to all bidders.</w:t>
      </w:r>
    </w:p>
    <w:p w14:paraId="6FC39F14" w14:textId="77777777" w:rsidR="00036FA9" w:rsidRPr="00717BA4" w:rsidRDefault="00036FA9" w:rsidP="00036FA9">
      <w:pPr>
        <w:rPr>
          <w:rFonts w:cs="Calibri"/>
        </w:rPr>
      </w:pPr>
    </w:p>
    <w:p w14:paraId="3EBABB5A" w14:textId="77777777" w:rsidR="00036FA9" w:rsidRPr="00717BA4" w:rsidRDefault="00036FA9" w:rsidP="00281ED7">
      <w:pPr>
        <w:pStyle w:val="E1"/>
        <w:numPr>
          <w:ilvl w:val="0"/>
          <w:numId w:val="68"/>
        </w:numPr>
        <w:rPr>
          <w:sz w:val="24"/>
          <w:szCs w:val="24"/>
        </w:rPr>
      </w:pPr>
      <w:r w:rsidRPr="00717BA4">
        <w:rPr>
          <w:sz w:val="24"/>
          <w:szCs w:val="24"/>
        </w:rPr>
        <w:t>Evaluators will read printed copy of proposal. All evaluators may not have access to the internet, therefore it is recommended to not include URLs, hyperlinks or other forms of internet-based content in the proposal.</w:t>
      </w:r>
    </w:p>
    <w:p w14:paraId="1CB2338E" w14:textId="77777777" w:rsidR="00036FA9" w:rsidRPr="00717BA4" w:rsidRDefault="00036FA9" w:rsidP="00036FA9">
      <w:pPr>
        <w:rPr>
          <w:rFonts w:cs="Calibri"/>
        </w:rPr>
      </w:pPr>
    </w:p>
    <w:p w14:paraId="7B70897A" w14:textId="77777777" w:rsidR="00036FA9" w:rsidRPr="00717BA4" w:rsidRDefault="00036FA9" w:rsidP="00281ED7">
      <w:pPr>
        <w:pStyle w:val="E1"/>
        <w:numPr>
          <w:ilvl w:val="0"/>
          <w:numId w:val="68"/>
        </w:numPr>
        <w:rPr>
          <w:sz w:val="24"/>
          <w:szCs w:val="24"/>
        </w:rPr>
      </w:pPr>
      <w:bookmarkStart w:id="29" w:name="_Toc255308298"/>
      <w:bookmarkStart w:id="30" w:name="_Toc346002525"/>
      <w:bookmarkStart w:id="31" w:name="_Toc351368149"/>
      <w:r w:rsidRPr="00717BA4">
        <w:rPr>
          <w:sz w:val="24"/>
          <w:szCs w:val="24"/>
        </w:rPr>
        <w:t xml:space="preserve">Clarification of </w:t>
      </w:r>
      <w:bookmarkEnd w:id="29"/>
      <w:r w:rsidRPr="00717BA4">
        <w:rPr>
          <w:sz w:val="24"/>
          <w:szCs w:val="24"/>
        </w:rPr>
        <w:t>Proposal</w:t>
      </w:r>
      <w:bookmarkEnd w:id="30"/>
      <w:bookmarkEnd w:id="31"/>
      <w:r w:rsidRPr="00717BA4">
        <w:rPr>
          <w:sz w:val="24"/>
          <w:szCs w:val="24"/>
        </w:rPr>
        <w:t xml:space="preserve">: to assist in the evaluation of proposal, LCEC may, at its discretion, ask any bidder for a clarification of its proposal which shall be submitted within a stated reasonable period of time. Any request for clarification and all clarifications shall be in writing and consequently no change in price or substance of the proposal shall be sought, offered or permitted. If a bidder does not provide </w:t>
      </w:r>
      <w:r w:rsidRPr="00717BA4">
        <w:rPr>
          <w:sz w:val="24"/>
          <w:szCs w:val="24"/>
        </w:rPr>
        <w:lastRenderedPageBreak/>
        <w:t>clarifications of the information requested by the date and time set in the request for clarification, its proposal may be rejected.</w:t>
      </w:r>
    </w:p>
    <w:p w14:paraId="275704AF" w14:textId="77777777" w:rsidR="00036FA9" w:rsidRPr="00717BA4" w:rsidRDefault="00036FA9" w:rsidP="00036FA9">
      <w:pPr>
        <w:rPr>
          <w:rFonts w:cs="Calibri"/>
        </w:rPr>
      </w:pPr>
    </w:p>
    <w:p w14:paraId="505B6EB0" w14:textId="77777777" w:rsidR="00036FA9" w:rsidRPr="00717BA4" w:rsidRDefault="00036FA9" w:rsidP="00281ED7">
      <w:pPr>
        <w:pStyle w:val="E1"/>
        <w:numPr>
          <w:ilvl w:val="0"/>
          <w:numId w:val="68"/>
        </w:numPr>
        <w:rPr>
          <w:sz w:val="24"/>
          <w:szCs w:val="24"/>
        </w:rPr>
      </w:pPr>
      <w:r w:rsidRPr="00717BA4">
        <w:rPr>
          <w:sz w:val="24"/>
          <w:szCs w:val="24"/>
        </w:rPr>
        <w:t xml:space="preserve">Proposal must offer services for the total requirements of the RFP. Proposals offering only part of the requirements will be rejected. </w:t>
      </w:r>
    </w:p>
    <w:p w14:paraId="5EB229DB" w14:textId="77777777" w:rsidR="00036FA9" w:rsidRPr="00717BA4" w:rsidRDefault="00036FA9" w:rsidP="00036FA9">
      <w:pPr>
        <w:rPr>
          <w:rFonts w:cs="Calibri"/>
        </w:rPr>
      </w:pPr>
    </w:p>
    <w:p w14:paraId="02780A73" w14:textId="54282182" w:rsidR="009A6121" w:rsidRDefault="00036FA9" w:rsidP="00281ED7">
      <w:pPr>
        <w:pStyle w:val="E1"/>
        <w:numPr>
          <w:ilvl w:val="0"/>
          <w:numId w:val="68"/>
        </w:numPr>
        <w:rPr>
          <w:sz w:val="24"/>
          <w:szCs w:val="24"/>
        </w:rPr>
      </w:pPr>
      <w:r w:rsidRPr="00717BA4">
        <w:rPr>
          <w:sz w:val="24"/>
          <w:szCs w:val="24"/>
        </w:rPr>
        <w:t>The bidder is expected to examine all corresponding instructions, forms, terms and specifications contained in the RFP. Failure to comply with these documents will be at the bidder’s risk and may affect the evaluation of the proposal. Any proposal which is not responsive to the requirements of the RFP may be rejected.</w:t>
      </w:r>
    </w:p>
    <w:p w14:paraId="229A4EEC" w14:textId="77777777" w:rsidR="004B20DA" w:rsidRPr="00717BA4" w:rsidRDefault="004B20DA" w:rsidP="004B20DA">
      <w:pPr>
        <w:pStyle w:val="E1"/>
        <w:numPr>
          <w:ilvl w:val="0"/>
          <w:numId w:val="0"/>
        </w:numPr>
        <w:rPr>
          <w:sz w:val="24"/>
          <w:szCs w:val="24"/>
        </w:rPr>
      </w:pPr>
    </w:p>
    <w:p w14:paraId="7F0FD55D" w14:textId="77777777" w:rsidR="009A6121" w:rsidRPr="009A6121" w:rsidRDefault="009A6121" w:rsidP="00281ED7">
      <w:pPr>
        <w:pStyle w:val="E1"/>
        <w:numPr>
          <w:ilvl w:val="0"/>
          <w:numId w:val="68"/>
        </w:numPr>
      </w:pPr>
      <w:r w:rsidRPr="009A6121">
        <w:t>LCEC reserves the right to:</w:t>
      </w:r>
    </w:p>
    <w:p w14:paraId="1D793F02" w14:textId="0756B4A5" w:rsidR="009A6121" w:rsidRPr="009A6121" w:rsidRDefault="009A6121" w:rsidP="00ED1937">
      <w:pPr>
        <w:pStyle w:val="E1"/>
        <w:numPr>
          <w:ilvl w:val="0"/>
          <w:numId w:val="0"/>
        </w:numPr>
        <w:ind w:left="360"/>
      </w:pPr>
      <w:r w:rsidRPr="009A6121">
        <w:t xml:space="preserve">a) Modify, clarify, or cancel the RFP by </w:t>
      </w:r>
      <w:r w:rsidR="0041385B">
        <w:t>officially informing</w:t>
      </w:r>
      <w:r w:rsidRPr="009A6121">
        <w:t xml:space="preserve"> all prospective bidders, provided that such action is taken prior to the submission deadline;</w:t>
      </w:r>
      <w:r w:rsidRPr="009A6121">
        <w:br/>
        <w:t>b) Award a contract based on the evaluation criteria specified in the RFP, including any adjustments duly communicated to all bidders through addenda or clarifications;</w:t>
      </w:r>
      <w:r w:rsidRPr="009A6121">
        <w:br/>
        <w:t>c) Accept minor, non-material deviations in a bid that do not affect the overall fairness of the process or the comparability of bids, provided such waiver is applied equally to all bidders;</w:t>
      </w:r>
      <w:r w:rsidRPr="009A6121">
        <w:br/>
        <w:t>d) Reject any or all bids, provided that rejection decisions are made based on criteria set forth in the RFP and in accordance with applicable procurement policies;</w:t>
      </w:r>
      <w:r w:rsidRPr="009A6121">
        <w:br/>
        <w:t xml:space="preserve">e) </w:t>
      </w:r>
      <w:r w:rsidR="00F45540" w:rsidRPr="00F45540">
        <w:t>Reject any or all bids without the obligation to provide detailed justification, but LCEC will, upon request, provide a summary of the reasons for rejection in accordance with applicable procedures, while maintaining fairness and consistency in the decision-making process.</w:t>
      </w:r>
      <w:r w:rsidRPr="009A6121">
        <w:t>.</w:t>
      </w:r>
    </w:p>
    <w:p w14:paraId="4EA03798" w14:textId="77777777" w:rsidR="00036FA9" w:rsidRPr="00717BA4" w:rsidRDefault="00036FA9" w:rsidP="00036FA9">
      <w:pPr>
        <w:rPr>
          <w:rFonts w:cs="Calibri"/>
        </w:rPr>
      </w:pPr>
    </w:p>
    <w:p w14:paraId="7381AAD1" w14:textId="77777777" w:rsidR="00036FA9" w:rsidRPr="00717BA4" w:rsidRDefault="00036FA9" w:rsidP="00281ED7">
      <w:pPr>
        <w:pStyle w:val="E1"/>
        <w:numPr>
          <w:ilvl w:val="0"/>
          <w:numId w:val="68"/>
        </w:numPr>
        <w:rPr>
          <w:sz w:val="24"/>
          <w:szCs w:val="24"/>
        </w:rPr>
      </w:pPr>
      <w:r w:rsidRPr="00717BA4">
        <w:rPr>
          <w:sz w:val="24"/>
          <w:szCs w:val="24"/>
        </w:rPr>
        <w:t>By submitting the proposal, bidder agrees that the terms in the proposal shall remain irrevocable for 180 days after the due date of the proposal.</w:t>
      </w:r>
    </w:p>
    <w:p w14:paraId="508303A5" w14:textId="77777777" w:rsidR="00036FA9" w:rsidRPr="00717BA4" w:rsidRDefault="00036FA9" w:rsidP="00036FA9">
      <w:pPr>
        <w:rPr>
          <w:rFonts w:cs="Calibri"/>
        </w:rPr>
      </w:pPr>
    </w:p>
    <w:p w14:paraId="4D2FA430" w14:textId="77777777" w:rsidR="00036FA9" w:rsidRPr="00717BA4" w:rsidRDefault="00036FA9" w:rsidP="00281ED7">
      <w:pPr>
        <w:pStyle w:val="E1"/>
        <w:numPr>
          <w:ilvl w:val="0"/>
          <w:numId w:val="68"/>
        </w:numPr>
        <w:rPr>
          <w:sz w:val="24"/>
          <w:szCs w:val="24"/>
        </w:rPr>
      </w:pPr>
      <w:r w:rsidRPr="00717BA4">
        <w:rPr>
          <w:sz w:val="24"/>
          <w:szCs w:val="24"/>
        </w:rPr>
        <w:t>At any time prior to the deadline for submission of proposals, LCEC may, for any reason, whether at its own initiative or in response to a clarification requested by a prospective bidder, modify the RFP by amendment. All prospective bidders that have received the RFP will be notified in writing of all amendments to the RFP.</w:t>
      </w:r>
    </w:p>
    <w:p w14:paraId="37BA97B6" w14:textId="77777777" w:rsidR="00036FA9" w:rsidRPr="00717BA4" w:rsidRDefault="00036FA9" w:rsidP="00036FA9">
      <w:pPr>
        <w:pStyle w:val="E1"/>
        <w:numPr>
          <w:ilvl w:val="0"/>
          <w:numId w:val="0"/>
        </w:numPr>
        <w:ind w:left="360" w:hanging="360"/>
        <w:rPr>
          <w:sz w:val="24"/>
          <w:szCs w:val="24"/>
        </w:rPr>
      </w:pPr>
    </w:p>
    <w:p w14:paraId="0C5AE588" w14:textId="77777777" w:rsidR="00036FA9" w:rsidRPr="00717BA4" w:rsidRDefault="00036FA9" w:rsidP="00281ED7">
      <w:pPr>
        <w:pStyle w:val="E1"/>
        <w:numPr>
          <w:ilvl w:val="0"/>
          <w:numId w:val="68"/>
        </w:numPr>
        <w:rPr>
          <w:snapToGrid w:val="0"/>
          <w:sz w:val="24"/>
          <w:szCs w:val="24"/>
        </w:rPr>
      </w:pPr>
      <w:r w:rsidRPr="00717BA4">
        <w:rPr>
          <w:snapToGrid w:val="0"/>
          <w:sz w:val="24"/>
          <w:szCs w:val="24"/>
        </w:rPr>
        <w:lastRenderedPageBreak/>
        <w:t xml:space="preserve">In order to afford prospective bidders reasonable time in which to take the amendments into account in preparing their offers, LCEC may, at its discretion, extend the deadline for the submission of proposals. </w:t>
      </w:r>
    </w:p>
    <w:p w14:paraId="16243FAA" w14:textId="77777777" w:rsidR="00036FA9" w:rsidRPr="00717BA4" w:rsidRDefault="00036FA9" w:rsidP="00036FA9">
      <w:pPr>
        <w:rPr>
          <w:rFonts w:cs="Calibri"/>
        </w:rPr>
      </w:pPr>
    </w:p>
    <w:p w14:paraId="07AB2B83" w14:textId="446EC76C" w:rsidR="00036FA9" w:rsidRPr="00717BA4" w:rsidRDefault="00036FA9" w:rsidP="00281ED7">
      <w:pPr>
        <w:pStyle w:val="E1"/>
        <w:numPr>
          <w:ilvl w:val="0"/>
          <w:numId w:val="68"/>
        </w:numPr>
        <w:rPr>
          <w:sz w:val="24"/>
          <w:szCs w:val="24"/>
        </w:rPr>
      </w:pPr>
      <w:bookmarkStart w:id="32" w:name="_Toc346002529"/>
      <w:bookmarkStart w:id="33" w:name="_Toc351368153"/>
      <w:r w:rsidRPr="00717BA4">
        <w:rPr>
          <w:sz w:val="24"/>
          <w:szCs w:val="24"/>
        </w:rPr>
        <w:t xml:space="preserve">Bid bond: the proposal shall be accompanied by a </w:t>
      </w:r>
      <w:r w:rsidRPr="00717BA4">
        <w:rPr>
          <w:rStyle w:val="E1Char"/>
          <w:sz w:val="24"/>
          <w:szCs w:val="24"/>
        </w:rPr>
        <w:t>bid bond made payable in cash to the L</w:t>
      </w:r>
      <w:r w:rsidRPr="00717BA4">
        <w:rPr>
          <w:sz w:val="24"/>
          <w:szCs w:val="24"/>
        </w:rPr>
        <w:t xml:space="preserve">CEC to the amount of </w:t>
      </w:r>
      <w:r w:rsidR="00FC2F9F">
        <w:rPr>
          <w:sz w:val="24"/>
          <w:szCs w:val="24"/>
        </w:rPr>
        <w:t>10</w:t>
      </w:r>
      <w:r w:rsidRPr="00717BA4">
        <w:rPr>
          <w:sz w:val="24"/>
          <w:szCs w:val="24"/>
        </w:rPr>
        <w:t>,000 USD.</w:t>
      </w:r>
    </w:p>
    <w:p w14:paraId="4CB0F065" w14:textId="77777777" w:rsidR="00036FA9" w:rsidRPr="00717BA4" w:rsidRDefault="00036FA9" w:rsidP="00036FA9">
      <w:pPr>
        <w:pStyle w:val="ListParagraph"/>
      </w:pPr>
    </w:p>
    <w:p w14:paraId="03297695" w14:textId="4EA60B87" w:rsidR="00036FA9" w:rsidRPr="00717BA4" w:rsidRDefault="00036FA9" w:rsidP="00281ED7">
      <w:pPr>
        <w:pStyle w:val="E1"/>
        <w:numPr>
          <w:ilvl w:val="0"/>
          <w:numId w:val="68"/>
        </w:numPr>
        <w:rPr>
          <w:sz w:val="24"/>
          <w:szCs w:val="24"/>
        </w:rPr>
      </w:pPr>
      <w:r w:rsidRPr="00717BA4">
        <w:rPr>
          <w:sz w:val="24"/>
          <w:szCs w:val="24"/>
        </w:rPr>
        <w:t>The bid bond shall be drawn in a manner acceptable to the LCEC.</w:t>
      </w:r>
    </w:p>
    <w:p w14:paraId="68B6EDFF" w14:textId="77777777" w:rsidR="00036FA9" w:rsidRPr="00717BA4" w:rsidRDefault="00036FA9" w:rsidP="00036FA9">
      <w:pPr>
        <w:rPr>
          <w:rFonts w:cs="Calibri"/>
        </w:rPr>
      </w:pPr>
    </w:p>
    <w:p w14:paraId="4CD52E7F" w14:textId="77777777" w:rsidR="00036FA9" w:rsidRPr="00717BA4" w:rsidRDefault="00036FA9" w:rsidP="00281ED7">
      <w:pPr>
        <w:pStyle w:val="E1"/>
        <w:numPr>
          <w:ilvl w:val="0"/>
          <w:numId w:val="68"/>
        </w:numPr>
        <w:rPr>
          <w:sz w:val="24"/>
          <w:szCs w:val="24"/>
        </w:rPr>
      </w:pPr>
      <w:r w:rsidRPr="00717BA4">
        <w:rPr>
          <w:sz w:val="24"/>
          <w:szCs w:val="24"/>
        </w:rPr>
        <w:t>The bond shall be valid for 180 days starting from the tender opening date, and shall be automatically extended after this date. The LCEC may request an extension of the validation period of the tender.</w:t>
      </w:r>
    </w:p>
    <w:p w14:paraId="2965AD55" w14:textId="77777777" w:rsidR="00036FA9" w:rsidRPr="00717BA4" w:rsidRDefault="00036FA9" w:rsidP="00036FA9">
      <w:pPr>
        <w:rPr>
          <w:rFonts w:cs="Calibri"/>
        </w:rPr>
      </w:pPr>
    </w:p>
    <w:p w14:paraId="3CB75EA3" w14:textId="77777777" w:rsidR="00036FA9" w:rsidRPr="00717BA4" w:rsidRDefault="00036FA9" w:rsidP="00281ED7">
      <w:pPr>
        <w:pStyle w:val="E1"/>
        <w:numPr>
          <w:ilvl w:val="0"/>
          <w:numId w:val="68"/>
        </w:numPr>
        <w:rPr>
          <w:sz w:val="24"/>
          <w:szCs w:val="24"/>
        </w:rPr>
      </w:pPr>
      <w:r w:rsidRPr="00717BA4">
        <w:rPr>
          <w:sz w:val="24"/>
          <w:szCs w:val="24"/>
        </w:rPr>
        <w:t>If the winning bidder fails to sign the contract within thirty (30) days following the bid notification of the acceptance the full amount of the bid bond shall become automatically payable to the LCEC as a compensation of such default.</w:t>
      </w:r>
    </w:p>
    <w:p w14:paraId="61B65500" w14:textId="77777777" w:rsidR="00036FA9" w:rsidRPr="00717BA4" w:rsidRDefault="00036FA9" w:rsidP="00036FA9">
      <w:pPr>
        <w:rPr>
          <w:rFonts w:cs="Calibri"/>
        </w:rPr>
      </w:pPr>
      <w:r w:rsidRPr="00717BA4">
        <w:rPr>
          <w:rFonts w:cs="Calibri"/>
        </w:rPr>
        <w:tab/>
      </w:r>
    </w:p>
    <w:p w14:paraId="2AE7CD46" w14:textId="77777777" w:rsidR="00036FA9" w:rsidRPr="00717BA4" w:rsidRDefault="00036FA9" w:rsidP="00281ED7">
      <w:pPr>
        <w:pStyle w:val="E1"/>
        <w:numPr>
          <w:ilvl w:val="0"/>
          <w:numId w:val="68"/>
        </w:numPr>
        <w:rPr>
          <w:sz w:val="24"/>
          <w:szCs w:val="24"/>
        </w:rPr>
      </w:pPr>
      <w:r w:rsidRPr="00717BA4">
        <w:rPr>
          <w:sz w:val="24"/>
          <w:szCs w:val="24"/>
        </w:rPr>
        <w:t xml:space="preserve">The bid bond will be returned without interest within thirty (30) days after one of the following events: </w:t>
      </w:r>
    </w:p>
    <w:p w14:paraId="19BABBF7" w14:textId="77777777" w:rsidR="00036FA9" w:rsidRPr="00717BA4" w:rsidRDefault="00036FA9" w:rsidP="00B0678A">
      <w:pPr>
        <w:pStyle w:val="ListParagraph"/>
        <w:numPr>
          <w:ilvl w:val="0"/>
          <w:numId w:val="77"/>
        </w:numPr>
        <w:spacing w:after="200"/>
        <w:ind w:left="720"/>
        <w:jc w:val="left"/>
      </w:pPr>
      <w:bookmarkStart w:id="34" w:name="_Toc488225560"/>
      <w:r w:rsidRPr="00717BA4">
        <w:t>If the proposal is rejected;</w:t>
      </w:r>
      <w:bookmarkEnd w:id="34"/>
    </w:p>
    <w:p w14:paraId="2BC9BBCA" w14:textId="77777777" w:rsidR="00036FA9" w:rsidRPr="00717BA4" w:rsidRDefault="00036FA9" w:rsidP="00B0678A">
      <w:pPr>
        <w:pStyle w:val="ListParagraph"/>
        <w:numPr>
          <w:ilvl w:val="0"/>
          <w:numId w:val="77"/>
        </w:numPr>
        <w:spacing w:after="200"/>
        <w:ind w:left="720"/>
        <w:jc w:val="left"/>
      </w:pPr>
      <w:bookmarkStart w:id="35" w:name="_Toc488225561"/>
      <w:r w:rsidRPr="00717BA4">
        <w:t>If a proposal is successful; after signing the contract with the LCEC</w:t>
      </w:r>
      <w:bookmarkEnd w:id="35"/>
      <w:r w:rsidRPr="00717BA4">
        <w:t>.</w:t>
      </w:r>
    </w:p>
    <w:p w14:paraId="7535EBAD" w14:textId="77777777" w:rsidR="00036FA9" w:rsidRPr="00717BA4" w:rsidRDefault="00036FA9" w:rsidP="00B0678A">
      <w:pPr>
        <w:pStyle w:val="ListParagraph"/>
        <w:numPr>
          <w:ilvl w:val="0"/>
          <w:numId w:val="77"/>
        </w:numPr>
        <w:spacing w:after="200"/>
        <w:ind w:left="720"/>
        <w:jc w:val="left"/>
      </w:pPr>
      <w:bookmarkStart w:id="36" w:name="_Toc488225562"/>
      <w:r w:rsidRPr="00717BA4">
        <w:t>If the bidding process is cancelled without awarding the contract.</w:t>
      </w:r>
      <w:bookmarkEnd w:id="36"/>
    </w:p>
    <w:bookmarkEnd w:id="32"/>
    <w:bookmarkEnd w:id="33"/>
    <w:p w14:paraId="309F4E00" w14:textId="77777777" w:rsidR="00036FA9" w:rsidRPr="00717BA4" w:rsidRDefault="00036FA9" w:rsidP="00036FA9">
      <w:pPr>
        <w:rPr>
          <w:rFonts w:cs="Calibri"/>
        </w:rPr>
      </w:pPr>
    </w:p>
    <w:p w14:paraId="6A801D1B" w14:textId="77777777" w:rsidR="00036FA9" w:rsidRPr="00717BA4" w:rsidRDefault="00036FA9" w:rsidP="00281ED7">
      <w:pPr>
        <w:pStyle w:val="E1"/>
        <w:numPr>
          <w:ilvl w:val="0"/>
          <w:numId w:val="68"/>
        </w:numPr>
        <w:rPr>
          <w:sz w:val="24"/>
          <w:szCs w:val="24"/>
        </w:rPr>
      </w:pPr>
      <w:r w:rsidRPr="00717BA4">
        <w:rPr>
          <w:sz w:val="24"/>
          <w:szCs w:val="24"/>
        </w:rPr>
        <w:t>The bidder shall indicate an appropriate price schedule for the services it proposes to supply under the contract.</w:t>
      </w:r>
    </w:p>
    <w:p w14:paraId="4FE97D1C" w14:textId="77777777" w:rsidR="00036FA9" w:rsidRPr="00717BA4" w:rsidRDefault="00036FA9" w:rsidP="00036FA9">
      <w:pPr>
        <w:rPr>
          <w:rFonts w:cs="Calibri"/>
        </w:rPr>
      </w:pPr>
    </w:p>
    <w:p w14:paraId="4B716F04" w14:textId="77777777" w:rsidR="00036FA9" w:rsidRPr="00717BA4" w:rsidRDefault="00036FA9" w:rsidP="00281ED7">
      <w:pPr>
        <w:pStyle w:val="E1"/>
        <w:numPr>
          <w:ilvl w:val="0"/>
          <w:numId w:val="68"/>
        </w:numPr>
        <w:rPr>
          <w:sz w:val="24"/>
          <w:szCs w:val="24"/>
        </w:rPr>
      </w:pPr>
      <w:r w:rsidRPr="00717BA4">
        <w:rPr>
          <w:sz w:val="24"/>
          <w:szCs w:val="24"/>
        </w:rPr>
        <w:t>The price of the current contract is a lump sum. The bidder's total remuneration shall be a fixed lump-sum including all staff costs, subcontractor's (if any) costs, printing, communications, travel, accommodation, and the like, and all other costs incurred by the bidder in carrying out the services. The contract price may only be increased if the parties have agreed to additional payments in case of modification of the terms and conditions of this contract.</w:t>
      </w:r>
    </w:p>
    <w:p w14:paraId="59BCD01B" w14:textId="77777777" w:rsidR="00036FA9" w:rsidRPr="00717BA4" w:rsidRDefault="00036FA9" w:rsidP="00036FA9">
      <w:pPr>
        <w:rPr>
          <w:rFonts w:cs="Calibri"/>
        </w:rPr>
      </w:pPr>
    </w:p>
    <w:p w14:paraId="3B888BFA" w14:textId="520617B7" w:rsidR="00036FA9" w:rsidRPr="00717BA4" w:rsidRDefault="00036FA9" w:rsidP="00281ED7">
      <w:pPr>
        <w:pStyle w:val="E1"/>
        <w:numPr>
          <w:ilvl w:val="0"/>
          <w:numId w:val="68"/>
        </w:numPr>
        <w:rPr>
          <w:snapToGrid w:val="0"/>
          <w:sz w:val="24"/>
          <w:szCs w:val="24"/>
        </w:rPr>
      </w:pPr>
      <w:r w:rsidRPr="00717BA4">
        <w:rPr>
          <w:snapToGrid w:val="0"/>
          <w:sz w:val="24"/>
          <w:szCs w:val="24"/>
        </w:rPr>
        <w:lastRenderedPageBreak/>
        <w:t xml:space="preserve">LCEC shall </w:t>
      </w:r>
      <w:r w:rsidR="00955244" w:rsidRPr="00717BA4">
        <w:rPr>
          <w:snapToGrid w:val="0"/>
          <w:sz w:val="24"/>
          <w:szCs w:val="24"/>
        </w:rPr>
        <w:t>affect</w:t>
      </w:r>
      <w:r w:rsidRPr="00717BA4">
        <w:rPr>
          <w:snapToGrid w:val="0"/>
          <w:sz w:val="24"/>
          <w:szCs w:val="24"/>
        </w:rPr>
        <w:t xml:space="preserve"> payments to the winning bidder after acceptance by LCEC of the invoices submitted by the contractor, upon achievement of the corresponding milestones of the project defined as Deliverables. Payments will be </w:t>
      </w:r>
      <w:r w:rsidR="00F03C4A" w:rsidRPr="00717BA4">
        <w:rPr>
          <w:snapToGrid w:val="0"/>
          <w:sz w:val="24"/>
          <w:szCs w:val="24"/>
        </w:rPr>
        <w:t>affected</w:t>
      </w:r>
      <w:r w:rsidRPr="00717BA4">
        <w:rPr>
          <w:snapToGrid w:val="0"/>
          <w:sz w:val="24"/>
          <w:szCs w:val="24"/>
        </w:rPr>
        <w:t xml:space="preserve"> in US Dollars</w:t>
      </w:r>
      <w:r w:rsidR="00274E69">
        <w:rPr>
          <w:snapToGrid w:val="0"/>
          <w:sz w:val="24"/>
          <w:szCs w:val="24"/>
        </w:rPr>
        <w:t xml:space="preserve"> though bank transfers</w:t>
      </w:r>
      <w:r w:rsidRPr="00717BA4">
        <w:rPr>
          <w:snapToGrid w:val="0"/>
          <w:sz w:val="24"/>
          <w:szCs w:val="24"/>
        </w:rPr>
        <w:t>. All terms will be detailed in the Contract to be signed between the winning bidder (s) and the LCEC.</w:t>
      </w:r>
    </w:p>
    <w:p w14:paraId="006ECC71" w14:textId="77777777" w:rsidR="00036FA9" w:rsidRPr="00717BA4" w:rsidRDefault="00036FA9" w:rsidP="00036FA9">
      <w:pPr>
        <w:rPr>
          <w:rFonts w:cs="Calibri"/>
        </w:rPr>
      </w:pPr>
    </w:p>
    <w:p w14:paraId="35A5BDA1" w14:textId="77777777" w:rsidR="00036FA9" w:rsidRPr="00717BA4" w:rsidRDefault="00036FA9" w:rsidP="00281ED7">
      <w:pPr>
        <w:pStyle w:val="E1"/>
        <w:numPr>
          <w:ilvl w:val="0"/>
          <w:numId w:val="68"/>
        </w:numPr>
        <w:rPr>
          <w:sz w:val="24"/>
          <w:szCs w:val="24"/>
        </w:rPr>
      </w:pPr>
      <w:r w:rsidRPr="00717BA4">
        <w:rPr>
          <w:sz w:val="24"/>
          <w:szCs w:val="24"/>
        </w:rPr>
        <w:t>The</w:t>
      </w:r>
      <w:r w:rsidRPr="00717BA4">
        <w:rPr>
          <w:snapToGrid w:val="0"/>
          <w:sz w:val="24"/>
          <w:szCs w:val="24"/>
        </w:rPr>
        <w:t xml:space="preserve"> bidder may withdraw its proposal after the proposal’s submission, provided that written notice of the withdrawal is received by LCEC prior to the deadline prescribed for submission of proposals. </w:t>
      </w:r>
      <w:r w:rsidRPr="00717BA4">
        <w:rPr>
          <w:sz w:val="24"/>
          <w:szCs w:val="24"/>
        </w:rPr>
        <w:t>The bidder’s withdrawal notice shall be prepared, sealed, marked, and sent by hand or fax but followed by a signed confirmation copy.</w:t>
      </w:r>
    </w:p>
    <w:p w14:paraId="32689445" w14:textId="77777777" w:rsidR="00036FA9" w:rsidRPr="00717BA4" w:rsidRDefault="00036FA9" w:rsidP="00036FA9">
      <w:pPr>
        <w:rPr>
          <w:rFonts w:cs="Calibri"/>
        </w:rPr>
      </w:pPr>
    </w:p>
    <w:p w14:paraId="3E3D1CF6" w14:textId="3817CB52" w:rsidR="004C1A47" w:rsidRPr="004C1A47" w:rsidRDefault="00036FA9" w:rsidP="00281ED7">
      <w:pPr>
        <w:pStyle w:val="E1"/>
        <w:numPr>
          <w:ilvl w:val="0"/>
          <w:numId w:val="68"/>
        </w:numPr>
        <w:rPr>
          <w:sz w:val="32"/>
          <w:szCs w:val="32"/>
        </w:rPr>
      </w:pPr>
      <w:r w:rsidRPr="004C1A47">
        <w:rPr>
          <w:snapToGrid w:val="0"/>
          <w:sz w:val="24"/>
          <w:szCs w:val="24"/>
        </w:rPr>
        <w:t>No proposal may be modified subsequent to the deadline for submission of proposals.</w:t>
      </w:r>
      <w:bookmarkStart w:id="37" w:name="_Toc489432159"/>
      <w:bookmarkStart w:id="38" w:name="_Toc135309016"/>
    </w:p>
    <w:p w14:paraId="1999CAD0" w14:textId="77777777" w:rsidR="004C1A47" w:rsidRPr="004C1A47" w:rsidRDefault="004C1A47" w:rsidP="004C1A47">
      <w:pPr>
        <w:pStyle w:val="E1"/>
        <w:numPr>
          <w:ilvl w:val="0"/>
          <w:numId w:val="0"/>
        </w:numPr>
        <w:ind w:left="360"/>
        <w:rPr>
          <w:sz w:val="32"/>
          <w:szCs w:val="32"/>
          <w:highlight w:val="yellow"/>
        </w:rPr>
      </w:pPr>
    </w:p>
    <w:p w14:paraId="71385CD4" w14:textId="0E699A2B" w:rsidR="00036FA9" w:rsidRPr="00717BA4" w:rsidRDefault="00036FA9" w:rsidP="007B7F75">
      <w:pPr>
        <w:pStyle w:val="Heading1"/>
        <w:rPr>
          <w:rFonts w:cs="Calibri"/>
          <w:sz w:val="24"/>
          <w:szCs w:val="24"/>
        </w:rPr>
      </w:pPr>
      <w:bookmarkStart w:id="39" w:name="_Toc204696459"/>
      <w:r w:rsidRPr="004C1A47">
        <w:rPr>
          <w:sz w:val="32"/>
          <w:szCs w:val="32"/>
        </w:rPr>
        <w:t>Miscellaneous Terms and Conditions</w:t>
      </w:r>
      <w:bookmarkEnd w:id="37"/>
      <w:bookmarkEnd w:id="38"/>
      <w:bookmarkEnd w:id="39"/>
    </w:p>
    <w:p w14:paraId="1A4E2801" w14:textId="77777777" w:rsidR="00036FA9" w:rsidRPr="004D0E5D" w:rsidRDefault="00036FA9" w:rsidP="00036FA9"/>
    <w:p w14:paraId="436172EC" w14:textId="77777777" w:rsidR="00036FA9" w:rsidRPr="004D0E5D" w:rsidRDefault="00036FA9" w:rsidP="00281ED7">
      <w:pPr>
        <w:pStyle w:val="E1"/>
        <w:numPr>
          <w:ilvl w:val="0"/>
          <w:numId w:val="68"/>
        </w:numPr>
      </w:pPr>
      <w:bookmarkStart w:id="40" w:name="_Toc255308276"/>
      <w:bookmarkStart w:id="41" w:name="_Toc346002531"/>
      <w:bookmarkStart w:id="42" w:name="_Toc351368155"/>
      <w:r w:rsidRPr="004D0E5D">
        <w:t>Corrupt and Fraudulent Practices</w:t>
      </w:r>
      <w:bookmarkEnd w:id="40"/>
      <w:bookmarkEnd w:id="41"/>
      <w:bookmarkEnd w:id="42"/>
      <w:r w:rsidRPr="004D0E5D">
        <w:t>: Anticorruption Policy requires bidders, suppliers, and contractors to observe the highest standard of ethics during the procurement and execution of such contracts. In pursuance of this policy the organization defines, for the purposes of this provision, the terms set forth below as follows:</w:t>
      </w:r>
    </w:p>
    <w:p w14:paraId="0C82A94B" w14:textId="77777777" w:rsidR="00036FA9" w:rsidRPr="004D0E5D" w:rsidRDefault="00036FA9" w:rsidP="00B0678A">
      <w:pPr>
        <w:pStyle w:val="ListParagraph"/>
        <w:numPr>
          <w:ilvl w:val="0"/>
          <w:numId w:val="78"/>
        </w:numPr>
        <w:rPr>
          <w:rFonts w:cs="Arial"/>
        </w:rPr>
      </w:pPr>
      <w:r w:rsidRPr="004D0E5D">
        <w:rPr>
          <w:rFonts w:cs="Arial"/>
        </w:rPr>
        <w:t>“corrupt practice” means the offering, giving, receiving, or soliciting, directly or indirectly, anything of value to influence improperly the actions of another party;</w:t>
      </w:r>
    </w:p>
    <w:p w14:paraId="0BA568C2" w14:textId="77777777" w:rsidR="00036FA9" w:rsidRPr="004D0E5D" w:rsidRDefault="00036FA9" w:rsidP="00B0678A">
      <w:pPr>
        <w:pStyle w:val="ListParagraph"/>
        <w:numPr>
          <w:ilvl w:val="0"/>
          <w:numId w:val="78"/>
        </w:numPr>
        <w:rPr>
          <w:rFonts w:cs="Arial"/>
        </w:rPr>
      </w:pPr>
      <w:r w:rsidRPr="004D0E5D">
        <w:rPr>
          <w:rFonts w:cs="Arial"/>
        </w:rPr>
        <w:t>“fraudulent practice” means any act or omission, including a misrepresentation, that knowingly or recklessly misleads, or attempts to mislead, a party to obtain a financial or other benefit or to avoid an obligation;</w:t>
      </w:r>
    </w:p>
    <w:p w14:paraId="63B08B07" w14:textId="77777777" w:rsidR="00036FA9" w:rsidRPr="004D0E5D" w:rsidRDefault="00036FA9" w:rsidP="00B0678A">
      <w:pPr>
        <w:pStyle w:val="ListParagraph"/>
        <w:numPr>
          <w:ilvl w:val="0"/>
          <w:numId w:val="78"/>
        </w:numPr>
        <w:rPr>
          <w:rFonts w:cs="Arial"/>
        </w:rPr>
      </w:pPr>
      <w:r w:rsidRPr="004D0E5D">
        <w:rPr>
          <w:rFonts w:cs="Arial"/>
        </w:rPr>
        <w:t>“coercive practice” means impairing or harming, or threatening to impair or harm, directly or indirectly, any party or the property of the party to influence improperly the actions of a party;</w:t>
      </w:r>
    </w:p>
    <w:p w14:paraId="06D2805C" w14:textId="77777777" w:rsidR="00036FA9" w:rsidRPr="004D0E5D" w:rsidRDefault="00036FA9" w:rsidP="00B0678A">
      <w:pPr>
        <w:pStyle w:val="ListParagraph"/>
        <w:numPr>
          <w:ilvl w:val="0"/>
          <w:numId w:val="78"/>
        </w:numPr>
        <w:rPr>
          <w:rFonts w:cs="Arial"/>
        </w:rPr>
      </w:pPr>
      <w:r w:rsidRPr="004D0E5D">
        <w:rPr>
          <w:rFonts w:cs="Arial"/>
        </w:rPr>
        <w:t>“collusive practice” means an arrangement between two or more parties designed to achieve an improper purpose, including influencing improperly the actions of another party.</w:t>
      </w:r>
    </w:p>
    <w:p w14:paraId="549303B7" w14:textId="77777777" w:rsidR="00036FA9" w:rsidRPr="004D0E5D" w:rsidRDefault="00036FA9" w:rsidP="00036FA9">
      <w:pPr>
        <w:rPr>
          <w:rFonts w:cs="Arial"/>
        </w:rPr>
      </w:pPr>
      <w:r w:rsidRPr="004D0E5D">
        <w:rPr>
          <w:rFonts w:cs="Arial"/>
        </w:rPr>
        <w:tab/>
      </w:r>
    </w:p>
    <w:p w14:paraId="27026976" w14:textId="77777777" w:rsidR="00036FA9" w:rsidRPr="004D0E5D" w:rsidRDefault="00036FA9" w:rsidP="00281ED7">
      <w:pPr>
        <w:pStyle w:val="E1"/>
        <w:numPr>
          <w:ilvl w:val="0"/>
          <w:numId w:val="68"/>
        </w:numPr>
      </w:pPr>
      <w:r w:rsidRPr="004D0E5D">
        <w:lastRenderedPageBreak/>
        <w:t>LCEC will reject a proposal for award if it determines that the bidder recommended for award has, directly or through an agent, engaged in corrupt, fraudulent, collusive, coercive practices, or any illegal practice in competing for the Contract.</w:t>
      </w:r>
    </w:p>
    <w:p w14:paraId="22948F83" w14:textId="77777777" w:rsidR="00036FA9" w:rsidRPr="004D0E5D" w:rsidRDefault="00036FA9" w:rsidP="00036FA9">
      <w:pPr>
        <w:rPr>
          <w:rFonts w:cs="Arial"/>
        </w:rPr>
      </w:pPr>
    </w:p>
    <w:p w14:paraId="38525E8B" w14:textId="77777777" w:rsidR="00036FA9" w:rsidRPr="004D0E5D" w:rsidRDefault="00036FA9" w:rsidP="00281ED7">
      <w:pPr>
        <w:pStyle w:val="E1"/>
        <w:numPr>
          <w:ilvl w:val="0"/>
          <w:numId w:val="68"/>
        </w:numPr>
      </w:pPr>
      <w:r w:rsidRPr="004D0E5D">
        <w:t>LCEC will sanction a party or its successor, including declaring ineligible, either indefinitely or for a stated period of time, to participate in contracts if it at any time determines that the firm has, directly or through an agent, engaged in corrupt, fraudulent, collusive, coercive practices, or any illegal practice in competing for, or in executing, a contract.</w:t>
      </w:r>
    </w:p>
    <w:p w14:paraId="4B01DF0D" w14:textId="77777777" w:rsidR="00036FA9" w:rsidRPr="004D0E5D" w:rsidRDefault="00036FA9" w:rsidP="00036FA9">
      <w:pPr>
        <w:pStyle w:val="ListParagraph"/>
        <w:ind w:left="0"/>
        <w:contextualSpacing w:val="0"/>
        <w:rPr>
          <w:rFonts w:cs="Arial"/>
        </w:rPr>
      </w:pPr>
    </w:p>
    <w:p w14:paraId="21D6C66C" w14:textId="77777777" w:rsidR="00036FA9" w:rsidRPr="004D0E5D" w:rsidRDefault="00036FA9" w:rsidP="00281ED7">
      <w:pPr>
        <w:pStyle w:val="E1"/>
        <w:numPr>
          <w:ilvl w:val="0"/>
          <w:numId w:val="68"/>
        </w:numPr>
      </w:pPr>
      <w:r w:rsidRPr="004D0E5D">
        <w:t>Conflict of Interest: LCEC considers a conflict of interest to be a situation in which a party has interests that could improperly influence that party’s performance of official duties or responsibilities, contractual obligations, or compliance with applicable laws and regulations, and that such conflict of interest may contribute to or constitute a prohibited practice under LCEC’s Anticorruption Policy. In pursuance of LCEC’s Anticorruption Policy’s requirement, bidders, suppliers, and contractors under contracts must observe the highest standard of ethics. LCEC will take appropriate actions to manage such conflicts of interest which may include rejecting a proposal for award if it determines that a conflict of interest has flawed the integrity of any procurement process. At the time of bidding, bidders may be considered to be in a conflict of interest with one or more parties if they, including but not limited to:</w:t>
      </w:r>
    </w:p>
    <w:p w14:paraId="4786E8C3" w14:textId="77777777" w:rsidR="00036FA9" w:rsidRPr="004D0E5D" w:rsidRDefault="00036FA9" w:rsidP="00B0678A">
      <w:pPr>
        <w:pStyle w:val="ListParagraph"/>
        <w:numPr>
          <w:ilvl w:val="0"/>
          <w:numId w:val="79"/>
        </w:numPr>
        <w:contextualSpacing w:val="0"/>
        <w:rPr>
          <w:rFonts w:cs="Arial"/>
        </w:rPr>
      </w:pPr>
      <w:r w:rsidRPr="004D0E5D">
        <w:rPr>
          <w:rFonts w:cs="Arial"/>
        </w:rPr>
        <w:t>have controlling shareholders in common; or</w:t>
      </w:r>
    </w:p>
    <w:p w14:paraId="1D9C5E47" w14:textId="77777777" w:rsidR="00036FA9" w:rsidRPr="004D0E5D" w:rsidRDefault="00036FA9" w:rsidP="00B0678A">
      <w:pPr>
        <w:pStyle w:val="ListParagraph"/>
        <w:numPr>
          <w:ilvl w:val="0"/>
          <w:numId w:val="79"/>
        </w:numPr>
        <w:contextualSpacing w:val="0"/>
        <w:rPr>
          <w:rFonts w:cs="Arial"/>
        </w:rPr>
      </w:pPr>
      <w:r w:rsidRPr="004D0E5D">
        <w:rPr>
          <w:rFonts w:cs="Arial"/>
        </w:rPr>
        <w:t>receive or have received any direct or indirect subsidy from any of them; or</w:t>
      </w:r>
    </w:p>
    <w:p w14:paraId="12D990AE" w14:textId="77777777" w:rsidR="00036FA9" w:rsidRPr="004D0E5D" w:rsidRDefault="00036FA9" w:rsidP="00B0678A">
      <w:pPr>
        <w:pStyle w:val="ListParagraph"/>
        <w:numPr>
          <w:ilvl w:val="0"/>
          <w:numId w:val="79"/>
        </w:numPr>
        <w:contextualSpacing w:val="0"/>
        <w:rPr>
          <w:rFonts w:cs="Arial"/>
        </w:rPr>
      </w:pPr>
      <w:r w:rsidRPr="004D0E5D">
        <w:rPr>
          <w:rFonts w:cs="Arial"/>
        </w:rPr>
        <w:t>have the same legal representative for purposes of their Application; or</w:t>
      </w:r>
    </w:p>
    <w:p w14:paraId="3F90103E" w14:textId="77777777" w:rsidR="00036FA9" w:rsidRPr="004D0E5D" w:rsidRDefault="00036FA9" w:rsidP="00B0678A">
      <w:pPr>
        <w:pStyle w:val="ListParagraph"/>
        <w:numPr>
          <w:ilvl w:val="0"/>
          <w:numId w:val="79"/>
        </w:numPr>
        <w:contextualSpacing w:val="0"/>
        <w:rPr>
          <w:rFonts w:cs="Arial"/>
        </w:rPr>
      </w:pPr>
      <w:r w:rsidRPr="004D0E5D">
        <w:rPr>
          <w:rFonts w:cs="Arial"/>
        </w:rPr>
        <w:t>have a relationship with each other, directly or through common third parties, that puts them in a position to have access to information about or to influence the bid of another Applicant in the subsequent bidding process or influence the decisions of LCEC regarding this prequalification process; or</w:t>
      </w:r>
    </w:p>
    <w:p w14:paraId="14CBFABC" w14:textId="77777777" w:rsidR="00036FA9" w:rsidRPr="004D0E5D" w:rsidRDefault="00036FA9" w:rsidP="00B0678A">
      <w:pPr>
        <w:pStyle w:val="ListParagraph"/>
        <w:numPr>
          <w:ilvl w:val="0"/>
          <w:numId w:val="79"/>
        </w:numPr>
        <w:contextualSpacing w:val="0"/>
        <w:rPr>
          <w:rFonts w:cs="Arial"/>
        </w:rPr>
      </w:pPr>
      <w:r w:rsidRPr="004D0E5D">
        <w:rPr>
          <w:rFonts w:cs="Arial"/>
        </w:rPr>
        <w:t xml:space="preserve">participated as a consultant in the preparation of the technical specifications of the works that are the subject of this prequalification. Where a firm, or a firm from the same economic or financial group, in addition to consulting, also has the capability to manufacture or supply goods or to construct works, that firm, or a firm from the same economic or financial group, may not normally be a supplier of goods or works, if it provided consulting services for the contract </w:t>
      </w:r>
      <w:r w:rsidRPr="004D0E5D">
        <w:rPr>
          <w:rFonts w:cs="Arial"/>
        </w:rPr>
        <w:lastRenderedPageBreak/>
        <w:t>corresponding to this prequalification, unless it can be demonstrated that there is no significant degree of common ownership, influence or control.</w:t>
      </w:r>
    </w:p>
    <w:p w14:paraId="705EBA76" w14:textId="2B92764A" w:rsidR="00036FA9" w:rsidRPr="004D0E5D" w:rsidRDefault="00036FA9" w:rsidP="00036FA9">
      <w:pPr>
        <w:spacing w:after="160" w:line="259" w:lineRule="auto"/>
        <w:jc w:val="left"/>
        <w:rPr>
          <w:rFonts w:cs="Arial"/>
        </w:rPr>
      </w:pPr>
    </w:p>
    <w:p w14:paraId="7D243B99" w14:textId="14035BFE" w:rsidR="00036FA9" w:rsidRPr="004C1A47" w:rsidRDefault="00036FA9" w:rsidP="00036FA9">
      <w:pPr>
        <w:pStyle w:val="Heading1"/>
        <w:rPr>
          <w:sz w:val="32"/>
          <w:szCs w:val="32"/>
        </w:rPr>
      </w:pPr>
      <w:bookmarkStart w:id="43" w:name="_Toc489432160"/>
      <w:bookmarkStart w:id="44" w:name="_Toc135309017"/>
      <w:bookmarkStart w:id="45" w:name="_Toc204696460"/>
      <w:r w:rsidRPr="004C1A47">
        <w:rPr>
          <w:sz w:val="32"/>
          <w:szCs w:val="32"/>
        </w:rPr>
        <w:t>General Conditions of Contract</w:t>
      </w:r>
      <w:bookmarkEnd w:id="43"/>
      <w:bookmarkEnd w:id="44"/>
      <w:bookmarkEnd w:id="45"/>
    </w:p>
    <w:p w14:paraId="720F4ACC" w14:textId="77777777" w:rsidR="00036FA9" w:rsidRPr="004D0E5D" w:rsidRDefault="00036FA9" w:rsidP="00036FA9">
      <w:pPr>
        <w:jc w:val="lowKashida"/>
        <w:rPr>
          <w:rFonts w:cs="Arial"/>
          <w:b/>
        </w:rPr>
      </w:pPr>
    </w:p>
    <w:p w14:paraId="4FB57BCE" w14:textId="77777777" w:rsidR="00036FA9" w:rsidRPr="004D0E5D" w:rsidRDefault="00036FA9" w:rsidP="00281ED7">
      <w:pPr>
        <w:pStyle w:val="E1"/>
        <w:numPr>
          <w:ilvl w:val="0"/>
          <w:numId w:val="68"/>
        </w:numPr>
      </w:pPr>
      <w:r w:rsidRPr="004D0E5D">
        <w:rPr>
          <w:b/>
        </w:rPr>
        <w:t xml:space="preserve">LEGAL STATUS: </w:t>
      </w:r>
      <w:r w:rsidRPr="004D0E5D">
        <w:t>The Contractor shall be considered as having the legal status of an independent contractor vis-à-vis LCEC. The Contractor's personnel and sub-contractors shall not be considered in any respect as being the employees or agents of LCEC.</w:t>
      </w:r>
    </w:p>
    <w:p w14:paraId="005B65E2" w14:textId="77777777" w:rsidR="00036FA9" w:rsidRPr="004D0E5D" w:rsidRDefault="00036FA9" w:rsidP="00036FA9">
      <w:pPr>
        <w:jc w:val="lowKashida"/>
        <w:rPr>
          <w:rFonts w:cs="Arial"/>
        </w:rPr>
      </w:pPr>
    </w:p>
    <w:p w14:paraId="4D602C9F" w14:textId="77777777" w:rsidR="00036FA9" w:rsidRPr="004D0E5D" w:rsidRDefault="00036FA9" w:rsidP="00281ED7">
      <w:pPr>
        <w:pStyle w:val="E1"/>
        <w:numPr>
          <w:ilvl w:val="0"/>
          <w:numId w:val="68"/>
        </w:numPr>
      </w:pPr>
      <w:r w:rsidRPr="004D0E5D">
        <w:rPr>
          <w:b/>
        </w:rPr>
        <w:t xml:space="preserve">SOURCE OF INSTRUCTIONS: </w:t>
      </w:r>
      <w:r w:rsidRPr="004D0E5D">
        <w:t>The Contractor shall neither seek nor accept instructions from any authority external to LCEC in connection with the performance of its services under this Contract. The Contractor shall refrain from any action which may adversely affect LCEC and shall fulfill its commitments with the fullest regard to the interests of LCEC.</w:t>
      </w:r>
    </w:p>
    <w:p w14:paraId="7D9CBF54" w14:textId="77777777" w:rsidR="00036FA9" w:rsidRPr="004D0E5D" w:rsidRDefault="00036FA9" w:rsidP="00036FA9">
      <w:pPr>
        <w:jc w:val="lowKashida"/>
        <w:rPr>
          <w:rFonts w:cs="Arial"/>
        </w:rPr>
      </w:pPr>
    </w:p>
    <w:p w14:paraId="0164F381" w14:textId="77777777" w:rsidR="00036FA9" w:rsidRPr="004D0E5D" w:rsidRDefault="00036FA9" w:rsidP="00281ED7">
      <w:pPr>
        <w:pStyle w:val="E1"/>
        <w:numPr>
          <w:ilvl w:val="0"/>
          <w:numId w:val="68"/>
        </w:numPr>
      </w:pPr>
      <w:r w:rsidRPr="004D0E5D">
        <w:rPr>
          <w:b/>
        </w:rPr>
        <w:t xml:space="preserve">Contractor's RESPONSIBILITY FOR EMPLOYEES: </w:t>
      </w:r>
      <w:r w:rsidRPr="004D0E5D">
        <w:t xml:space="preserve">The Contractor shall be responsible for the professional and technical competence of its employees and will select, for work under this Contract, reliable individuals who will perform effectively in the implementation of this Contract, respect the local customs, and conform to a high standard of moral and ethical conduct. </w:t>
      </w:r>
    </w:p>
    <w:p w14:paraId="18DE4441" w14:textId="77777777" w:rsidR="00036FA9" w:rsidRPr="004D0E5D" w:rsidRDefault="00036FA9" w:rsidP="00036FA9">
      <w:pPr>
        <w:jc w:val="lowKashida"/>
        <w:rPr>
          <w:rFonts w:cs="Arial"/>
        </w:rPr>
      </w:pPr>
    </w:p>
    <w:p w14:paraId="21ED216C" w14:textId="77777777" w:rsidR="00036FA9" w:rsidRPr="004D0E5D" w:rsidRDefault="00036FA9" w:rsidP="00281ED7">
      <w:pPr>
        <w:pStyle w:val="E1"/>
        <w:numPr>
          <w:ilvl w:val="0"/>
          <w:numId w:val="68"/>
        </w:numPr>
      </w:pPr>
      <w:r w:rsidRPr="004D0E5D">
        <w:rPr>
          <w:b/>
        </w:rPr>
        <w:t xml:space="preserve">ASSIGNMENT: </w:t>
      </w:r>
      <w:r w:rsidRPr="004D0E5D">
        <w:t>The Contractor shall not assign, transfer, pledge or make other disposition of this Contract or any part thereof, or any of the Contractor's rights, claims or obligations under this Contract except with the prior written consent of LCEC.</w:t>
      </w:r>
    </w:p>
    <w:p w14:paraId="2127E6DE" w14:textId="77777777" w:rsidR="00036FA9" w:rsidRPr="004D0E5D" w:rsidRDefault="00036FA9" w:rsidP="00036FA9">
      <w:pPr>
        <w:pStyle w:val="BodyTextIndent"/>
        <w:spacing w:line="276" w:lineRule="auto"/>
        <w:ind w:left="0"/>
        <w:jc w:val="lowKashida"/>
        <w:rPr>
          <w:rFonts w:ascii="Palatino Linotype" w:hAnsi="Palatino Linotype"/>
        </w:rPr>
      </w:pPr>
    </w:p>
    <w:p w14:paraId="12D09E71" w14:textId="77777777" w:rsidR="00036FA9" w:rsidRPr="004D0E5D" w:rsidRDefault="00036FA9" w:rsidP="00281ED7">
      <w:pPr>
        <w:pStyle w:val="E1"/>
        <w:numPr>
          <w:ilvl w:val="0"/>
          <w:numId w:val="68"/>
        </w:numPr>
      </w:pPr>
      <w:r w:rsidRPr="004D0E5D">
        <w:rPr>
          <w:b/>
        </w:rPr>
        <w:t xml:space="preserve">SUB-CONTRACTING: </w:t>
      </w:r>
      <w:r w:rsidRPr="004D0E5D">
        <w:t>In the event the Contractor requires the services of sub-contractors, the Contractor shall obtain the prior written approval and clearance of LCEC for all sub-contractors. The approval of LCEC of a sub-contractor shall not relieve the Contractor of any of its obligations under this Contract. The terms of any sub-contract shall be subject to and conform to the provisions of this Contract.</w:t>
      </w:r>
    </w:p>
    <w:p w14:paraId="685B1154" w14:textId="77777777" w:rsidR="00036FA9" w:rsidRPr="004D0E5D" w:rsidRDefault="00036FA9" w:rsidP="00036FA9">
      <w:pPr>
        <w:jc w:val="lowKashida"/>
        <w:rPr>
          <w:rFonts w:cs="Arial"/>
        </w:rPr>
      </w:pPr>
    </w:p>
    <w:p w14:paraId="08B4B586" w14:textId="77777777" w:rsidR="00036FA9" w:rsidRPr="004D0E5D" w:rsidRDefault="00036FA9" w:rsidP="00281ED7">
      <w:pPr>
        <w:pStyle w:val="E1"/>
        <w:numPr>
          <w:ilvl w:val="0"/>
          <w:numId w:val="68"/>
        </w:numPr>
      </w:pPr>
      <w:r w:rsidRPr="004D0E5D">
        <w:rPr>
          <w:b/>
        </w:rPr>
        <w:t xml:space="preserve">OFFICIALS NOT TO BENEFIT: </w:t>
      </w:r>
      <w:r w:rsidRPr="004D0E5D">
        <w:t xml:space="preserve">The Contractor warrants that no official of LCEC has received or will be offered by the Contractor any direct or indirect benefit arising from this Contract or the award thereof. The Contractor agrees that breach of this provision is a breach of an essential term of this Contract. </w:t>
      </w:r>
    </w:p>
    <w:p w14:paraId="17A483FD" w14:textId="77777777" w:rsidR="00036FA9" w:rsidRPr="004D0E5D" w:rsidRDefault="00036FA9" w:rsidP="00036FA9">
      <w:pPr>
        <w:pStyle w:val="BodyTextIndent"/>
        <w:spacing w:line="276" w:lineRule="auto"/>
        <w:ind w:left="0"/>
        <w:jc w:val="lowKashida"/>
        <w:rPr>
          <w:rFonts w:ascii="Palatino Linotype" w:hAnsi="Palatino Linotype" w:cs="Arial"/>
        </w:rPr>
      </w:pPr>
    </w:p>
    <w:p w14:paraId="1D683E21" w14:textId="77777777" w:rsidR="00036FA9" w:rsidRPr="004D0E5D" w:rsidRDefault="00036FA9" w:rsidP="00281ED7">
      <w:pPr>
        <w:pStyle w:val="E1"/>
        <w:numPr>
          <w:ilvl w:val="0"/>
          <w:numId w:val="68"/>
        </w:numPr>
      </w:pPr>
      <w:r w:rsidRPr="004D0E5D">
        <w:rPr>
          <w:b/>
        </w:rPr>
        <w:t xml:space="preserve">INDEMNIFICATION: </w:t>
      </w:r>
      <w:r w:rsidRPr="004D0E5D">
        <w:t xml:space="preserve">The Contractor shall indemnify, hold and save harmless, and defend, at its own expense, LCEC, its officials, agents, servants and employees from and against all suits, claims, demands, and liability of any nature or kind, including their costs and expenses, arising out of acts or omissions of the Contractor, or the Contractor's employees, officers, agents or sub-contractors, in the performance of this Contract. This provision shall extend, inter alia, to claims and liability in the nature of workmen's compensation, products liability and liability arising out of the use of patented inventions or devices, copyrighted material or other intellectual property by the Contractor, its employees, officers, agents, servants or sub-contractors. The obligations under this Article do not lapse upon termination of this Contract. </w:t>
      </w:r>
    </w:p>
    <w:p w14:paraId="43243AD3" w14:textId="77777777" w:rsidR="00036FA9" w:rsidRPr="004D0E5D" w:rsidRDefault="00036FA9" w:rsidP="00036FA9">
      <w:pPr>
        <w:jc w:val="lowKashida"/>
        <w:rPr>
          <w:rFonts w:cs="Arial"/>
          <w:b/>
        </w:rPr>
      </w:pPr>
    </w:p>
    <w:p w14:paraId="5FF18B64" w14:textId="77777777" w:rsidR="00036FA9" w:rsidRPr="00277CBF" w:rsidRDefault="00036FA9" w:rsidP="00281ED7">
      <w:pPr>
        <w:pStyle w:val="E1"/>
        <w:numPr>
          <w:ilvl w:val="0"/>
          <w:numId w:val="68"/>
        </w:numPr>
        <w:rPr>
          <w:b/>
          <w:bCs/>
        </w:rPr>
      </w:pPr>
      <w:r w:rsidRPr="00277CBF">
        <w:rPr>
          <w:b/>
          <w:bCs/>
        </w:rPr>
        <w:t xml:space="preserve">INSURANCE AND LIABILITIES TO THIRD PARTIES: </w:t>
      </w:r>
    </w:p>
    <w:p w14:paraId="507D53E5" w14:textId="77777777" w:rsidR="00036FA9" w:rsidRPr="004D0E5D" w:rsidRDefault="00036FA9" w:rsidP="00B0678A">
      <w:pPr>
        <w:pStyle w:val="ListParagraph"/>
        <w:numPr>
          <w:ilvl w:val="0"/>
          <w:numId w:val="80"/>
        </w:numPr>
        <w:jc w:val="lowKashida"/>
        <w:rPr>
          <w:rFonts w:cs="Arial"/>
        </w:rPr>
      </w:pPr>
      <w:r w:rsidRPr="004D0E5D">
        <w:rPr>
          <w:rFonts w:cs="Arial"/>
        </w:rPr>
        <w:t xml:space="preserve">The Contractor shall provide and thereafter maintain insurance against all risks in respect of its property and any equipment used for the execution of this Contract. </w:t>
      </w:r>
    </w:p>
    <w:p w14:paraId="7308467D" w14:textId="773C3B86" w:rsidR="00036FA9" w:rsidRPr="004D0E5D" w:rsidRDefault="00036FA9" w:rsidP="00B0678A">
      <w:pPr>
        <w:pStyle w:val="ListParagraph"/>
        <w:numPr>
          <w:ilvl w:val="0"/>
          <w:numId w:val="80"/>
        </w:numPr>
        <w:jc w:val="lowKashida"/>
        <w:rPr>
          <w:rFonts w:cs="Arial"/>
        </w:rPr>
      </w:pPr>
      <w:r w:rsidRPr="004D0E5D">
        <w:rPr>
          <w:rFonts w:cs="Arial"/>
        </w:rPr>
        <w:t xml:space="preserve">The Contractor shall provide and thereafter maintain all appropriate workmen's compensation insurance, or its equivalent, with respect to its employees or any </w:t>
      </w:r>
      <w:r w:rsidR="007B7F75" w:rsidRPr="004D0E5D">
        <w:rPr>
          <w:rFonts w:cs="Arial"/>
        </w:rPr>
        <w:t>third-party</w:t>
      </w:r>
      <w:r w:rsidRPr="004D0E5D">
        <w:rPr>
          <w:rFonts w:cs="Arial"/>
        </w:rPr>
        <w:t xml:space="preserve"> member to cover claims for personal injury or death in connection with this Contract. </w:t>
      </w:r>
    </w:p>
    <w:p w14:paraId="1F85227F" w14:textId="77777777" w:rsidR="00036FA9" w:rsidRPr="004D0E5D" w:rsidRDefault="00036FA9" w:rsidP="00B0678A">
      <w:pPr>
        <w:pStyle w:val="ListParagraph"/>
        <w:numPr>
          <w:ilvl w:val="0"/>
          <w:numId w:val="80"/>
        </w:numPr>
        <w:jc w:val="lowKashida"/>
        <w:rPr>
          <w:rFonts w:cs="Arial"/>
        </w:rPr>
      </w:pPr>
      <w:r w:rsidRPr="004D0E5D">
        <w:rPr>
          <w:rFonts w:cs="Arial"/>
        </w:rPr>
        <w:t xml:space="preserve">The Contractor shall also provide and thereafter maintain liability insurance in an adequate amount to cover third party claims for death or bodily injury, or loss of or damage to property, arising from or in connection with the provision of services under this Contract or the operation of any vehicles, boats, airplanes or other equipment owned or leased by the Contractor or its agents, servants, employees or sub-contractors performing work or services in connection with this Contract. </w:t>
      </w:r>
    </w:p>
    <w:p w14:paraId="518929FE" w14:textId="77777777" w:rsidR="00036FA9" w:rsidRPr="004D0E5D" w:rsidRDefault="00036FA9" w:rsidP="00B0678A">
      <w:pPr>
        <w:pStyle w:val="ListParagraph"/>
        <w:numPr>
          <w:ilvl w:val="0"/>
          <w:numId w:val="80"/>
        </w:numPr>
        <w:jc w:val="lowKashida"/>
        <w:rPr>
          <w:rFonts w:cs="Arial"/>
        </w:rPr>
      </w:pPr>
      <w:r w:rsidRPr="004D0E5D">
        <w:rPr>
          <w:rFonts w:cs="Arial"/>
        </w:rPr>
        <w:t xml:space="preserve">Except for the workmen's compensation insurance, the insurance policies under this Article shall: </w:t>
      </w:r>
    </w:p>
    <w:p w14:paraId="161CD689" w14:textId="77777777" w:rsidR="00036FA9" w:rsidRPr="004D0E5D" w:rsidRDefault="00036FA9" w:rsidP="00B0678A">
      <w:pPr>
        <w:pStyle w:val="ListParagraph"/>
        <w:numPr>
          <w:ilvl w:val="0"/>
          <w:numId w:val="81"/>
        </w:numPr>
        <w:jc w:val="lowKashida"/>
        <w:rPr>
          <w:rFonts w:cs="Arial"/>
        </w:rPr>
      </w:pPr>
      <w:r w:rsidRPr="004D0E5D">
        <w:rPr>
          <w:rFonts w:cs="Arial"/>
        </w:rPr>
        <w:t xml:space="preserve">Name LCEC as additional insured; </w:t>
      </w:r>
    </w:p>
    <w:p w14:paraId="6B5EF067" w14:textId="77777777" w:rsidR="00036FA9" w:rsidRPr="004D0E5D" w:rsidRDefault="00036FA9" w:rsidP="00B0678A">
      <w:pPr>
        <w:pStyle w:val="ListParagraph"/>
        <w:numPr>
          <w:ilvl w:val="0"/>
          <w:numId w:val="81"/>
        </w:numPr>
        <w:jc w:val="lowKashida"/>
        <w:rPr>
          <w:rFonts w:cs="Arial"/>
        </w:rPr>
      </w:pPr>
      <w:r w:rsidRPr="004D0E5D">
        <w:rPr>
          <w:rFonts w:cs="Arial"/>
        </w:rPr>
        <w:t xml:space="preserve">Include a waiver of subrogation of the Contractor's rights to the insurance carrier against LCEC; </w:t>
      </w:r>
    </w:p>
    <w:p w14:paraId="343986D2" w14:textId="77777777" w:rsidR="00036FA9" w:rsidRPr="004D0E5D" w:rsidRDefault="00036FA9" w:rsidP="00B0678A">
      <w:pPr>
        <w:pStyle w:val="ListParagraph"/>
        <w:numPr>
          <w:ilvl w:val="0"/>
          <w:numId w:val="81"/>
        </w:numPr>
        <w:jc w:val="lowKashida"/>
        <w:rPr>
          <w:rFonts w:cs="Arial"/>
        </w:rPr>
      </w:pPr>
      <w:r w:rsidRPr="004D0E5D">
        <w:rPr>
          <w:rFonts w:cs="Arial"/>
        </w:rPr>
        <w:t xml:space="preserve">Provide that LCEC shall receive thirty (30) days written notice from the insurers prior to any cancellation or change of coverage. </w:t>
      </w:r>
    </w:p>
    <w:p w14:paraId="1DF5F33E" w14:textId="77777777" w:rsidR="00036FA9" w:rsidRPr="004D0E5D" w:rsidRDefault="00036FA9" w:rsidP="00B0678A">
      <w:pPr>
        <w:pStyle w:val="ListParagraph"/>
        <w:numPr>
          <w:ilvl w:val="0"/>
          <w:numId w:val="80"/>
        </w:numPr>
        <w:jc w:val="lowKashida"/>
        <w:rPr>
          <w:rFonts w:cs="Arial"/>
        </w:rPr>
      </w:pPr>
      <w:r w:rsidRPr="004D0E5D">
        <w:rPr>
          <w:rFonts w:cs="Arial"/>
        </w:rPr>
        <w:lastRenderedPageBreak/>
        <w:t xml:space="preserve">The Contractor shall, upon request, provide LCEC with satisfactory evidence of the insurance required under this Article. </w:t>
      </w:r>
    </w:p>
    <w:p w14:paraId="7F8159E7" w14:textId="77777777" w:rsidR="00036FA9" w:rsidRPr="004D0E5D" w:rsidRDefault="00036FA9" w:rsidP="00036FA9">
      <w:pPr>
        <w:jc w:val="lowKashida"/>
        <w:rPr>
          <w:rFonts w:cs="Arial"/>
        </w:rPr>
      </w:pPr>
    </w:p>
    <w:p w14:paraId="2062DE98" w14:textId="77777777" w:rsidR="00036FA9" w:rsidRPr="004D0E5D" w:rsidRDefault="00036FA9" w:rsidP="00281ED7">
      <w:pPr>
        <w:pStyle w:val="E1"/>
        <w:numPr>
          <w:ilvl w:val="0"/>
          <w:numId w:val="68"/>
        </w:numPr>
      </w:pPr>
      <w:r w:rsidRPr="004D0E5D">
        <w:rPr>
          <w:b/>
        </w:rPr>
        <w:t xml:space="preserve">ENCUMBRANCES/LIENS: </w:t>
      </w:r>
      <w:r w:rsidRPr="004D0E5D">
        <w:t>The Contractor shall not cause or permit any lien, attachment or other encumbrance by any person to be placed on file or to remain on file in any public office or on file with LCEC against any monies due or to become due for any work done or materials furnished under this Contract, or by reason of any other claim or demand against the Contractor.</w:t>
      </w:r>
    </w:p>
    <w:p w14:paraId="0C022173" w14:textId="77777777" w:rsidR="00036FA9" w:rsidRPr="004D0E5D" w:rsidRDefault="00036FA9" w:rsidP="00036FA9">
      <w:pPr>
        <w:pStyle w:val="BodyTextIndent"/>
        <w:spacing w:line="276" w:lineRule="auto"/>
        <w:ind w:left="0"/>
        <w:jc w:val="lowKashida"/>
        <w:rPr>
          <w:rFonts w:ascii="Palatino Linotype" w:hAnsi="Palatino Linotype" w:cs="Arial"/>
        </w:rPr>
      </w:pPr>
    </w:p>
    <w:p w14:paraId="48C9DD0B" w14:textId="77777777" w:rsidR="00036FA9" w:rsidRPr="004D0E5D" w:rsidRDefault="00036FA9" w:rsidP="00281ED7">
      <w:pPr>
        <w:pStyle w:val="E1"/>
        <w:numPr>
          <w:ilvl w:val="0"/>
          <w:numId w:val="68"/>
        </w:numPr>
      </w:pPr>
      <w:r w:rsidRPr="004D0E5D">
        <w:rPr>
          <w:b/>
        </w:rPr>
        <w:t xml:space="preserve">TITLE TO EQUIPMENT: </w:t>
      </w:r>
      <w:r w:rsidRPr="004D0E5D">
        <w:t xml:space="preserve">Title to any equipment and supplies that may be furnished by LCEC shall rest with LCEC and any such equipment shall be returned to LCEC at the conclusion of this Contract or when no longer needed by the Contractor. Such equipment, when returned to LCEC, shall be in the same condition as when delivered to the Contractor, subject to normal wear and tear. The Contractor shall be liable to compensate LCEC for equipment determined to be damaged or degraded beyond normal wear and tear. </w:t>
      </w:r>
    </w:p>
    <w:p w14:paraId="0331C58B" w14:textId="77777777" w:rsidR="00036FA9" w:rsidRPr="004D0E5D" w:rsidRDefault="00036FA9" w:rsidP="00036FA9">
      <w:pPr>
        <w:jc w:val="lowKashida"/>
        <w:rPr>
          <w:rFonts w:cs="Arial"/>
        </w:rPr>
      </w:pPr>
    </w:p>
    <w:p w14:paraId="2774111B" w14:textId="77777777" w:rsidR="00036FA9" w:rsidRPr="004D0E5D" w:rsidRDefault="00036FA9" w:rsidP="00281ED7">
      <w:pPr>
        <w:pStyle w:val="E1"/>
        <w:numPr>
          <w:ilvl w:val="0"/>
          <w:numId w:val="68"/>
        </w:numPr>
      </w:pPr>
      <w:r w:rsidRPr="004D0E5D">
        <w:rPr>
          <w:b/>
        </w:rPr>
        <w:t xml:space="preserve">COPYRIGHT, PATENTS AND OTHER PROPRIETARY RIGHTS: </w:t>
      </w:r>
      <w:r w:rsidRPr="004D0E5D">
        <w:t xml:space="preserve">LCEC shall be entitled to all intellectual property and other proprietary rights including but not limited to patents, copyrights, and trademarks, with regard to products, or documents and other materials which bear a direct relation to or are produced or prepared or collected in consequence of or in the course of the execution of this Contract as well as after execution. At the LCEC request, the Contractor shall take all necessary steps, execute all necessary documents and generally assist in securing such proprietary rights and transferring them to LCEC in compliance with the requirements of the applicable law. </w:t>
      </w:r>
    </w:p>
    <w:p w14:paraId="2AC107B6" w14:textId="77777777" w:rsidR="00036FA9" w:rsidRPr="004D0E5D" w:rsidRDefault="00036FA9" w:rsidP="00036FA9">
      <w:pPr>
        <w:jc w:val="lowKashida"/>
        <w:rPr>
          <w:rFonts w:cs="Arial"/>
        </w:rPr>
      </w:pPr>
    </w:p>
    <w:p w14:paraId="4A51A5DC" w14:textId="77777777" w:rsidR="00036FA9" w:rsidRPr="004D0E5D" w:rsidRDefault="00036FA9" w:rsidP="00281ED7">
      <w:pPr>
        <w:pStyle w:val="E1"/>
        <w:numPr>
          <w:ilvl w:val="0"/>
          <w:numId w:val="68"/>
        </w:numPr>
      </w:pPr>
      <w:r w:rsidRPr="004D0E5D">
        <w:rPr>
          <w:b/>
        </w:rPr>
        <w:t xml:space="preserve">USE OF NAME, EMBLEM OR OFFICIAL SEAL: </w:t>
      </w:r>
      <w:r w:rsidRPr="004D0E5D">
        <w:t xml:space="preserve">The Contractor shall not advertise or otherwise make public the fact that it is a Contractor with LCEC, nor shall the Contractor, in any manner whatsoever use the name, emblem or official seal of LCEC, or any abbreviation of the name of LCEC in connection with its business or otherwise. </w:t>
      </w:r>
    </w:p>
    <w:p w14:paraId="3954D378" w14:textId="77777777" w:rsidR="00036FA9" w:rsidRPr="004D0E5D" w:rsidRDefault="00036FA9" w:rsidP="00036FA9">
      <w:pPr>
        <w:pStyle w:val="E1"/>
        <w:numPr>
          <w:ilvl w:val="0"/>
          <w:numId w:val="0"/>
        </w:numPr>
        <w:ind w:left="360"/>
      </w:pPr>
    </w:p>
    <w:p w14:paraId="064187AD" w14:textId="77777777" w:rsidR="00036FA9" w:rsidRPr="00277CBF" w:rsidRDefault="00036FA9" w:rsidP="00281ED7">
      <w:pPr>
        <w:pStyle w:val="E1"/>
        <w:numPr>
          <w:ilvl w:val="0"/>
          <w:numId w:val="68"/>
        </w:numPr>
        <w:rPr>
          <w:b/>
          <w:bCs/>
        </w:rPr>
      </w:pPr>
      <w:r w:rsidRPr="00277CBF">
        <w:rPr>
          <w:b/>
          <w:bCs/>
        </w:rPr>
        <w:t xml:space="preserve">CONFIDENTIAL NATURE OF DOCUMENTS AND INFORMATION: </w:t>
      </w:r>
    </w:p>
    <w:p w14:paraId="1AFEAC9A" w14:textId="77777777" w:rsidR="00036FA9" w:rsidRPr="004D0E5D" w:rsidRDefault="00036FA9" w:rsidP="00B0678A">
      <w:pPr>
        <w:pStyle w:val="ListParagraph"/>
        <w:numPr>
          <w:ilvl w:val="0"/>
          <w:numId w:val="82"/>
        </w:numPr>
        <w:jc w:val="lowKashida"/>
        <w:rPr>
          <w:rFonts w:cs="Arial"/>
        </w:rPr>
      </w:pPr>
      <w:r w:rsidRPr="004D0E5D">
        <w:rPr>
          <w:rFonts w:cs="Arial"/>
        </w:rPr>
        <w:t xml:space="preserve">All maps, drawings, photographs, mosaics, plans, reports, recommendations, estimates, documents and all other data compiled by or received by the Contractor under this Contract shall be the property of LCEC, shall be treated </w:t>
      </w:r>
      <w:r w:rsidRPr="004D0E5D">
        <w:rPr>
          <w:rFonts w:cs="Arial"/>
        </w:rPr>
        <w:lastRenderedPageBreak/>
        <w:t>as confidential and shall be delivered only to LCEC authorized officials on completion of work under this Contract.</w:t>
      </w:r>
    </w:p>
    <w:p w14:paraId="37303EA0" w14:textId="77777777" w:rsidR="00036FA9" w:rsidRPr="004D0E5D" w:rsidRDefault="00036FA9" w:rsidP="00B0678A">
      <w:pPr>
        <w:pStyle w:val="ListParagraph"/>
        <w:numPr>
          <w:ilvl w:val="0"/>
          <w:numId w:val="82"/>
        </w:numPr>
        <w:jc w:val="lowKashida"/>
        <w:rPr>
          <w:rFonts w:cs="Arial"/>
        </w:rPr>
      </w:pPr>
      <w:r w:rsidRPr="004D0E5D">
        <w:rPr>
          <w:rFonts w:cs="Arial"/>
        </w:rPr>
        <w:t xml:space="preserve">The Contractor may not communicate at any time to any other person, Government or authority external to LCEC, any information known to it by reason of its association with LCEC which has not been made public except with the authorization of LCEC; nor shall the Contractor at any time use such information to private advantage. These obligations do not lapse upon termination of this Contract. </w:t>
      </w:r>
    </w:p>
    <w:p w14:paraId="50DF602F" w14:textId="77777777" w:rsidR="00036FA9" w:rsidRPr="004D0E5D" w:rsidRDefault="00036FA9" w:rsidP="00036FA9">
      <w:pPr>
        <w:jc w:val="lowKashida"/>
        <w:rPr>
          <w:rFonts w:cs="Arial"/>
        </w:rPr>
      </w:pPr>
    </w:p>
    <w:p w14:paraId="2479BFAC" w14:textId="77777777" w:rsidR="00036FA9" w:rsidRPr="00277CBF" w:rsidRDefault="00036FA9" w:rsidP="00281ED7">
      <w:pPr>
        <w:pStyle w:val="E1"/>
        <w:numPr>
          <w:ilvl w:val="0"/>
          <w:numId w:val="68"/>
        </w:numPr>
        <w:rPr>
          <w:b/>
          <w:bCs/>
        </w:rPr>
      </w:pPr>
      <w:r w:rsidRPr="00277CBF">
        <w:rPr>
          <w:b/>
          <w:bCs/>
        </w:rPr>
        <w:t xml:space="preserve">FORCE MAJEURE; OTHER CHANGES IN CONDITIONS: </w:t>
      </w:r>
    </w:p>
    <w:p w14:paraId="6DBADFBB" w14:textId="77777777" w:rsidR="00036FA9" w:rsidRPr="004D0E5D" w:rsidRDefault="00036FA9" w:rsidP="00B0678A">
      <w:pPr>
        <w:pStyle w:val="ListParagraph"/>
        <w:keepNext/>
        <w:keepLines/>
        <w:numPr>
          <w:ilvl w:val="0"/>
          <w:numId w:val="83"/>
        </w:numPr>
        <w:jc w:val="lowKashida"/>
        <w:rPr>
          <w:rFonts w:cs="Arial"/>
        </w:rPr>
      </w:pPr>
      <w:r w:rsidRPr="004D0E5D">
        <w:rPr>
          <w:rFonts w:cs="Arial"/>
        </w:rPr>
        <w:t xml:space="preserve">Force majeure, as used in this Article, means acts of God, war (whether declared or not), invasion, revolution, insurrection, or other acts of a similar nature or force which are beyond the control of the Parties. </w:t>
      </w:r>
    </w:p>
    <w:p w14:paraId="3525F641" w14:textId="77777777" w:rsidR="00036FA9" w:rsidRPr="004D0E5D" w:rsidRDefault="00036FA9" w:rsidP="00B0678A">
      <w:pPr>
        <w:pStyle w:val="ListParagraph"/>
        <w:numPr>
          <w:ilvl w:val="0"/>
          <w:numId w:val="83"/>
        </w:numPr>
        <w:jc w:val="lowKashida"/>
        <w:rPr>
          <w:rFonts w:cs="Arial"/>
        </w:rPr>
      </w:pPr>
      <w:r w:rsidRPr="004D0E5D">
        <w:rPr>
          <w:rFonts w:cs="Arial"/>
        </w:rPr>
        <w:t xml:space="preserve">In the event of and as soon as possible after the occurrence of any cause constituting force majeure, the Contractor shall give notice and full particulars in writing to LCEC, of such occurrence or change if the Contractor is thereby rendered unable, wholly or in part, to perform its obligations and meet its responsibilities under this Contract. The Contractor shall also notify LCEC of any other changes in conditions or the occurrence of any event which interferes or threatens to interfere with its performance of this Contract. The notice shall include steps proposed by the Contractor to be taken including any reasonable alternative means for performance that is not prevented by force majeure. On receipt of the notice required under this Article, LCEC shall take such action as, in its sole discretion, it considers to be appropriate or necessary in the circumstances, including the granting to the Contractor of a reasonable extension of time in which to perform its obligations under this Contract. </w:t>
      </w:r>
    </w:p>
    <w:p w14:paraId="0C64F60E" w14:textId="77777777" w:rsidR="00036FA9" w:rsidRPr="004D0E5D" w:rsidRDefault="00036FA9" w:rsidP="00B0678A">
      <w:pPr>
        <w:pStyle w:val="ListParagraph"/>
        <w:numPr>
          <w:ilvl w:val="0"/>
          <w:numId w:val="83"/>
        </w:numPr>
        <w:jc w:val="lowKashida"/>
        <w:rPr>
          <w:rFonts w:cs="Arial"/>
        </w:rPr>
      </w:pPr>
      <w:r w:rsidRPr="004D0E5D">
        <w:rPr>
          <w:rFonts w:cs="Arial"/>
        </w:rPr>
        <w:t xml:space="preserve">If the Contractor is rendered permanently unable, wholly, or in part, by reason of force majeure to perform its obligations and meet its responsibilities under this Contract, LCEC shall have the right to suspend or terminate this Contract on the same terms and conditions as are provided for in Article 15, "Termination", except that the period of notice shall be seven (7) days instead of thirty (30) days. </w:t>
      </w:r>
    </w:p>
    <w:p w14:paraId="184033C8" w14:textId="77777777" w:rsidR="00036FA9" w:rsidRPr="004D0E5D" w:rsidRDefault="00036FA9" w:rsidP="00036FA9">
      <w:pPr>
        <w:jc w:val="lowKashida"/>
        <w:rPr>
          <w:rFonts w:cs="Arial"/>
        </w:rPr>
      </w:pPr>
    </w:p>
    <w:p w14:paraId="720F3813" w14:textId="77777777" w:rsidR="00036FA9" w:rsidRPr="00277CBF" w:rsidRDefault="00036FA9" w:rsidP="00281ED7">
      <w:pPr>
        <w:pStyle w:val="E1"/>
        <w:numPr>
          <w:ilvl w:val="0"/>
          <w:numId w:val="68"/>
        </w:numPr>
        <w:rPr>
          <w:b/>
          <w:bCs/>
        </w:rPr>
      </w:pPr>
      <w:r w:rsidRPr="00277CBF">
        <w:rPr>
          <w:b/>
          <w:bCs/>
        </w:rPr>
        <w:t xml:space="preserve">TERMINATION </w:t>
      </w:r>
    </w:p>
    <w:p w14:paraId="4CE7287D" w14:textId="77777777" w:rsidR="00036FA9" w:rsidRPr="004D0E5D" w:rsidRDefault="00036FA9" w:rsidP="00B0678A">
      <w:pPr>
        <w:pStyle w:val="ListParagraph"/>
        <w:numPr>
          <w:ilvl w:val="0"/>
          <w:numId w:val="84"/>
        </w:numPr>
        <w:jc w:val="lowKashida"/>
        <w:rPr>
          <w:rFonts w:cs="Arial"/>
        </w:rPr>
      </w:pPr>
      <w:r w:rsidRPr="004D0E5D">
        <w:rPr>
          <w:rFonts w:cs="Arial"/>
        </w:rPr>
        <w:lastRenderedPageBreak/>
        <w:t xml:space="preserve">LCEC reserves the right to terminate without cause this Contract at any time upon 15 days prior written notice to the Contractor, in which case LCEC shall reimburse the Contractor for all reasonable costs incurred by the Contractor prior to receipt of the notice of termination. </w:t>
      </w:r>
    </w:p>
    <w:p w14:paraId="5B09195A" w14:textId="77777777" w:rsidR="00036FA9" w:rsidRPr="004D0E5D" w:rsidRDefault="00036FA9" w:rsidP="00B0678A">
      <w:pPr>
        <w:pStyle w:val="ListParagraph"/>
        <w:numPr>
          <w:ilvl w:val="0"/>
          <w:numId w:val="84"/>
        </w:numPr>
        <w:jc w:val="lowKashida"/>
        <w:rPr>
          <w:rFonts w:cs="Arial"/>
        </w:rPr>
      </w:pPr>
      <w:r w:rsidRPr="004D0E5D">
        <w:rPr>
          <w:rFonts w:cs="Arial"/>
        </w:rPr>
        <w:t xml:space="preserve">In the event of any termination by LCEC under this Article, no payment shall be due from LCEC to the Contractor except for work and services satisfactorily performed in conformity with the express terms of this Contract. The Contractor shall take immediate steps to terminate the work and services in a prompt and orderly manner and to minimize losses and further expenditures. </w:t>
      </w:r>
    </w:p>
    <w:p w14:paraId="071E78A7" w14:textId="77777777" w:rsidR="00036FA9" w:rsidRPr="004D0E5D" w:rsidRDefault="00036FA9" w:rsidP="00B0678A">
      <w:pPr>
        <w:pStyle w:val="ListParagraph"/>
        <w:numPr>
          <w:ilvl w:val="0"/>
          <w:numId w:val="84"/>
        </w:numPr>
        <w:jc w:val="lowKashida"/>
        <w:rPr>
          <w:rFonts w:cs="Arial"/>
        </w:rPr>
      </w:pPr>
      <w:r w:rsidRPr="004D0E5D">
        <w:rPr>
          <w:rFonts w:cs="Arial"/>
        </w:rPr>
        <w:t xml:space="preserve">Should the Contractor be adjudged bankrupt, or be liquidated or become insolvent, or should the Contractor make an assignment for the benefit of its creditors, or should a Receiver be appointed on account of the insolvency of the Contractor, LCEC may, without prejudice to any other right or remedy it may have, terminate this Contract forthwith. The Contractor shall immediately inform LCEC of the occurrence of any of the above events. </w:t>
      </w:r>
    </w:p>
    <w:p w14:paraId="370741CF" w14:textId="77777777" w:rsidR="00036FA9" w:rsidRPr="004D0E5D" w:rsidRDefault="00036FA9" w:rsidP="00036FA9">
      <w:pPr>
        <w:jc w:val="lowKashida"/>
        <w:rPr>
          <w:rFonts w:cs="Arial"/>
        </w:rPr>
      </w:pPr>
    </w:p>
    <w:p w14:paraId="2C74834F" w14:textId="77777777" w:rsidR="00036FA9" w:rsidRPr="004D0E5D" w:rsidRDefault="00036FA9" w:rsidP="00281ED7">
      <w:pPr>
        <w:pStyle w:val="E1"/>
        <w:numPr>
          <w:ilvl w:val="0"/>
          <w:numId w:val="68"/>
        </w:numPr>
      </w:pPr>
      <w:r w:rsidRPr="004D0E5D">
        <w:rPr>
          <w:b/>
        </w:rPr>
        <w:t xml:space="preserve">SETTLEMENT OF DISPUTES: </w:t>
      </w:r>
      <w:r w:rsidRPr="004D0E5D">
        <w:t xml:space="preserve">The Parties shall use their best efforts to settle amicably any dispute, controversy or claim arising out of, or relating to this Contract or the breach, termination or invalidity thereof. In case amicable efforts fail, the settlement of disputes will take place in the courts of Beirut according to Lebanese laws and regulations. </w:t>
      </w:r>
    </w:p>
    <w:p w14:paraId="0CDE30C3" w14:textId="77777777" w:rsidR="00036FA9" w:rsidRPr="00C767BE" w:rsidRDefault="00036FA9" w:rsidP="00036FA9">
      <w:pPr>
        <w:pStyle w:val="Footer"/>
        <w:spacing w:line="276" w:lineRule="auto"/>
        <w:jc w:val="lowKashida"/>
        <w:rPr>
          <w:rFonts w:cs="Arial"/>
          <w:lang w:val="en-US"/>
        </w:rPr>
      </w:pPr>
    </w:p>
    <w:p w14:paraId="4301721F" w14:textId="77777777" w:rsidR="00036FA9" w:rsidRPr="004D0E5D" w:rsidRDefault="00036FA9" w:rsidP="00281ED7">
      <w:pPr>
        <w:pStyle w:val="E1"/>
        <w:numPr>
          <w:ilvl w:val="0"/>
          <w:numId w:val="68"/>
        </w:numPr>
      </w:pPr>
      <w:r w:rsidRPr="004D0E5D">
        <w:rPr>
          <w:b/>
          <w:bCs/>
        </w:rPr>
        <w:t>CHILD</w:t>
      </w:r>
      <w:r w:rsidRPr="004D0E5D">
        <w:rPr>
          <w:b/>
        </w:rPr>
        <w:t xml:space="preserve"> LABOUR: </w:t>
      </w:r>
      <w:r w:rsidRPr="004D0E5D">
        <w:t xml:space="preserve">The Contractor represents and warrants that neither it, nor any of its suppliers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 Any breach of this representation and warranty shall entitle the LCEC to terminate this Contract immediately upon notice to the Contractor, at no cost to the LCEC. </w:t>
      </w:r>
    </w:p>
    <w:p w14:paraId="2983DB77" w14:textId="77777777" w:rsidR="00036FA9" w:rsidRPr="004D0E5D" w:rsidRDefault="00036FA9" w:rsidP="00036FA9">
      <w:pPr>
        <w:pStyle w:val="E1"/>
        <w:numPr>
          <w:ilvl w:val="0"/>
          <w:numId w:val="0"/>
        </w:numPr>
        <w:ind w:left="540"/>
      </w:pPr>
    </w:p>
    <w:p w14:paraId="428733A8" w14:textId="77777777" w:rsidR="00036FA9" w:rsidRPr="004D0E5D" w:rsidRDefault="00036FA9" w:rsidP="00281ED7">
      <w:pPr>
        <w:pStyle w:val="E1"/>
        <w:numPr>
          <w:ilvl w:val="0"/>
          <w:numId w:val="68"/>
        </w:numPr>
      </w:pPr>
      <w:r w:rsidRPr="004D0E5D">
        <w:rPr>
          <w:b/>
        </w:rPr>
        <w:t xml:space="preserve">OBSERVANCE OF THE LAW: </w:t>
      </w:r>
      <w:r w:rsidRPr="004D0E5D">
        <w:t xml:space="preserve">The Contractor shall comply with all Lebanese laws, decrees, ordinances, rules, and regulations (including future amendments) bearing upon the performance of its obligations under the terms of this Contract. </w:t>
      </w:r>
    </w:p>
    <w:p w14:paraId="57D57C30" w14:textId="77777777" w:rsidR="00036FA9" w:rsidRPr="004D0E5D" w:rsidRDefault="00036FA9" w:rsidP="00036FA9">
      <w:pPr>
        <w:jc w:val="lowKashida"/>
        <w:rPr>
          <w:rFonts w:cs="Arial"/>
        </w:rPr>
      </w:pPr>
    </w:p>
    <w:p w14:paraId="232CC7DC" w14:textId="1E5A53D0" w:rsidR="00ED1937" w:rsidRDefault="00036FA9" w:rsidP="00281ED7">
      <w:pPr>
        <w:pStyle w:val="E1"/>
        <w:numPr>
          <w:ilvl w:val="0"/>
          <w:numId w:val="68"/>
        </w:numPr>
      </w:pPr>
      <w:r w:rsidRPr="004D0E5D">
        <w:rPr>
          <w:b/>
        </w:rPr>
        <w:lastRenderedPageBreak/>
        <w:t xml:space="preserve">AUTHORITY TO MODIFY: </w:t>
      </w:r>
      <w:r w:rsidRPr="004D0E5D">
        <w:t>No modification or change in this Contract, no waiver of any of its provisions or any additional contractual relationship of any kind with the Contractor shall be valid and enforceable against LCEC.</w:t>
      </w:r>
      <w:bookmarkStart w:id="46" w:name="_Section_5:_Required"/>
      <w:bookmarkStart w:id="47" w:name="_Section_6:_Evaluation"/>
      <w:bookmarkEnd w:id="46"/>
      <w:bookmarkEnd w:id="47"/>
    </w:p>
    <w:p w14:paraId="626D837E" w14:textId="55BFEADB" w:rsidR="00BB6EFA" w:rsidRPr="00ED1937" w:rsidRDefault="00ED1937" w:rsidP="00ED1937">
      <w:pPr>
        <w:spacing w:after="160" w:line="259" w:lineRule="auto"/>
        <w:jc w:val="left"/>
        <w:rPr>
          <w:color w:val="auto"/>
          <w:sz w:val="23"/>
          <w:szCs w:val="23"/>
          <w:shd w:val="clear" w:color="auto" w:fill="auto"/>
        </w:rPr>
      </w:pPr>
      <w:r>
        <w:br w:type="page"/>
      </w:r>
    </w:p>
    <w:p w14:paraId="3D54CC0A" w14:textId="1E3D7E77" w:rsidR="00527B2F" w:rsidRPr="00B6596E" w:rsidRDefault="00E332FD" w:rsidP="00E82FCB">
      <w:pPr>
        <w:pStyle w:val="Heading1"/>
        <w:spacing w:after="240"/>
        <w:rPr>
          <w:sz w:val="32"/>
          <w:szCs w:val="32"/>
        </w:rPr>
      </w:pPr>
      <w:bookmarkStart w:id="48" w:name="_Section_7:_Technical"/>
      <w:bookmarkStart w:id="49" w:name="_Toc204696461"/>
      <w:bookmarkEnd w:id="48"/>
      <w:r w:rsidRPr="00B6596E">
        <w:rPr>
          <w:sz w:val="32"/>
          <w:szCs w:val="32"/>
        </w:rPr>
        <w:lastRenderedPageBreak/>
        <w:t>Annex</w:t>
      </w:r>
      <w:r w:rsidR="00292682" w:rsidRPr="00B6596E">
        <w:rPr>
          <w:sz w:val="32"/>
          <w:szCs w:val="32"/>
        </w:rPr>
        <w:t xml:space="preserve"> 1 - Forms</w:t>
      </w:r>
      <w:bookmarkEnd w:id="49"/>
    </w:p>
    <w:p w14:paraId="252AE0E7" w14:textId="380FB030" w:rsidR="00527B2F" w:rsidRPr="00B26A31" w:rsidRDefault="00527B2F" w:rsidP="00CC57CC">
      <w:pPr>
        <w:pStyle w:val="Heading2"/>
      </w:pPr>
      <w:bookmarkStart w:id="50" w:name="_Form_1_-"/>
      <w:bookmarkStart w:id="51" w:name="_Form_3_-_1"/>
      <w:bookmarkStart w:id="52" w:name="_Toc45560422"/>
      <w:bookmarkStart w:id="53" w:name="_Toc204696462"/>
      <w:bookmarkEnd w:id="50"/>
      <w:bookmarkEnd w:id="51"/>
      <w:r>
        <w:t xml:space="preserve">Form </w:t>
      </w:r>
      <w:r w:rsidR="00AE3829">
        <w:t>1</w:t>
      </w:r>
      <w:r w:rsidRPr="00B26A31">
        <w:t xml:space="preserve"> - Bid Bond</w:t>
      </w:r>
      <w:bookmarkEnd w:id="52"/>
      <w:bookmarkEnd w:id="53"/>
    </w:p>
    <w:p w14:paraId="7902C745" w14:textId="77777777" w:rsidR="00527B2F" w:rsidRPr="00B26A31" w:rsidRDefault="00527B2F" w:rsidP="00527B2F"/>
    <w:p w14:paraId="7AA39B99" w14:textId="77777777" w:rsidR="00527B2F" w:rsidRPr="00EE43D6" w:rsidRDefault="00527B2F" w:rsidP="00527B2F">
      <w:pPr>
        <w:autoSpaceDE w:val="0"/>
        <w:autoSpaceDN w:val="0"/>
        <w:adjustRightInd w:val="0"/>
        <w:rPr>
          <w:rFonts w:cs="Arial"/>
          <w:i/>
          <w:iCs/>
          <w:snapToGrid w:val="0"/>
          <w:color w:val="FF0000"/>
          <w:sz w:val="22"/>
          <w:szCs w:val="22"/>
        </w:rPr>
      </w:pPr>
      <w:r w:rsidRPr="00EE43D6">
        <w:rPr>
          <w:rFonts w:cs="Arial"/>
          <w:i/>
          <w:iCs/>
          <w:snapToGrid w:val="0"/>
          <w:color w:val="FF0000"/>
          <w:sz w:val="22"/>
          <w:szCs w:val="22"/>
        </w:rPr>
        <w:t>The Bid Bond submitted by the Bidder shall be in conformance with the below sample form. Any alternate form/text would result in the rejection of the Bid.</w:t>
      </w:r>
    </w:p>
    <w:p w14:paraId="71952E65" w14:textId="77777777" w:rsidR="00527B2F" w:rsidRPr="00B26A31" w:rsidRDefault="00527B2F" w:rsidP="00527B2F">
      <w:pPr>
        <w:autoSpaceDE w:val="0"/>
        <w:autoSpaceDN w:val="0"/>
        <w:adjustRightInd w:val="0"/>
        <w:rPr>
          <w:rFonts w:cs="Arial"/>
          <w:snapToGrid w:val="0"/>
          <w:sz w:val="22"/>
          <w:szCs w:val="22"/>
        </w:rPr>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B26A31" w14:paraId="031E40EF" w14:textId="77777777" w:rsidTr="00504A60">
        <w:tc>
          <w:tcPr>
            <w:tcW w:w="2610" w:type="dxa"/>
          </w:tcPr>
          <w:p w14:paraId="0321D59A" w14:textId="77777777" w:rsidR="00527B2F" w:rsidRPr="00B26A31" w:rsidRDefault="00527B2F" w:rsidP="00504A60">
            <w:pPr>
              <w:jc w:val="left"/>
              <w:rPr>
                <w:sz w:val="22"/>
                <w:szCs w:val="22"/>
              </w:rPr>
            </w:pPr>
            <w:r w:rsidRPr="00B26A31">
              <w:rPr>
                <w:sz w:val="22"/>
                <w:szCs w:val="22"/>
              </w:rPr>
              <w:t>To:</w:t>
            </w:r>
          </w:p>
        </w:tc>
        <w:tc>
          <w:tcPr>
            <w:tcW w:w="6999" w:type="dxa"/>
          </w:tcPr>
          <w:p w14:paraId="7261BCC8" w14:textId="77777777" w:rsidR="00E72708" w:rsidRDefault="00E72708" w:rsidP="00E72708">
            <w:pPr>
              <w:pStyle w:val="Default"/>
              <w:jc w:val="both"/>
              <w:rPr>
                <w:sz w:val="22"/>
                <w:szCs w:val="22"/>
              </w:rPr>
            </w:pPr>
            <w:r>
              <w:rPr>
                <w:sz w:val="22"/>
                <w:szCs w:val="22"/>
              </w:rPr>
              <w:t xml:space="preserve">The Lebanese Center for Energy Conservation (LCEC) </w:t>
            </w:r>
          </w:p>
          <w:p w14:paraId="2A944AEE" w14:textId="77777777" w:rsidR="00E72708" w:rsidRDefault="00E72708" w:rsidP="00E72708">
            <w:pPr>
              <w:pStyle w:val="Default"/>
              <w:jc w:val="both"/>
              <w:rPr>
                <w:sz w:val="22"/>
                <w:szCs w:val="22"/>
              </w:rPr>
            </w:pPr>
            <w:r>
              <w:rPr>
                <w:sz w:val="22"/>
                <w:szCs w:val="22"/>
              </w:rPr>
              <w:t xml:space="preserve">Ministry of Energy and Water </w:t>
            </w:r>
          </w:p>
          <w:p w14:paraId="160B531F" w14:textId="77777777" w:rsidR="00E72708" w:rsidRDefault="00E72708" w:rsidP="00E72708">
            <w:pPr>
              <w:pStyle w:val="Default"/>
              <w:jc w:val="both"/>
              <w:rPr>
                <w:sz w:val="22"/>
                <w:szCs w:val="22"/>
              </w:rPr>
            </w:pPr>
            <w:r>
              <w:rPr>
                <w:sz w:val="22"/>
                <w:szCs w:val="22"/>
              </w:rPr>
              <w:t xml:space="preserve">Corniche du </w:t>
            </w:r>
            <w:proofErr w:type="spellStart"/>
            <w:r>
              <w:rPr>
                <w:sz w:val="22"/>
                <w:szCs w:val="22"/>
              </w:rPr>
              <w:t>Fleuve</w:t>
            </w:r>
            <w:proofErr w:type="spellEnd"/>
            <w:r>
              <w:rPr>
                <w:sz w:val="22"/>
                <w:szCs w:val="22"/>
              </w:rPr>
              <w:t xml:space="preserve">, First Floor, Room 303 </w:t>
            </w:r>
          </w:p>
          <w:p w14:paraId="377448EB" w14:textId="1D57D453" w:rsidR="00527B2F" w:rsidRPr="00B26A31" w:rsidRDefault="00E72708" w:rsidP="00E72708">
            <w:pPr>
              <w:rPr>
                <w:sz w:val="22"/>
                <w:szCs w:val="22"/>
              </w:rPr>
            </w:pPr>
            <w:r>
              <w:rPr>
                <w:sz w:val="22"/>
                <w:szCs w:val="22"/>
              </w:rPr>
              <w:t xml:space="preserve">Beirut, Lebanon </w:t>
            </w:r>
          </w:p>
        </w:tc>
      </w:tr>
    </w:tbl>
    <w:p w14:paraId="3AADB0F8" w14:textId="77777777" w:rsidR="00527B2F" w:rsidRPr="00B26A31" w:rsidRDefault="00527B2F" w:rsidP="00527B2F">
      <w:pPr>
        <w:autoSpaceDE w:val="0"/>
        <w:autoSpaceDN w:val="0"/>
        <w:adjustRightInd w:val="0"/>
        <w:rPr>
          <w:rFonts w:cs="Arial"/>
          <w:snapToGrid w:val="0"/>
          <w:sz w:val="22"/>
          <w:szCs w:val="22"/>
        </w:rPr>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B26A31" w14:paraId="54EEDD16" w14:textId="77777777" w:rsidTr="00504A60">
        <w:tc>
          <w:tcPr>
            <w:tcW w:w="2610" w:type="dxa"/>
          </w:tcPr>
          <w:p w14:paraId="346AF104" w14:textId="77777777" w:rsidR="00527B2F" w:rsidRPr="00B26A31" w:rsidRDefault="00527B2F" w:rsidP="00504A60">
            <w:pPr>
              <w:jc w:val="left"/>
              <w:rPr>
                <w:spacing w:val="-2"/>
                <w:sz w:val="22"/>
                <w:szCs w:val="22"/>
              </w:rPr>
            </w:pPr>
            <w:r w:rsidRPr="00B26A31">
              <w:rPr>
                <w:spacing w:val="-2"/>
                <w:sz w:val="22"/>
                <w:szCs w:val="22"/>
              </w:rPr>
              <w:t>Name of the Project:</w:t>
            </w:r>
          </w:p>
        </w:tc>
        <w:tc>
          <w:tcPr>
            <w:tcW w:w="6999" w:type="dxa"/>
          </w:tcPr>
          <w:p w14:paraId="05ACE58C" w14:textId="355E992A" w:rsidR="00527B2F" w:rsidRPr="00B26A31" w:rsidRDefault="00527B2F" w:rsidP="00504A60">
            <w:pPr>
              <w:rPr>
                <w:bCs/>
                <w:sz w:val="22"/>
                <w:szCs w:val="22"/>
              </w:rPr>
            </w:pPr>
            <w:r w:rsidRPr="00B26A31">
              <w:rPr>
                <w:bCs/>
                <w:sz w:val="22"/>
                <w:szCs w:val="22"/>
                <w:shd w:val="clear" w:color="auto" w:fill="auto"/>
              </w:rPr>
              <w:t>“</w:t>
            </w:r>
            <w:r w:rsidR="00356DCC" w:rsidRPr="0011579B">
              <w:rPr>
                <w:sz w:val="22"/>
                <w:szCs w:val="22"/>
              </w:rPr>
              <w:t>RFP for</w:t>
            </w:r>
            <w:r w:rsidR="00356DCC">
              <w:rPr>
                <w:sz w:val="22"/>
                <w:szCs w:val="22"/>
              </w:rPr>
              <w:t xml:space="preserve"> the</w:t>
            </w:r>
            <w:r w:rsidR="00356DCC" w:rsidRPr="0011579B">
              <w:rPr>
                <w:sz w:val="22"/>
                <w:szCs w:val="22"/>
              </w:rPr>
              <w:t xml:space="preserve"> Implementation of</w:t>
            </w:r>
            <w:r w:rsidR="00AE3829">
              <w:rPr>
                <w:sz w:val="22"/>
                <w:szCs w:val="22"/>
              </w:rPr>
              <w:t xml:space="preserve"> </w:t>
            </w:r>
            <w:r w:rsidR="00AE3829" w:rsidRPr="00AE3829">
              <w:rPr>
                <w:sz w:val="22"/>
                <w:szCs w:val="22"/>
              </w:rPr>
              <w:t xml:space="preserve">Renewable Energy &amp; Energy Efficiency (REEE) Measures in </w:t>
            </w:r>
            <w:r w:rsidR="004B20DA">
              <w:rPr>
                <w:sz w:val="22"/>
                <w:szCs w:val="22"/>
              </w:rPr>
              <w:t>Six</w:t>
            </w:r>
            <w:r w:rsidR="00AE3829" w:rsidRPr="00AE3829">
              <w:rPr>
                <w:sz w:val="22"/>
                <w:szCs w:val="22"/>
              </w:rPr>
              <w:t xml:space="preserve"> (</w:t>
            </w:r>
            <w:r w:rsidR="004B20DA">
              <w:rPr>
                <w:sz w:val="22"/>
                <w:szCs w:val="22"/>
              </w:rPr>
              <w:t>6</w:t>
            </w:r>
            <w:r w:rsidR="00AE3829" w:rsidRPr="00AE3829">
              <w:rPr>
                <w:sz w:val="22"/>
                <w:szCs w:val="22"/>
              </w:rPr>
              <w:t xml:space="preserve">) Local Communities &amp; </w:t>
            </w:r>
            <w:r w:rsidR="004B20DA">
              <w:rPr>
                <w:sz w:val="22"/>
                <w:szCs w:val="22"/>
              </w:rPr>
              <w:t>Two</w:t>
            </w:r>
            <w:r w:rsidR="00AE3829" w:rsidRPr="00AE3829">
              <w:rPr>
                <w:sz w:val="22"/>
                <w:szCs w:val="22"/>
              </w:rPr>
              <w:t xml:space="preserve"> (</w:t>
            </w:r>
            <w:r w:rsidR="004B20DA">
              <w:rPr>
                <w:sz w:val="22"/>
                <w:szCs w:val="22"/>
              </w:rPr>
              <w:t>2</w:t>
            </w:r>
            <w:r w:rsidR="00AE3829" w:rsidRPr="00AE3829">
              <w:rPr>
                <w:sz w:val="22"/>
                <w:szCs w:val="22"/>
              </w:rPr>
              <w:t>) Agricultural Association</w:t>
            </w:r>
            <w:r w:rsidR="004B20DA">
              <w:rPr>
                <w:sz w:val="22"/>
                <w:szCs w:val="22"/>
              </w:rPr>
              <w:t>s</w:t>
            </w:r>
            <w:r w:rsidR="00AE3829" w:rsidRPr="00AE3829">
              <w:rPr>
                <w:sz w:val="22"/>
                <w:szCs w:val="22"/>
              </w:rPr>
              <w:t xml:space="preserve"> in Lebanon</w:t>
            </w:r>
            <w:r w:rsidR="0093110E" w:rsidRPr="00B26A31">
              <w:rPr>
                <w:bCs/>
                <w:color w:val="auto"/>
                <w:sz w:val="22"/>
                <w:szCs w:val="22"/>
              </w:rPr>
              <w:t>”</w:t>
            </w:r>
          </w:p>
        </w:tc>
      </w:tr>
    </w:tbl>
    <w:p w14:paraId="6AA47BCB" w14:textId="77777777" w:rsidR="00527B2F" w:rsidRPr="00B26A31" w:rsidRDefault="00527B2F" w:rsidP="00527B2F">
      <w:pPr>
        <w:autoSpaceDE w:val="0"/>
        <w:autoSpaceDN w:val="0"/>
        <w:adjustRightInd w:val="0"/>
        <w:rPr>
          <w:rFonts w:cs="Arial"/>
          <w:snapToGrid w:val="0"/>
          <w:sz w:val="22"/>
          <w:szCs w:val="22"/>
        </w:rPr>
      </w:pPr>
    </w:p>
    <w:p w14:paraId="432DFCAD" w14:textId="15C321C6"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t>By this guarantee</w:t>
      </w:r>
      <w:r w:rsidR="00E72708">
        <w:rPr>
          <w:rFonts w:cs="Arial"/>
          <w:snapToGrid w:val="0"/>
          <w:sz w:val="22"/>
          <w:szCs w:val="22"/>
        </w:rPr>
        <w:t>,</w:t>
      </w:r>
      <w:r w:rsidRPr="00B26A31">
        <w:rPr>
          <w:rFonts w:cs="Arial"/>
          <w:snapToGrid w:val="0"/>
          <w:sz w:val="22"/>
          <w:szCs w:val="22"/>
        </w:rPr>
        <w:t xml:space="preserve"> we confirm that we, the undersigned, are bound unto </w:t>
      </w:r>
      <w:r w:rsidR="0093110E">
        <w:rPr>
          <w:sz w:val="22"/>
          <w:szCs w:val="22"/>
          <w:shd w:val="clear" w:color="auto" w:fill="auto"/>
        </w:rPr>
        <w:t xml:space="preserve">the </w:t>
      </w:r>
      <w:r w:rsidR="00805072">
        <w:rPr>
          <w:sz w:val="22"/>
          <w:szCs w:val="22"/>
          <w:shd w:val="clear" w:color="auto" w:fill="auto"/>
        </w:rPr>
        <w:t>Lebanese Center for Energy Conservation</w:t>
      </w:r>
      <w:r w:rsidR="0093110E">
        <w:rPr>
          <w:sz w:val="22"/>
          <w:szCs w:val="22"/>
          <w:shd w:val="clear" w:color="auto" w:fill="auto"/>
        </w:rPr>
        <w:t xml:space="preserve"> (</w:t>
      </w:r>
      <w:r w:rsidR="0042159E">
        <w:rPr>
          <w:rFonts w:cs="Arial"/>
          <w:snapToGrid w:val="0"/>
          <w:sz w:val="22"/>
          <w:szCs w:val="22"/>
        </w:rPr>
        <w:t>LCEC</w:t>
      </w:r>
      <w:r w:rsidR="0093110E">
        <w:rPr>
          <w:rFonts w:cs="Arial"/>
          <w:snapToGrid w:val="0"/>
          <w:sz w:val="22"/>
          <w:szCs w:val="22"/>
        </w:rPr>
        <w:t>)</w:t>
      </w:r>
      <w:r w:rsidRPr="00B26A31">
        <w:rPr>
          <w:rFonts w:cs="Arial"/>
          <w:snapToGrid w:val="0"/>
          <w:sz w:val="22"/>
          <w:szCs w:val="22"/>
        </w:rPr>
        <w:t xml:space="preserve"> in the sum of </w:t>
      </w:r>
      <w:r w:rsidR="0093110E" w:rsidRPr="00CC3790">
        <w:rPr>
          <w:rFonts w:cs="Arial"/>
          <w:snapToGrid w:val="0"/>
          <w:sz w:val="22"/>
          <w:szCs w:val="22"/>
        </w:rPr>
        <w:t>10</w:t>
      </w:r>
      <w:r w:rsidRPr="00CC3790">
        <w:rPr>
          <w:rFonts w:cs="Arial"/>
          <w:snapToGrid w:val="0"/>
          <w:sz w:val="22"/>
          <w:szCs w:val="22"/>
        </w:rPr>
        <w:t>,000 USD</w:t>
      </w:r>
      <w:r w:rsidRPr="00B26A31">
        <w:rPr>
          <w:rFonts w:cs="Arial"/>
          <w:snapToGrid w:val="0"/>
          <w:sz w:val="22"/>
          <w:szCs w:val="22"/>
        </w:rPr>
        <w:t xml:space="preserve"> (hereinafter called “Bid Deposit”) for which</w:t>
      </w:r>
      <w:r w:rsidR="00727A55">
        <w:rPr>
          <w:rFonts w:cs="Arial"/>
          <w:snapToGrid w:val="0"/>
          <w:sz w:val="22"/>
          <w:szCs w:val="22"/>
        </w:rPr>
        <w:t xml:space="preserve"> a </w:t>
      </w:r>
      <w:r w:rsidR="00256243">
        <w:rPr>
          <w:rFonts w:cs="Arial"/>
          <w:snapToGrid w:val="0"/>
          <w:sz w:val="22"/>
          <w:szCs w:val="22"/>
        </w:rPr>
        <w:t xml:space="preserve">cash deposit </w:t>
      </w:r>
      <w:r w:rsidR="00727A55">
        <w:rPr>
          <w:rFonts w:cs="Arial"/>
          <w:snapToGrid w:val="0"/>
          <w:sz w:val="22"/>
          <w:szCs w:val="22"/>
        </w:rPr>
        <w:t>has been</w:t>
      </w:r>
      <w:r w:rsidRPr="00B26A31">
        <w:rPr>
          <w:rFonts w:cs="Arial"/>
          <w:snapToGrid w:val="0"/>
          <w:sz w:val="22"/>
          <w:szCs w:val="22"/>
        </w:rPr>
        <w:t xml:space="preserve"> well and truly made to </w:t>
      </w:r>
      <w:r w:rsidR="0042159E">
        <w:rPr>
          <w:rFonts w:cs="Arial"/>
          <w:snapToGrid w:val="0"/>
          <w:sz w:val="22"/>
          <w:szCs w:val="22"/>
        </w:rPr>
        <w:t>LCEC</w:t>
      </w:r>
      <w:r w:rsidRPr="00B26A31">
        <w:rPr>
          <w:rFonts w:cs="Arial"/>
          <w:snapToGrid w:val="0"/>
          <w:sz w:val="22"/>
          <w:szCs w:val="22"/>
        </w:rPr>
        <w:t>.</w:t>
      </w:r>
    </w:p>
    <w:p w14:paraId="10FC086F" w14:textId="77777777" w:rsidR="00527B2F" w:rsidRPr="00B26A31" w:rsidRDefault="00527B2F" w:rsidP="00527B2F">
      <w:pPr>
        <w:autoSpaceDE w:val="0"/>
        <w:autoSpaceDN w:val="0"/>
        <w:adjustRightInd w:val="0"/>
        <w:rPr>
          <w:rFonts w:cs="Arial"/>
          <w:snapToGrid w:val="0"/>
          <w:sz w:val="22"/>
          <w:szCs w:val="22"/>
        </w:rPr>
      </w:pPr>
    </w:p>
    <w:p w14:paraId="2FDC3303" w14:textId="2C9A5A4C"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t>The conditions of the obligation under this Bid Bond are:</w:t>
      </w:r>
    </w:p>
    <w:p w14:paraId="2D9DC5C5" w14:textId="77777777" w:rsidR="00527B2F" w:rsidRPr="00B26A31" w:rsidRDefault="00527B2F" w:rsidP="00B0678A">
      <w:pPr>
        <w:pStyle w:val="ListParagraph"/>
        <w:numPr>
          <w:ilvl w:val="0"/>
          <w:numId w:val="14"/>
        </w:numPr>
        <w:autoSpaceDE w:val="0"/>
        <w:autoSpaceDN w:val="0"/>
        <w:adjustRightInd w:val="0"/>
        <w:rPr>
          <w:rFonts w:cs="Arial"/>
          <w:snapToGrid w:val="0"/>
          <w:sz w:val="22"/>
          <w:szCs w:val="22"/>
        </w:rPr>
      </w:pPr>
      <w:r w:rsidRPr="00B26A31">
        <w:rPr>
          <w:rFonts w:cs="Arial"/>
          <w:snapToGrid w:val="0"/>
          <w:sz w:val="22"/>
          <w:szCs w:val="22"/>
        </w:rPr>
        <w:t>If the Bidder withdraws the Bid during the period of bid validity specified in the project RFP; or</w:t>
      </w:r>
    </w:p>
    <w:p w14:paraId="18B8DB94" w14:textId="73E0C7E4" w:rsidR="00527B2F" w:rsidRPr="00B26A31" w:rsidRDefault="00527B2F" w:rsidP="00B0678A">
      <w:pPr>
        <w:pStyle w:val="ListParagraph"/>
        <w:numPr>
          <w:ilvl w:val="0"/>
          <w:numId w:val="14"/>
        </w:numPr>
        <w:autoSpaceDE w:val="0"/>
        <w:autoSpaceDN w:val="0"/>
        <w:adjustRightInd w:val="0"/>
        <w:rPr>
          <w:rFonts w:cs="Arial"/>
          <w:snapToGrid w:val="0"/>
          <w:sz w:val="22"/>
          <w:szCs w:val="22"/>
        </w:rPr>
      </w:pPr>
      <w:r w:rsidRPr="00B26A31">
        <w:rPr>
          <w:rFonts w:cs="Arial"/>
          <w:snapToGrid w:val="0"/>
          <w:sz w:val="22"/>
          <w:szCs w:val="22"/>
        </w:rPr>
        <w:t xml:space="preserve">If the Bidder having been notified of the acceptance of its Bid by </w:t>
      </w:r>
      <w:r w:rsidR="0042159E">
        <w:rPr>
          <w:rFonts w:cs="Arial"/>
          <w:snapToGrid w:val="0"/>
          <w:sz w:val="22"/>
          <w:szCs w:val="22"/>
        </w:rPr>
        <w:t>LCEC</w:t>
      </w:r>
      <w:r w:rsidRPr="00B26A31">
        <w:rPr>
          <w:rFonts w:cs="Arial"/>
          <w:snapToGrid w:val="0"/>
          <w:sz w:val="22"/>
          <w:szCs w:val="22"/>
        </w:rPr>
        <w:t xml:space="preserve"> during the period of Bid validity:</w:t>
      </w:r>
    </w:p>
    <w:p w14:paraId="06CC7B69" w14:textId="28F22940" w:rsidR="00527B2F" w:rsidRPr="00B26A31" w:rsidRDefault="00527B2F" w:rsidP="00B0678A">
      <w:pPr>
        <w:pStyle w:val="ListParagraph"/>
        <w:numPr>
          <w:ilvl w:val="0"/>
          <w:numId w:val="15"/>
        </w:numPr>
        <w:autoSpaceDE w:val="0"/>
        <w:autoSpaceDN w:val="0"/>
        <w:adjustRightInd w:val="0"/>
        <w:rPr>
          <w:rFonts w:cs="Arial"/>
          <w:snapToGrid w:val="0"/>
          <w:sz w:val="22"/>
          <w:szCs w:val="22"/>
        </w:rPr>
      </w:pPr>
      <w:r w:rsidRPr="00B26A31">
        <w:rPr>
          <w:rFonts w:cs="Arial"/>
          <w:snapToGrid w:val="0"/>
          <w:sz w:val="22"/>
          <w:szCs w:val="22"/>
        </w:rPr>
        <w:t xml:space="preserve">Fails or refuses to execute the </w:t>
      </w:r>
      <w:r w:rsidR="00230700" w:rsidRPr="00230700">
        <w:rPr>
          <w:rFonts w:cs="Arial"/>
          <w:snapToGrid w:val="0"/>
          <w:sz w:val="22"/>
          <w:szCs w:val="22"/>
        </w:rPr>
        <w:t xml:space="preserve">Engineering, Procurement, Construction </w:t>
      </w:r>
      <w:r w:rsidR="00230700">
        <w:rPr>
          <w:rFonts w:cs="Arial"/>
          <w:snapToGrid w:val="0"/>
          <w:sz w:val="22"/>
          <w:szCs w:val="22"/>
        </w:rPr>
        <w:t>(</w:t>
      </w:r>
      <w:r w:rsidRPr="00B26A31">
        <w:rPr>
          <w:rFonts w:cs="Arial"/>
          <w:snapToGrid w:val="0"/>
          <w:sz w:val="22"/>
          <w:szCs w:val="22"/>
        </w:rPr>
        <w:t>EPC</w:t>
      </w:r>
      <w:r w:rsidR="00230700">
        <w:rPr>
          <w:rFonts w:cs="Arial"/>
          <w:snapToGrid w:val="0"/>
          <w:sz w:val="22"/>
          <w:szCs w:val="22"/>
        </w:rPr>
        <w:t>)</w:t>
      </w:r>
      <w:r w:rsidRPr="00B26A31">
        <w:rPr>
          <w:rFonts w:cs="Arial"/>
          <w:snapToGrid w:val="0"/>
          <w:sz w:val="22"/>
          <w:szCs w:val="22"/>
        </w:rPr>
        <w:t xml:space="preserve"> Contract</w:t>
      </w:r>
      <w:r w:rsidR="00727A55">
        <w:rPr>
          <w:rFonts w:cs="Arial"/>
          <w:snapToGrid w:val="0"/>
          <w:sz w:val="22"/>
          <w:szCs w:val="22"/>
        </w:rPr>
        <w:t>,</w:t>
      </w:r>
    </w:p>
    <w:p w14:paraId="3E741543" w14:textId="77777777" w:rsidR="00527B2F" w:rsidRPr="00B26A31" w:rsidRDefault="00527B2F" w:rsidP="00621EB1">
      <w:pPr>
        <w:autoSpaceDE w:val="0"/>
        <w:autoSpaceDN w:val="0"/>
        <w:adjustRightInd w:val="0"/>
        <w:ind w:firstLine="720"/>
        <w:rPr>
          <w:rFonts w:cs="Arial"/>
          <w:snapToGrid w:val="0"/>
          <w:sz w:val="22"/>
          <w:szCs w:val="22"/>
        </w:rPr>
      </w:pPr>
      <w:r w:rsidRPr="00B26A31">
        <w:rPr>
          <w:rFonts w:cs="Arial"/>
          <w:snapToGrid w:val="0"/>
          <w:sz w:val="22"/>
          <w:szCs w:val="22"/>
        </w:rPr>
        <w:t>or</w:t>
      </w:r>
    </w:p>
    <w:p w14:paraId="06608B2D" w14:textId="61CFBEC0" w:rsidR="00527B2F" w:rsidRPr="00B26A31" w:rsidRDefault="00527B2F" w:rsidP="00B0678A">
      <w:pPr>
        <w:pStyle w:val="ListParagraph"/>
        <w:numPr>
          <w:ilvl w:val="0"/>
          <w:numId w:val="15"/>
        </w:numPr>
        <w:autoSpaceDE w:val="0"/>
        <w:autoSpaceDN w:val="0"/>
        <w:adjustRightInd w:val="0"/>
        <w:rPr>
          <w:rFonts w:cs="Arial"/>
          <w:snapToGrid w:val="0"/>
          <w:sz w:val="22"/>
          <w:szCs w:val="22"/>
        </w:rPr>
      </w:pPr>
      <w:r w:rsidRPr="00B26A31">
        <w:rPr>
          <w:rFonts w:cs="Arial"/>
          <w:snapToGrid w:val="0"/>
          <w:sz w:val="22"/>
          <w:szCs w:val="22"/>
        </w:rPr>
        <w:t>Refuses to accept the correction of the errors in the Bid</w:t>
      </w:r>
      <w:r w:rsidR="00B933BB">
        <w:rPr>
          <w:rFonts w:cs="Arial"/>
          <w:snapToGrid w:val="0"/>
          <w:sz w:val="22"/>
          <w:szCs w:val="22"/>
        </w:rPr>
        <w:t>.</w:t>
      </w:r>
    </w:p>
    <w:p w14:paraId="40C7FD09" w14:textId="77777777" w:rsidR="00527B2F" w:rsidRPr="00B26A31" w:rsidRDefault="00527B2F" w:rsidP="00527B2F">
      <w:pPr>
        <w:autoSpaceDE w:val="0"/>
        <w:autoSpaceDN w:val="0"/>
        <w:adjustRightInd w:val="0"/>
        <w:rPr>
          <w:rFonts w:cs="Arial"/>
          <w:snapToGrid w:val="0"/>
          <w:sz w:val="22"/>
          <w:szCs w:val="22"/>
        </w:rPr>
      </w:pPr>
    </w:p>
    <w:p w14:paraId="53432B3E" w14:textId="5F8D2A2C" w:rsidR="00527B2F" w:rsidRDefault="00527B2F" w:rsidP="00527B2F">
      <w:pPr>
        <w:autoSpaceDE w:val="0"/>
        <w:autoSpaceDN w:val="0"/>
        <w:adjustRightInd w:val="0"/>
        <w:rPr>
          <w:rFonts w:cs="Arial"/>
          <w:snapToGrid w:val="0"/>
          <w:sz w:val="22"/>
          <w:szCs w:val="22"/>
        </w:rPr>
      </w:pPr>
      <w:r w:rsidRPr="00B26A31">
        <w:rPr>
          <w:rFonts w:cs="Arial"/>
          <w:snapToGrid w:val="0"/>
          <w:sz w:val="22"/>
          <w:szCs w:val="22"/>
        </w:rPr>
        <w:t>The Bidder</w:t>
      </w:r>
      <w:r w:rsidR="00727A55">
        <w:rPr>
          <w:rFonts w:cs="Arial"/>
          <w:snapToGrid w:val="0"/>
          <w:sz w:val="22"/>
          <w:szCs w:val="22"/>
        </w:rPr>
        <w:t xml:space="preserve"> hereby constitutes and appoints </w:t>
      </w:r>
      <w:r w:rsidR="0042159E">
        <w:rPr>
          <w:rFonts w:cs="Arial"/>
          <w:snapToGrid w:val="0"/>
          <w:sz w:val="22"/>
          <w:szCs w:val="22"/>
        </w:rPr>
        <w:t>LCEC</w:t>
      </w:r>
      <w:r w:rsidR="00727A55">
        <w:rPr>
          <w:rFonts w:cs="Arial"/>
          <w:snapToGrid w:val="0"/>
          <w:sz w:val="22"/>
          <w:szCs w:val="22"/>
        </w:rPr>
        <w:t xml:space="preserve"> </w:t>
      </w:r>
      <w:r w:rsidR="00B933BB">
        <w:rPr>
          <w:rFonts w:cs="Arial"/>
          <w:snapToGrid w:val="0"/>
          <w:sz w:val="22"/>
          <w:szCs w:val="22"/>
        </w:rPr>
        <w:t xml:space="preserve">as its attorney </w:t>
      </w:r>
      <w:r w:rsidR="00727A55">
        <w:rPr>
          <w:rFonts w:cs="Arial"/>
          <w:snapToGrid w:val="0"/>
          <w:sz w:val="22"/>
          <w:szCs w:val="22"/>
        </w:rPr>
        <w:t xml:space="preserve">to assign, appropriate, transfer and apply the said Bid Deposit </w:t>
      </w:r>
      <w:r w:rsidRPr="00B26A31">
        <w:rPr>
          <w:rFonts w:cs="Arial"/>
          <w:snapToGrid w:val="0"/>
          <w:sz w:val="22"/>
          <w:szCs w:val="22"/>
        </w:rPr>
        <w:t xml:space="preserve">as a result of the occurrence of one or both of the two conditions, </w:t>
      </w:r>
      <w:r w:rsidR="00727A55">
        <w:rPr>
          <w:rFonts w:cs="Arial"/>
          <w:snapToGrid w:val="0"/>
          <w:sz w:val="22"/>
          <w:szCs w:val="22"/>
        </w:rPr>
        <w:t>without notice</w:t>
      </w:r>
      <w:r w:rsidRPr="00B26A31">
        <w:rPr>
          <w:rFonts w:cs="Arial"/>
          <w:snapToGrid w:val="0"/>
          <w:sz w:val="22"/>
          <w:szCs w:val="22"/>
        </w:rPr>
        <w:t>.</w:t>
      </w:r>
    </w:p>
    <w:p w14:paraId="2C32E792" w14:textId="77777777" w:rsidR="00727A55" w:rsidRPr="00B26A31" w:rsidRDefault="00727A55" w:rsidP="00527B2F">
      <w:pPr>
        <w:autoSpaceDE w:val="0"/>
        <w:autoSpaceDN w:val="0"/>
        <w:adjustRightInd w:val="0"/>
        <w:rPr>
          <w:rFonts w:cs="Arial"/>
          <w:snapToGrid w:val="0"/>
          <w:sz w:val="22"/>
          <w:szCs w:val="22"/>
        </w:rPr>
      </w:pPr>
    </w:p>
    <w:p w14:paraId="52DED5B8" w14:textId="0520D4E2"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t xml:space="preserve">This Bid Bond will remain in force up to and including the date 120 days after the deadline for submission of Bids and it may be extended automatically after this date, notice of which extension(s) is hereby waived. </w:t>
      </w:r>
    </w:p>
    <w:p w14:paraId="49B9D8C6" w14:textId="5387916B" w:rsidR="00527B2F" w:rsidRDefault="00527B2F" w:rsidP="00527B2F">
      <w:pPr>
        <w:autoSpaceDE w:val="0"/>
        <w:autoSpaceDN w:val="0"/>
        <w:adjustRightInd w:val="0"/>
        <w:rPr>
          <w:rFonts w:cs="Arial"/>
          <w:snapToGrid w:val="0"/>
          <w:sz w:val="22"/>
          <w:szCs w:val="22"/>
        </w:rPr>
      </w:pPr>
    </w:p>
    <w:p w14:paraId="12E2A0A6" w14:textId="75C54E5E" w:rsidR="00727A55" w:rsidRDefault="00B933BB" w:rsidP="00527B2F">
      <w:pPr>
        <w:autoSpaceDE w:val="0"/>
        <w:autoSpaceDN w:val="0"/>
        <w:adjustRightInd w:val="0"/>
        <w:rPr>
          <w:rFonts w:cs="Arial"/>
          <w:snapToGrid w:val="0"/>
          <w:sz w:val="22"/>
          <w:szCs w:val="22"/>
        </w:rPr>
      </w:pPr>
      <w:r>
        <w:rPr>
          <w:rFonts w:cs="Arial"/>
          <w:snapToGrid w:val="0"/>
          <w:sz w:val="22"/>
          <w:szCs w:val="22"/>
        </w:rPr>
        <w:lastRenderedPageBreak/>
        <w:t>The conditions</w:t>
      </w:r>
      <w:r w:rsidR="00727A55">
        <w:rPr>
          <w:rFonts w:cs="Arial"/>
          <w:snapToGrid w:val="0"/>
          <w:sz w:val="22"/>
          <w:szCs w:val="22"/>
        </w:rPr>
        <w:t xml:space="preserve"> under </w:t>
      </w:r>
      <w:r>
        <w:rPr>
          <w:rFonts w:cs="Arial"/>
          <w:snapToGrid w:val="0"/>
          <w:sz w:val="22"/>
          <w:szCs w:val="22"/>
        </w:rPr>
        <w:t xml:space="preserve">which the obligation under </w:t>
      </w:r>
      <w:r w:rsidR="00727A55">
        <w:rPr>
          <w:rFonts w:cs="Arial"/>
          <w:snapToGrid w:val="0"/>
          <w:sz w:val="22"/>
          <w:szCs w:val="22"/>
        </w:rPr>
        <w:t>this Bid Bond will be null and void and the Bid Deposit will be released and returned to the Bidder</w:t>
      </w:r>
      <w:r>
        <w:rPr>
          <w:rFonts w:cs="Arial"/>
          <w:snapToGrid w:val="0"/>
          <w:sz w:val="22"/>
          <w:szCs w:val="22"/>
        </w:rPr>
        <w:t xml:space="preserve"> are:</w:t>
      </w:r>
    </w:p>
    <w:p w14:paraId="710D5B4C" w14:textId="68840FB1" w:rsidR="00727A55" w:rsidRDefault="00727A55" w:rsidP="00B0678A">
      <w:pPr>
        <w:pStyle w:val="ListParagraph"/>
        <w:numPr>
          <w:ilvl w:val="0"/>
          <w:numId w:val="15"/>
        </w:numPr>
        <w:autoSpaceDE w:val="0"/>
        <w:autoSpaceDN w:val="0"/>
        <w:adjustRightInd w:val="0"/>
        <w:rPr>
          <w:rFonts w:cs="Arial"/>
          <w:snapToGrid w:val="0"/>
          <w:sz w:val="22"/>
          <w:szCs w:val="22"/>
        </w:rPr>
      </w:pPr>
      <w:r w:rsidRPr="00B26A31">
        <w:rPr>
          <w:rFonts w:cs="Arial"/>
          <w:snapToGrid w:val="0"/>
          <w:sz w:val="22"/>
          <w:szCs w:val="22"/>
        </w:rPr>
        <w:t xml:space="preserve">If the Bidder </w:t>
      </w:r>
      <w:r>
        <w:rPr>
          <w:rFonts w:cs="Arial"/>
          <w:snapToGrid w:val="0"/>
          <w:sz w:val="22"/>
          <w:szCs w:val="22"/>
        </w:rPr>
        <w:t>is</w:t>
      </w:r>
      <w:r w:rsidRPr="00B26A31">
        <w:rPr>
          <w:rFonts w:cs="Arial"/>
          <w:snapToGrid w:val="0"/>
          <w:sz w:val="22"/>
          <w:szCs w:val="22"/>
        </w:rPr>
        <w:t xml:space="preserve"> notified of the </w:t>
      </w:r>
      <w:r>
        <w:rPr>
          <w:rFonts w:cs="Arial"/>
          <w:snapToGrid w:val="0"/>
          <w:sz w:val="22"/>
          <w:szCs w:val="22"/>
        </w:rPr>
        <w:t>rejection</w:t>
      </w:r>
      <w:r w:rsidRPr="00B26A31">
        <w:rPr>
          <w:rFonts w:cs="Arial"/>
          <w:snapToGrid w:val="0"/>
          <w:sz w:val="22"/>
          <w:szCs w:val="22"/>
        </w:rPr>
        <w:t xml:space="preserve"> of its Bid by </w:t>
      </w:r>
      <w:r w:rsidR="0042159E">
        <w:rPr>
          <w:rFonts w:cs="Arial"/>
          <w:snapToGrid w:val="0"/>
          <w:sz w:val="22"/>
          <w:szCs w:val="22"/>
        </w:rPr>
        <w:t>LCEC</w:t>
      </w:r>
      <w:r>
        <w:rPr>
          <w:rFonts w:cs="Arial"/>
          <w:snapToGrid w:val="0"/>
          <w:sz w:val="22"/>
          <w:szCs w:val="22"/>
        </w:rPr>
        <w:t>,</w:t>
      </w:r>
    </w:p>
    <w:p w14:paraId="5BB7FC91" w14:textId="36CA98F3" w:rsidR="00727A55" w:rsidRDefault="00727A55" w:rsidP="00727A55">
      <w:pPr>
        <w:pStyle w:val="ListParagraph"/>
        <w:autoSpaceDE w:val="0"/>
        <w:autoSpaceDN w:val="0"/>
        <w:adjustRightInd w:val="0"/>
        <w:ind w:left="1080"/>
        <w:rPr>
          <w:rFonts w:cs="Arial"/>
          <w:snapToGrid w:val="0"/>
          <w:sz w:val="22"/>
          <w:szCs w:val="22"/>
        </w:rPr>
      </w:pPr>
      <w:r>
        <w:rPr>
          <w:rFonts w:cs="Arial"/>
          <w:snapToGrid w:val="0"/>
          <w:sz w:val="22"/>
          <w:szCs w:val="22"/>
        </w:rPr>
        <w:t>or</w:t>
      </w:r>
    </w:p>
    <w:p w14:paraId="0B765674" w14:textId="6B92E78F" w:rsidR="00727A55" w:rsidRPr="0057366E" w:rsidRDefault="00727A55" w:rsidP="00B0678A">
      <w:pPr>
        <w:pStyle w:val="ListParagraph"/>
        <w:numPr>
          <w:ilvl w:val="0"/>
          <w:numId w:val="15"/>
        </w:numPr>
        <w:autoSpaceDE w:val="0"/>
        <w:autoSpaceDN w:val="0"/>
        <w:adjustRightInd w:val="0"/>
        <w:rPr>
          <w:rFonts w:cs="Arial"/>
          <w:snapToGrid w:val="0"/>
          <w:sz w:val="22"/>
          <w:szCs w:val="22"/>
        </w:rPr>
      </w:pPr>
      <w:r w:rsidRPr="00B26A31">
        <w:rPr>
          <w:rFonts w:cs="Arial"/>
          <w:snapToGrid w:val="0"/>
          <w:sz w:val="22"/>
          <w:szCs w:val="22"/>
        </w:rPr>
        <w:t xml:space="preserve">If the Bidder having been notified of the acceptance of its Bid by </w:t>
      </w:r>
      <w:r w:rsidR="0042159E">
        <w:rPr>
          <w:rFonts w:cs="Arial"/>
          <w:snapToGrid w:val="0"/>
          <w:sz w:val="22"/>
          <w:szCs w:val="22"/>
        </w:rPr>
        <w:t>LCEC</w:t>
      </w:r>
      <w:r w:rsidRPr="00727A55">
        <w:rPr>
          <w:rFonts w:cs="Arial"/>
          <w:snapToGrid w:val="0"/>
          <w:sz w:val="22"/>
          <w:szCs w:val="22"/>
        </w:rPr>
        <w:t xml:space="preserve"> </w:t>
      </w:r>
      <w:r w:rsidRPr="00B26A31">
        <w:rPr>
          <w:rFonts w:cs="Arial"/>
          <w:snapToGrid w:val="0"/>
          <w:sz w:val="22"/>
          <w:szCs w:val="22"/>
        </w:rPr>
        <w:t>execute</w:t>
      </w:r>
      <w:r>
        <w:rPr>
          <w:rFonts w:cs="Arial"/>
          <w:snapToGrid w:val="0"/>
          <w:sz w:val="22"/>
          <w:szCs w:val="22"/>
        </w:rPr>
        <w:t>s</w:t>
      </w:r>
      <w:r w:rsidRPr="00B26A31">
        <w:rPr>
          <w:rFonts w:cs="Arial"/>
          <w:snapToGrid w:val="0"/>
          <w:sz w:val="22"/>
          <w:szCs w:val="22"/>
        </w:rPr>
        <w:t xml:space="preserve"> the EPC Contract</w:t>
      </w:r>
      <w:r w:rsidRPr="00836419">
        <w:rPr>
          <w:rFonts w:cs="Arial"/>
          <w:snapToGrid w:val="0"/>
          <w:sz w:val="22"/>
          <w:szCs w:val="22"/>
        </w:rPr>
        <w:t>.</w:t>
      </w:r>
    </w:p>
    <w:p w14:paraId="2BC4108D" w14:textId="5346BFA9" w:rsidR="00727A55" w:rsidRDefault="00727A55" w:rsidP="00527B2F">
      <w:pPr>
        <w:autoSpaceDE w:val="0"/>
        <w:autoSpaceDN w:val="0"/>
        <w:adjustRightInd w:val="0"/>
        <w:rPr>
          <w:rFonts w:cs="Arial"/>
          <w:snapToGrid w:val="0"/>
          <w:sz w:val="22"/>
          <w:szCs w:val="22"/>
        </w:rPr>
      </w:pPr>
    </w:p>
    <w:p w14:paraId="5C339CD2" w14:textId="77777777" w:rsidR="00727A55" w:rsidRPr="00B26A31" w:rsidRDefault="00727A55" w:rsidP="00527B2F">
      <w:pPr>
        <w:autoSpaceDE w:val="0"/>
        <w:autoSpaceDN w:val="0"/>
        <w:adjustRightInd w:val="0"/>
        <w:rPr>
          <w:rFonts w:cs="Arial"/>
          <w:snapToGrid w:val="0"/>
          <w:sz w:val="22"/>
          <w:szCs w:val="22"/>
        </w:rPr>
      </w:pPr>
    </w:p>
    <w:tbl>
      <w:tblPr>
        <w:tblStyle w:val="TableGrid"/>
        <w:tblW w:w="9570" w:type="dxa"/>
        <w:tblInd w:w="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570"/>
      </w:tblGrid>
      <w:tr w:rsidR="00527B2F" w:rsidRPr="00B26A31" w14:paraId="12DA561B" w14:textId="77777777" w:rsidTr="00504A60">
        <w:trPr>
          <w:trHeight w:val="455"/>
        </w:trPr>
        <w:tc>
          <w:tcPr>
            <w:tcW w:w="9570" w:type="dxa"/>
          </w:tcPr>
          <w:p w14:paraId="79BDF11A" w14:textId="77777777" w:rsidR="00527B2F" w:rsidRPr="00B26A31" w:rsidRDefault="00527B2F" w:rsidP="00504A60">
            <w:pPr>
              <w:pStyle w:val="Style11"/>
              <w:spacing w:line="276" w:lineRule="auto"/>
              <w:jc w:val="both"/>
              <w:rPr>
                <w:rFonts w:ascii="Palatino Linotype" w:hAnsi="Palatino Linotype"/>
                <w:spacing w:val="-4"/>
                <w:sz w:val="22"/>
                <w:szCs w:val="22"/>
              </w:rPr>
            </w:pPr>
            <w:r w:rsidRPr="00B26A31">
              <w:rPr>
                <w:rFonts w:ascii="Palatino Linotype" w:hAnsi="Palatino Linotype"/>
                <w:spacing w:val="-4"/>
                <w:sz w:val="22"/>
                <w:szCs w:val="22"/>
                <w:highlight w:val="lightGray"/>
              </w:rPr>
              <w:t>[Insert full name of person signing the application]</w:t>
            </w:r>
          </w:p>
          <w:p w14:paraId="06D77619" w14:textId="77777777" w:rsidR="00527B2F" w:rsidRPr="00B26A31" w:rsidRDefault="00527B2F" w:rsidP="00504A60">
            <w:pPr>
              <w:pStyle w:val="Style11"/>
              <w:spacing w:line="276" w:lineRule="auto"/>
              <w:jc w:val="both"/>
              <w:rPr>
                <w:rFonts w:ascii="Palatino Linotype" w:hAnsi="Palatino Linotype"/>
                <w:spacing w:val="-4"/>
                <w:sz w:val="22"/>
                <w:szCs w:val="22"/>
              </w:rPr>
            </w:pPr>
          </w:p>
        </w:tc>
      </w:tr>
      <w:tr w:rsidR="00527B2F" w:rsidRPr="00B26A31" w14:paraId="16C2FC10" w14:textId="77777777" w:rsidTr="00504A60">
        <w:trPr>
          <w:trHeight w:val="417"/>
        </w:trPr>
        <w:tc>
          <w:tcPr>
            <w:tcW w:w="9570" w:type="dxa"/>
          </w:tcPr>
          <w:p w14:paraId="5D26060D" w14:textId="77777777" w:rsidR="00527B2F" w:rsidRPr="00B26A31" w:rsidRDefault="00527B2F" w:rsidP="00504A60">
            <w:pPr>
              <w:pStyle w:val="Style11"/>
              <w:spacing w:line="276" w:lineRule="auto"/>
              <w:ind w:left="36"/>
              <w:jc w:val="both"/>
              <w:rPr>
                <w:rFonts w:ascii="Palatino Linotype" w:hAnsi="Palatino Linotype"/>
                <w:spacing w:val="-4"/>
                <w:sz w:val="22"/>
                <w:szCs w:val="22"/>
              </w:rPr>
            </w:pPr>
            <w:r w:rsidRPr="00B26A31">
              <w:rPr>
                <w:rFonts w:ascii="Palatino Linotype" w:hAnsi="Palatino Linotype"/>
                <w:spacing w:val="-2"/>
                <w:sz w:val="22"/>
                <w:szCs w:val="22"/>
              </w:rPr>
              <w:t xml:space="preserve">In the capacity of: </w:t>
            </w:r>
            <w:r w:rsidRPr="00B26A31">
              <w:rPr>
                <w:rFonts w:ascii="Palatino Linotype" w:hAnsi="Palatino Linotype"/>
                <w:spacing w:val="-4"/>
                <w:sz w:val="22"/>
                <w:szCs w:val="22"/>
                <w:highlight w:val="lightGray"/>
              </w:rPr>
              <w:t>[Insert capacity of person signing the Application]</w:t>
            </w:r>
          </w:p>
        </w:tc>
      </w:tr>
      <w:tr w:rsidR="00527B2F" w:rsidRPr="00B26A31" w14:paraId="06D7DDC1" w14:textId="77777777" w:rsidTr="00504A60">
        <w:trPr>
          <w:trHeight w:val="417"/>
        </w:trPr>
        <w:tc>
          <w:tcPr>
            <w:tcW w:w="9570" w:type="dxa"/>
          </w:tcPr>
          <w:p w14:paraId="514CB566" w14:textId="77777777" w:rsidR="00527B2F" w:rsidRPr="00B26A31" w:rsidRDefault="00527B2F" w:rsidP="00504A60">
            <w:pPr>
              <w:rPr>
                <w:sz w:val="22"/>
                <w:szCs w:val="22"/>
              </w:rPr>
            </w:pPr>
            <w:r w:rsidRPr="00B26A31">
              <w:rPr>
                <w:spacing w:val="-5"/>
                <w:sz w:val="22"/>
                <w:szCs w:val="22"/>
              </w:rPr>
              <w:t>Duly authorized to sign the Ap</w:t>
            </w:r>
            <w:r>
              <w:rPr>
                <w:spacing w:val="-5"/>
                <w:sz w:val="22"/>
                <w:szCs w:val="22"/>
              </w:rPr>
              <w:t xml:space="preserve">plication for and on behalf of: </w:t>
            </w:r>
            <w:r w:rsidRPr="00B26A31">
              <w:rPr>
                <w:spacing w:val="-4"/>
                <w:sz w:val="22"/>
                <w:szCs w:val="22"/>
                <w:highlight w:val="lightGray"/>
              </w:rPr>
              <w:t>[Insert full name of Applicant]</w:t>
            </w:r>
          </w:p>
        </w:tc>
      </w:tr>
      <w:tr w:rsidR="00527B2F" w:rsidRPr="00B26A31" w14:paraId="46E3A1A4" w14:textId="77777777" w:rsidTr="00504A60">
        <w:trPr>
          <w:trHeight w:val="276"/>
        </w:trPr>
        <w:tc>
          <w:tcPr>
            <w:tcW w:w="9570" w:type="dxa"/>
          </w:tcPr>
          <w:p w14:paraId="2262E478" w14:textId="77777777" w:rsidR="00527B2F" w:rsidRPr="00B26A31" w:rsidRDefault="00527B2F" w:rsidP="00504A60">
            <w:pPr>
              <w:pStyle w:val="Style11"/>
              <w:spacing w:line="276" w:lineRule="auto"/>
              <w:jc w:val="both"/>
              <w:rPr>
                <w:rFonts w:ascii="Palatino Linotype" w:hAnsi="Palatino Linotype"/>
                <w:sz w:val="22"/>
                <w:szCs w:val="22"/>
                <w:highlight w:val="lightGray"/>
              </w:rPr>
            </w:pPr>
            <w:r w:rsidRPr="00B26A31">
              <w:rPr>
                <w:rFonts w:ascii="Palatino Linotype" w:hAnsi="Palatino Linotype"/>
                <w:sz w:val="22"/>
                <w:szCs w:val="22"/>
                <w:highlight w:val="lightGray"/>
              </w:rPr>
              <w:t>[Insert full legal address]</w:t>
            </w:r>
          </w:p>
        </w:tc>
      </w:tr>
      <w:tr w:rsidR="00527B2F" w:rsidRPr="00B26A31" w14:paraId="0BF5B406" w14:textId="77777777" w:rsidTr="00504A60">
        <w:trPr>
          <w:trHeight w:val="801"/>
        </w:trPr>
        <w:tc>
          <w:tcPr>
            <w:tcW w:w="9570" w:type="dxa"/>
          </w:tcPr>
          <w:p w14:paraId="25BCE673" w14:textId="77777777" w:rsidR="00527B2F" w:rsidRPr="00B26A31" w:rsidRDefault="00527B2F" w:rsidP="00504A60">
            <w:pPr>
              <w:rPr>
                <w:sz w:val="22"/>
                <w:szCs w:val="22"/>
                <w:highlight w:val="lightGray"/>
              </w:rPr>
            </w:pPr>
            <w:r w:rsidRPr="00B26A31">
              <w:rPr>
                <w:sz w:val="22"/>
                <w:szCs w:val="22"/>
                <w:highlight w:val="lightGray"/>
              </w:rPr>
              <w:t>[Insert a</w:t>
            </w:r>
            <w:r w:rsidRPr="00B26A31">
              <w:rPr>
                <w:spacing w:val="-2"/>
                <w:sz w:val="22"/>
                <w:szCs w:val="22"/>
                <w:highlight w:val="lightGray"/>
              </w:rPr>
              <w:t>pplicant's authorized representative</w:t>
            </w:r>
            <w:r w:rsidRPr="00B26A31">
              <w:rPr>
                <w:sz w:val="22"/>
                <w:szCs w:val="22"/>
                <w:highlight w:val="lightGray"/>
              </w:rPr>
              <w:t xml:space="preserve"> telephone/Fax]</w:t>
            </w:r>
          </w:p>
          <w:p w14:paraId="5AE18365" w14:textId="77777777" w:rsidR="00527B2F" w:rsidRPr="00B26A31" w:rsidRDefault="00527B2F" w:rsidP="00504A60">
            <w:pPr>
              <w:rPr>
                <w:sz w:val="22"/>
                <w:szCs w:val="22"/>
                <w:highlight w:val="lightGray"/>
              </w:rPr>
            </w:pPr>
            <w:r w:rsidRPr="00B26A31">
              <w:rPr>
                <w:sz w:val="22"/>
                <w:szCs w:val="22"/>
                <w:highlight w:val="lightGray"/>
              </w:rPr>
              <w:t>[Insert a</w:t>
            </w:r>
            <w:r w:rsidRPr="00B26A31">
              <w:rPr>
                <w:spacing w:val="-2"/>
                <w:sz w:val="22"/>
                <w:szCs w:val="22"/>
                <w:highlight w:val="lightGray"/>
              </w:rPr>
              <w:t>pplicant's authorized representative</w:t>
            </w:r>
            <w:r w:rsidRPr="00B26A31">
              <w:rPr>
                <w:sz w:val="22"/>
                <w:szCs w:val="22"/>
                <w:highlight w:val="lightGray"/>
              </w:rPr>
              <w:t xml:space="preserve"> mobile phone]</w:t>
            </w:r>
          </w:p>
          <w:p w14:paraId="187AADAF" w14:textId="77777777" w:rsidR="00527B2F" w:rsidRDefault="00527B2F" w:rsidP="00504A60">
            <w:pPr>
              <w:pStyle w:val="Style11"/>
              <w:spacing w:line="276" w:lineRule="auto"/>
              <w:jc w:val="both"/>
              <w:rPr>
                <w:rFonts w:ascii="Palatino Linotype" w:hAnsi="Palatino Linotype"/>
                <w:sz w:val="22"/>
                <w:szCs w:val="22"/>
                <w:highlight w:val="lightGray"/>
              </w:rPr>
            </w:pPr>
            <w:r w:rsidRPr="00B26A31">
              <w:rPr>
                <w:rFonts w:ascii="Palatino Linotype" w:hAnsi="Palatino Linotype"/>
                <w:sz w:val="22"/>
                <w:szCs w:val="22"/>
                <w:highlight w:val="lightGray"/>
              </w:rPr>
              <w:t>[Insert a</w:t>
            </w:r>
            <w:r w:rsidRPr="00B26A31">
              <w:rPr>
                <w:rFonts w:ascii="Palatino Linotype" w:hAnsi="Palatino Linotype"/>
                <w:spacing w:val="-2"/>
                <w:sz w:val="22"/>
                <w:szCs w:val="22"/>
                <w:highlight w:val="lightGray"/>
              </w:rPr>
              <w:t>pplicant's authorized representative</w:t>
            </w:r>
            <w:r w:rsidRPr="00B26A31">
              <w:rPr>
                <w:rFonts w:ascii="Palatino Linotype" w:hAnsi="Palatino Linotype"/>
                <w:sz w:val="22"/>
                <w:szCs w:val="22"/>
                <w:highlight w:val="lightGray"/>
              </w:rPr>
              <w:t xml:space="preserve"> email]</w:t>
            </w:r>
          </w:p>
          <w:p w14:paraId="3565CCF2" w14:textId="77777777" w:rsidR="00527B2F" w:rsidRDefault="00527B2F" w:rsidP="00504A60">
            <w:pPr>
              <w:pStyle w:val="Style11"/>
              <w:spacing w:line="276" w:lineRule="auto"/>
              <w:jc w:val="both"/>
              <w:rPr>
                <w:rFonts w:ascii="Palatino Linotype" w:hAnsi="Palatino Linotype"/>
                <w:sz w:val="22"/>
                <w:szCs w:val="22"/>
                <w:highlight w:val="lightGray"/>
              </w:rPr>
            </w:pPr>
          </w:p>
          <w:p w14:paraId="1D742680" w14:textId="77777777" w:rsidR="00527B2F" w:rsidRPr="00B26A31" w:rsidRDefault="00527B2F" w:rsidP="00504A60">
            <w:pPr>
              <w:pStyle w:val="Style11"/>
              <w:spacing w:line="276" w:lineRule="auto"/>
              <w:jc w:val="both"/>
              <w:rPr>
                <w:rFonts w:ascii="Palatino Linotype" w:hAnsi="Palatino Linotype"/>
                <w:sz w:val="22"/>
                <w:szCs w:val="22"/>
                <w:highlight w:val="lightGray"/>
              </w:rPr>
            </w:pPr>
            <w:r>
              <w:rPr>
                <w:rFonts w:ascii="Palatino Linotype" w:hAnsi="Palatino Linotype"/>
                <w:spacing w:val="-2"/>
                <w:sz w:val="22"/>
                <w:szCs w:val="22"/>
                <w:highlight w:val="lightGray"/>
              </w:rPr>
              <w:t>Signature and Stamp</w:t>
            </w:r>
          </w:p>
        </w:tc>
      </w:tr>
    </w:tbl>
    <w:p w14:paraId="6C081482" w14:textId="77777777" w:rsidR="00527B2F" w:rsidRPr="00B26A31" w:rsidRDefault="00527B2F" w:rsidP="00527B2F">
      <w:pPr>
        <w:autoSpaceDE w:val="0"/>
        <w:autoSpaceDN w:val="0"/>
        <w:adjustRightInd w:val="0"/>
        <w:rPr>
          <w:rFonts w:cs="Arial"/>
          <w:snapToGrid w:val="0"/>
          <w:sz w:val="22"/>
          <w:szCs w:val="22"/>
        </w:rPr>
      </w:pPr>
    </w:p>
    <w:p w14:paraId="0D07A043" w14:textId="77777777" w:rsidR="00527B2F" w:rsidRPr="00B26A31" w:rsidRDefault="00527B2F" w:rsidP="00527B2F">
      <w:pPr>
        <w:spacing w:after="160" w:line="259" w:lineRule="auto"/>
        <w:jc w:val="left"/>
        <w:rPr>
          <w:b/>
          <w:bCs/>
          <w:sz w:val="22"/>
          <w:szCs w:val="22"/>
        </w:rPr>
      </w:pPr>
      <w:r w:rsidRPr="00B26A31">
        <w:rPr>
          <w:sz w:val="22"/>
          <w:szCs w:val="22"/>
        </w:rPr>
        <w:br w:type="page"/>
      </w:r>
    </w:p>
    <w:p w14:paraId="789BE681" w14:textId="54723A05" w:rsidR="00527B2F" w:rsidRPr="00B26A31" w:rsidRDefault="00527B2F" w:rsidP="00CE5E33">
      <w:pPr>
        <w:pStyle w:val="Heading2"/>
      </w:pPr>
      <w:bookmarkStart w:id="54" w:name="_Form_4_-"/>
      <w:bookmarkStart w:id="55" w:name="_Form_4_–"/>
      <w:bookmarkStart w:id="56" w:name="_Toc45560420"/>
      <w:bookmarkStart w:id="57" w:name="_Ref193706543"/>
      <w:bookmarkStart w:id="58" w:name="_Ref193706551"/>
      <w:bookmarkStart w:id="59" w:name="_Ref193706557"/>
      <w:bookmarkStart w:id="60" w:name="_Ref193706562"/>
      <w:bookmarkStart w:id="61" w:name="_Toc204696463"/>
      <w:bookmarkEnd w:id="54"/>
      <w:bookmarkEnd w:id="55"/>
      <w:r w:rsidRPr="00B26A31">
        <w:lastRenderedPageBreak/>
        <w:t xml:space="preserve">Form </w:t>
      </w:r>
      <w:r w:rsidR="0072185A">
        <w:t>2</w:t>
      </w:r>
      <w:r w:rsidRPr="00B26A31">
        <w:t xml:space="preserve"> – Relevant Experienc</w:t>
      </w:r>
      <w:bookmarkEnd w:id="56"/>
      <w:r w:rsidRPr="00B26A31">
        <w:t>e</w:t>
      </w:r>
      <w:bookmarkEnd w:id="57"/>
      <w:bookmarkEnd w:id="58"/>
      <w:bookmarkEnd w:id="59"/>
      <w:bookmarkEnd w:id="60"/>
      <w:bookmarkEnd w:id="61"/>
    </w:p>
    <w:p w14:paraId="0FE6DD99" w14:textId="77777777" w:rsidR="00527B2F" w:rsidRPr="00B26A31" w:rsidRDefault="00527B2F" w:rsidP="00527B2F"/>
    <w:p w14:paraId="26CFFE71" w14:textId="77777777" w:rsidR="00527B2F" w:rsidRPr="00B26A31" w:rsidRDefault="00527B2F" w:rsidP="00527B2F">
      <w:pPr>
        <w:rPr>
          <w:sz w:val="22"/>
          <w:szCs w:val="22"/>
        </w:rPr>
      </w:pPr>
      <w:r w:rsidRPr="00B26A31">
        <w:rPr>
          <w:sz w:val="22"/>
          <w:szCs w:val="22"/>
          <w:highlight w:val="lightGray"/>
        </w:rPr>
        <w:t>[Name of Applicant]</w:t>
      </w:r>
      <w:r w:rsidRPr="00B26A31">
        <w:rPr>
          <w:sz w:val="22"/>
          <w:szCs w:val="22"/>
        </w:rPr>
        <w:t xml:space="preserve"> </w:t>
      </w:r>
    </w:p>
    <w:p w14:paraId="1460EFF3" w14:textId="77777777" w:rsidR="00527B2F" w:rsidRPr="00B26A31" w:rsidRDefault="00527B2F" w:rsidP="00527B2F">
      <w:pPr>
        <w:rPr>
          <w:b/>
          <w:bCs/>
          <w:i/>
          <w:iCs/>
          <w:color w:val="FF0000"/>
          <w:sz w:val="22"/>
          <w:szCs w:val="22"/>
        </w:rPr>
      </w:pPr>
    </w:p>
    <w:p w14:paraId="65E1E7E9" w14:textId="77777777" w:rsidR="00527B2F" w:rsidRPr="00EE43D6" w:rsidRDefault="00527B2F" w:rsidP="00B0678A">
      <w:pPr>
        <w:pStyle w:val="ListParagraph"/>
        <w:numPr>
          <w:ilvl w:val="0"/>
          <w:numId w:val="13"/>
        </w:numPr>
        <w:rPr>
          <w:i/>
          <w:iCs/>
          <w:color w:val="FF0000"/>
          <w:sz w:val="22"/>
          <w:szCs w:val="22"/>
        </w:rPr>
      </w:pPr>
      <w:r w:rsidRPr="00EE43D6">
        <w:rPr>
          <w:i/>
          <w:iCs/>
          <w:color w:val="FF0000"/>
          <w:sz w:val="22"/>
          <w:szCs w:val="22"/>
        </w:rPr>
        <w:t>Please only list the requested relevant experience in Lebanon</w:t>
      </w:r>
    </w:p>
    <w:p w14:paraId="268ABD0C" w14:textId="1B6A4974" w:rsidR="00527B2F" w:rsidRPr="00EE43D6" w:rsidRDefault="00527B2F" w:rsidP="00B0678A">
      <w:pPr>
        <w:pStyle w:val="ListParagraph"/>
        <w:numPr>
          <w:ilvl w:val="0"/>
          <w:numId w:val="13"/>
        </w:numPr>
        <w:rPr>
          <w:i/>
          <w:iCs/>
          <w:color w:val="FF0000"/>
          <w:sz w:val="22"/>
          <w:szCs w:val="22"/>
        </w:rPr>
      </w:pPr>
      <w:r w:rsidRPr="00EE43D6">
        <w:rPr>
          <w:i/>
          <w:iCs/>
          <w:color w:val="FF0000"/>
          <w:sz w:val="22"/>
          <w:szCs w:val="22"/>
        </w:rPr>
        <w:t>Please list the most recent projects (starting from 20</w:t>
      </w:r>
      <w:r w:rsidR="0072185A">
        <w:rPr>
          <w:i/>
          <w:iCs/>
          <w:color w:val="FF0000"/>
          <w:sz w:val="22"/>
          <w:szCs w:val="22"/>
        </w:rPr>
        <w:t>2</w:t>
      </w:r>
      <w:r w:rsidR="006A242E">
        <w:rPr>
          <w:i/>
          <w:iCs/>
          <w:color w:val="FF0000"/>
          <w:sz w:val="22"/>
          <w:szCs w:val="22"/>
        </w:rPr>
        <w:t>1</w:t>
      </w:r>
      <w:r w:rsidRPr="00EE43D6">
        <w:rPr>
          <w:i/>
          <w:iCs/>
          <w:color w:val="FF0000"/>
          <w:sz w:val="22"/>
          <w:szCs w:val="22"/>
        </w:rPr>
        <w:t>)</w:t>
      </w:r>
    </w:p>
    <w:p w14:paraId="33834250" w14:textId="77777777" w:rsidR="00527B2F" w:rsidRPr="00EE43D6" w:rsidRDefault="00527B2F" w:rsidP="00B0678A">
      <w:pPr>
        <w:pStyle w:val="ListParagraph"/>
        <w:numPr>
          <w:ilvl w:val="0"/>
          <w:numId w:val="13"/>
        </w:numPr>
        <w:rPr>
          <w:i/>
          <w:iCs/>
          <w:color w:val="FF0000"/>
          <w:sz w:val="22"/>
          <w:szCs w:val="22"/>
        </w:rPr>
      </w:pPr>
      <w:r w:rsidRPr="00EE43D6">
        <w:rPr>
          <w:i/>
          <w:iCs/>
          <w:color w:val="FF0000"/>
          <w:sz w:val="22"/>
          <w:szCs w:val="22"/>
        </w:rPr>
        <w:t>Please only list the projects that were completed and commissioned</w:t>
      </w:r>
    </w:p>
    <w:p w14:paraId="4D93BF71" w14:textId="77777777" w:rsidR="00527B2F" w:rsidRPr="00EE43D6" w:rsidRDefault="00527B2F" w:rsidP="00B0678A">
      <w:pPr>
        <w:pStyle w:val="ListParagraph"/>
        <w:numPr>
          <w:ilvl w:val="0"/>
          <w:numId w:val="13"/>
        </w:numPr>
        <w:rPr>
          <w:i/>
          <w:iCs/>
          <w:color w:val="FF0000"/>
          <w:sz w:val="22"/>
          <w:szCs w:val="22"/>
        </w:rPr>
      </w:pPr>
      <w:r w:rsidRPr="00EE43D6">
        <w:rPr>
          <w:i/>
          <w:iCs/>
          <w:color w:val="FF0000"/>
          <w:sz w:val="22"/>
          <w:szCs w:val="22"/>
        </w:rPr>
        <w:t>Assignments completed by the bidder’s individual experts working privately or through other firms, partners, or sub-contractors cannot be claimed as the relevant experience of the bidder</w:t>
      </w:r>
    </w:p>
    <w:p w14:paraId="38243DB9" w14:textId="77777777" w:rsidR="00527B2F" w:rsidRPr="00B26A31" w:rsidRDefault="00527B2F" w:rsidP="00527B2F">
      <w:pPr>
        <w:rPr>
          <w:bCs/>
          <w:spacing w:val="-2"/>
          <w:sz w:val="22"/>
          <w:szCs w:val="22"/>
        </w:rPr>
      </w:pPr>
    </w:p>
    <w:p w14:paraId="6160BCB8" w14:textId="322ADE10" w:rsidR="00527B2F" w:rsidRPr="00B26A31" w:rsidRDefault="00527B2F" w:rsidP="00B0678A">
      <w:pPr>
        <w:pStyle w:val="ListParagraph"/>
        <w:numPr>
          <w:ilvl w:val="0"/>
          <w:numId w:val="12"/>
        </w:numPr>
        <w:rPr>
          <w:bCs/>
          <w:spacing w:val="-2"/>
          <w:sz w:val="22"/>
          <w:szCs w:val="22"/>
        </w:rPr>
      </w:pPr>
      <w:r w:rsidRPr="00B26A31">
        <w:rPr>
          <w:bCs/>
          <w:spacing w:val="-2"/>
          <w:sz w:val="22"/>
          <w:szCs w:val="22"/>
        </w:rPr>
        <w:t xml:space="preserve">Please </w:t>
      </w:r>
      <w:r w:rsidR="002D0ACC">
        <w:rPr>
          <w:bCs/>
          <w:spacing w:val="-2"/>
          <w:sz w:val="22"/>
          <w:szCs w:val="22"/>
        </w:rPr>
        <w:t xml:space="preserve">provide a list of solar </w:t>
      </w:r>
      <w:r w:rsidR="00AC7043">
        <w:rPr>
          <w:bCs/>
          <w:spacing w:val="-2"/>
          <w:sz w:val="22"/>
          <w:szCs w:val="22"/>
        </w:rPr>
        <w:t xml:space="preserve">PV systems with </w:t>
      </w:r>
      <w:r w:rsidR="00AC7043" w:rsidRPr="00AC7043">
        <w:rPr>
          <w:b/>
          <w:spacing w:val="-2"/>
          <w:sz w:val="22"/>
          <w:szCs w:val="22"/>
        </w:rPr>
        <w:t>Lithium</w:t>
      </w:r>
      <w:r w:rsidR="00AC7043">
        <w:rPr>
          <w:bCs/>
          <w:spacing w:val="-2"/>
          <w:sz w:val="22"/>
          <w:szCs w:val="22"/>
        </w:rPr>
        <w:t xml:space="preserve"> battery storage, designed</w:t>
      </w:r>
      <w:r w:rsidR="00AC7043" w:rsidRPr="00320CBF">
        <w:rPr>
          <w:sz w:val="22"/>
          <w:szCs w:val="22"/>
        </w:rPr>
        <w:t>, installed, and commissioned</w:t>
      </w:r>
      <w:r w:rsidR="00AC7043">
        <w:rPr>
          <w:sz w:val="22"/>
          <w:szCs w:val="22"/>
        </w:rPr>
        <w:t xml:space="preserve"> in Lebanon.</w:t>
      </w:r>
    </w:p>
    <w:p w14:paraId="5734C8DE" w14:textId="77777777" w:rsidR="00527B2F" w:rsidRPr="00B26A31" w:rsidRDefault="00527B2F" w:rsidP="00527B2F">
      <w:pPr>
        <w:pStyle w:val="ListParagraph"/>
        <w:rPr>
          <w:bCs/>
          <w:spacing w:val="-2"/>
          <w:sz w:val="22"/>
          <w:szCs w:val="22"/>
        </w:rPr>
      </w:pPr>
    </w:p>
    <w:tbl>
      <w:tblPr>
        <w:tblStyle w:val="TableGridLight"/>
        <w:tblW w:w="9620" w:type="dxa"/>
        <w:tblLook w:val="04A0" w:firstRow="1" w:lastRow="0" w:firstColumn="1" w:lastColumn="0" w:noHBand="0" w:noVBand="1"/>
      </w:tblPr>
      <w:tblGrid>
        <w:gridCol w:w="1216"/>
        <w:gridCol w:w="1692"/>
        <w:gridCol w:w="1904"/>
        <w:gridCol w:w="1666"/>
        <w:gridCol w:w="1372"/>
        <w:gridCol w:w="1770"/>
      </w:tblGrid>
      <w:tr w:rsidR="00527B2F" w:rsidRPr="00B26A31" w14:paraId="684485E9" w14:textId="77777777" w:rsidTr="000E4418">
        <w:trPr>
          <w:trHeight w:val="332"/>
        </w:trPr>
        <w:tc>
          <w:tcPr>
            <w:tcW w:w="1221" w:type="dxa"/>
            <w:shd w:val="clear" w:color="auto" w:fill="F2F2F2" w:themeFill="background1" w:themeFillShade="F2"/>
          </w:tcPr>
          <w:p w14:paraId="1F0AC750" w14:textId="77777777" w:rsidR="00527B2F" w:rsidRPr="00B26A31" w:rsidRDefault="00527B2F" w:rsidP="00AB6A2A">
            <w:pPr>
              <w:jc w:val="center"/>
              <w:rPr>
                <w:bCs/>
                <w:sz w:val="22"/>
                <w:szCs w:val="22"/>
              </w:rPr>
            </w:pPr>
            <w:r w:rsidRPr="00B26A31">
              <w:rPr>
                <w:bCs/>
                <w:sz w:val="22"/>
                <w:szCs w:val="22"/>
                <w:shd w:val="clear" w:color="auto" w:fill="F2F2F2" w:themeFill="background1" w:themeFillShade="F2"/>
              </w:rPr>
              <w:t>Project Ref.</w:t>
            </w:r>
          </w:p>
        </w:tc>
        <w:tc>
          <w:tcPr>
            <w:tcW w:w="1751" w:type="dxa"/>
            <w:shd w:val="clear" w:color="auto" w:fill="F2F2F2" w:themeFill="background1" w:themeFillShade="F2"/>
          </w:tcPr>
          <w:p w14:paraId="7B8D19A8" w14:textId="09CF5372" w:rsidR="00527B2F" w:rsidRPr="00B26A31" w:rsidRDefault="00527B2F" w:rsidP="00AB6A2A">
            <w:pPr>
              <w:jc w:val="center"/>
              <w:rPr>
                <w:bCs/>
                <w:sz w:val="22"/>
                <w:szCs w:val="22"/>
                <w:shd w:val="clear" w:color="auto" w:fill="F2F2F2" w:themeFill="background1" w:themeFillShade="F2"/>
              </w:rPr>
            </w:pPr>
            <w:r w:rsidRPr="00B26A31">
              <w:rPr>
                <w:bCs/>
                <w:sz w:val="22"/>
                <w:szCs w:val="22"/>
                <w:shd w:val="clear" w:color="auto" w:fill="F2F2F2" w:themeFill="background1" w:themeFillShade="F2"/>
              </w:rPr>
              <w:t xml:space="preserve">Project </w:t>
            </w:r>
            <w:r w:rsidR="006521C6">
              <w:rPr>
                <w:bCs/>
                <w:sz w:val="22"/>
                <w:szCs w:val="22"/>
                <w:shd w:val="clear" w:color="auto" w:fill="F2F2F2" w:themeFill="background1" w:themeFillShade="F2"/>
              </w:rPr>
              <w:t>Size</w:t>
            </w:r>
            <w:r w:rsidR="000E4418">
              <w:rPr>
                <w:bCs/>
                <w:sz w:val="22"/>
                <w:szCs w:val="22"/>
                <w:shd w:val="clear" w:color="auto" w:fill="F2F2F2" w:themeFill="background1" w:themeFillShade="F2"/>
              </w:rPr>
              <w:t xml:space="preserve"> (kWp)</w:t>
            </w:r>
          </w:p>
        </w:tc>
        <w:tc>
          <w:tcPr>
            <w:tcW w:w="1973" w:type="dxa"/>
            <w:shd w:val="clear" w:color="auto" w:fill="F2F2F2" w:themeFill="background1" w:themeFillShade="F2"/>
          </w:tcPr>
          <w:p w14:paraId="6F1E3AD0" w14:textId="4F8CDED3" w:rsidR="00527B2F" w:rsidRPr="00B26A31" w:rsidRDefault="00AC7043" w:rsidP="00AB6A2A">
            <w:pPr>
              <w:jc w:val="center"/>
              <w:rPr>
                <w:bCs/>
                <w:sz w:val="22"/>
                <w:szCs w:val="22"/>
                <w:shd w:val="clear" w:color="auto" w:fill="F2F2F2" w:themeFill="background1" w:themeFillShade="F2"/>
              </w:rPr>
            </w:pPr>
            <w:r w:rsidRPr="00B26A31">
              <w:rPr>
                <w:sz w:val="22"/>
                <w:szCs w:val="22"/>
                <w:shd w:val="clear" w:color="auto" w:fill="F2F2F2" w:themeFill="background1" w:themeFillShade="F2"/>
              </w:rPr>
              <w:t xml:space="preserve">Storage </w:t>
            </w:r>
            <w:r>
              <w:rPr>
                <w:sz w:val="22"/>
                <w:szCs w:val="22"/>
                <w:shd w:val="clear" w:color="auto" w:fill="F2F2F2" w:themeFill="background1" w:themeFillShade="F2"/>
              </w:rPr>
              <w:t>Size (kWh)</w:t>
            </w:r>
          </w:p>
        </w:tc>
        <w:tc>
          <w:tcPr>
            <w:tcW w:w="1710" w:type="dxa"/>
            <w:shd w:val="clear" w:color="auto" w:fill="F2F2F2" w:themeFill="background1" w:themeFillShade="F2"/>
          </w:tcPr>
          <w:p w14:paraId="75C33645" w14:textId="77777777" w:rsidR="00527B2F" w:rsidRPr="00B26A31" w:rsidRDefault="00527B2F" w:rsidP="00AB6A2A">
            <w:pPr>
              <w:jc w:val="center"/>
              <w:rPr>
                <w:bCs/>
                <w:sz w:val="22"/>
                <w:szCs w:val="22"/>
                <w:shd w:val="clear" w:color="auto" w:fill="F2F2F2" w:themeFill="background1" w:themeFillShade="F2"/>
              </w:rPr>
            </w:pPr>
            <w:r w:rsidRPr="00B26A31">
              <w:rPr>
                <w:bCs/>
                <w:sz w:val="22"/>
                <w:szCs w:val="22"/>
                <w:shd w:val="clear" w:color="auto" w:fill="F2F2F2" w:themeFill="background1" w:themeFillShade="F2"/>
              </w:rPr>
              <w:t>Project Location</w:t>
            </w:r>
          </w:p>
        </w:tc>
        <w:tc>
          <w:tcPr>
            <w:tcW w:w="1137" w:type="dxa"/>
            <w:shd w:val="clear" w:color="auto" w:fill="F2F2F2" w:themeFill="background1" w:themeFillShade="F2"/>
          </w:tcPr>
          <w:p w14:paraId="5D05E6E2" w14:textId="77777777" w:rsidR="00527B2F" w:rsidRPr="00B26A31" w:rsidRDefault="00527B2F" w:rsidP="00AB6A2A">
            <w:pPr>
              <w:jc w:val="center"/>
              <w:rPr>
                <w:bCs/>
                <w:sz w:val="22"/>
                <w:szCs w:val="22"/>
                <w:shd w:val="clear" w:color="auto" w:fill="F2F2F2" w:themeFill="background1" w:themeFillShade="F2"/>
              </w:rPr>
            </w:pPr>
            <w:r w:rsidRPr="00B26A31">
              <w:rPr>
                <w:bCs/>
                <w:sz w:val="22"/>
                <w:szCs w:val="22"/>
                <w:shd w:val="clear" w:color="auto" w:fill="F2F2F2" w:themeFill="background1" w:themeFillShade="F2"/>
              </w:rPr>
              <w:t>Completion Date</w:t>
            </w:r>
          </w:p>
        </w:tc>
        <w:tc>
          <w:tcPr>
            <w:tcW w:w="1828" w:type="dxa"/>
            <w:shd w:val="clear" w:color="auto" w:fill="F2F2F2" w:themeFill="background1" w:themeFillShade="F2"/>
          </w:tcPr>
          <w:p w14:paraId="467742A5" w14:textId="77777777" w:rsidR="00527B2F" w:rsidRPr="00B26A31" w:rsidRDefault="00527B2F" w:rsidP="00AB6A2A">
            <w:pPr>
              <w:jc w:val="center"/>
              <w:rPr>
                <w:bCs/>
                <w:sz w:val="22"/>
                <w:szCs w:val="22"/>
                <w:shd w:val="clear" w:color="auto" w:fill="F2F2F2" w:themeFill="background1" w:themeFillShade="F2"/>
              </w:rPr>
            </w:pPr>
            <w:r w:rsidRPr="00B26A31">
              <w:rPr>
                <w:bCs/>
                <w:sz w:val="22"/>
                <w:szCs w:val="22"/>
                <w:shd w:val="clear" w:color="auto" w:fill="F2F2F2" w:themeFill="background1" w:themeFillShade="F2"/>
              </w:rPr>
              <w:t>Client Contact Details</w:t>
            </w:r>
          </w:p>
        </w:tc>
      </w:tr>
      <w:tr w:rsidR="00527B2F" w:rsidRPr="00B26A31" w14:paraId="31E579C2" w14:textId="77777777" w:rsidTr="000E4418">
        <w:trPr>
          <w:trHeight w:val="321"/>
        </w:trPr>
        <w:tc>
          <w:tcPr>
            <w:tcW w:w="1221" w:type="dxa"/>
          </w:tcPr>
          <w:p w14:paraId="27D230E9" w14:textId="77777777" w:rsidR="00527B2F" w:rsidRPr="00B26A31" w:rsidRDefault="00527B2F" w:rsidP="00504A60">
            <w:pPr>
              <w:jc w:val="center"/>
              <w:rPr>
                <w:sz w:val="22"/>
                <w:szCs w:val="22"/>
              </w:rPr>
            </w:pPr>
            <w:r w:rsidRPr="00B26A31">
              <w:rPr>
                <w:sz w:val="22"/>
                <w:szCs w:val="22"/>
              </w:rPr>
              <w:t>1</w:t>
            </w:r>
          </w:p>
        </w:tc>
        <w:tc>
          <w:tcPr>
            <w:tcW w:w="1751" w:type="dxa"/>
          </w:tcPr>
          <w:p w14:paraId="45AB1863" w14:textId="77777777" w:rsidR="00527B2F" w:rsidRPr="00B26A31" w:rsidRDefault="00527B2F" w:rsidP="00504A60">
            <w:pPr>
              <w:jc w:val="center"/>
              <w:rPr>
                <w:sz w:val="22"/>
                <w:szCs w:val="22"/>
              </w:rPr>
            </w:pPr>
          </w:p>
        </w:tc>
        <w:tc>
          <w:tcPr>
            <w:tcW w:w="1973" w:type="dxa"/>
          </w:tcPr>
          <w:p w14:paraId="4FD35B37" w14:textId="77777777" w:rsidR="00527B2F" w:rsidRPr="00B26A31" w:rsidRDefault="00527B2F" w:rsidP="00504A60">
            <w:pPr>
              <w:jc w:val="center"/>
              <w:rPr>
                <w:sz w:val="22"/>
                <w:szCs w:val="22"/>
              </w:rPr>
            </w:pPr>
          </w:p>
        </w:tc>
        <w:tc>
          <w:tcPr>
            <w:tcW w:w="1710" w:type="dxa"/>
          </w:tcPr>
          <w:p w14:paraId="7A5F313B" w14:textId="77777777" w:rsidR="00527B2F" w:rsidRPr="00B26A31" w:rsidRDefault="00527B2F" w:rsidP="00504A60">
            <w:pPr>
              <w:jc w:val="center"/>
              <w:rPr>
                <w:sz w:val="22"/>
                <w:szCs w:val="22"/>
              </w:rPr>
            </w:pPr>
          </w:p>
        </w:tc>
        <w:tc>
          <w:tcPr>
            <w:tcW w:w="1137" w:type="dxa"/>
          </w:tcPr>
          <w:p w14:paraId="30F0A5FC" w14:textId="77777777" w:rsidR="00527B2F" w:rsidRPr="00B26A31" w:rsidRDefault="00527B2F" w:rsidP="00504A60">
            <w:pPr>
              <w:jc w:val="center"/>
              <w:rPr>
                <w:sz w:val="22"/>
                <w:szCs w:val="22"/>
              </w:rPr>
            </w:pPr>
          </w:p>
        </w:tc>
        <w:tc>
          <w:tcPr>
            <w:tcW w:w="1828" w:type="dxa"/>
          </w:tcPr>
          <w:p w14:paraId="1B1C90A3" w14:textId="77777777" w:rsidR="00527B2F" w:rsidRPr="00B26A31" w:rsidRDefault="00527B2F" w:rsidP="00504A60">
            <w:pPr>
              <w:jc w:val="center"/>
              <w:rPr>
                <w:sz w:val="22"/>
                <w:szCs w:val="22"/>
              </w:rPr>
            </w:pPr>
          </w:p>
        </w:tc>
      </w:tr>
      <w:tr w:rsidR="00527B2F" w:rsidRPr="00B26A31" w14:paraId="6B71C69E" w14:textId="77777777" w:rsidTr="000E4418">
        <w:trPr>
          <w:trHeight w:val="332"/>
        </w:trPr>
        <w:tc>
          <w:tcPr>
            <w:tcW w:w="1221" w:type="dxa"/>
          </w:tcPr>
          <w:p w14:paraId="4B7CD853" w14:textId="77777777" w:rsidR="00527B2F" w:rsidRPr="00B26A31" w:rsidRDefault="00527B2F" w:rsidP="00504A60">
            <w:pPr>
              <w:jc w:val="center"/>
              <w:rPr>
                <w:sz w:val="22"/>
                <w:szCs w:val="22"/>
              </w:rPr>
            </w:pPr>
            <w:r w:rsidRPr="00B26A31">
              <w:rPr>
                <w:sz w:val="22"/>
                <w:szCs w:val="22"/>
              </w:rPr>
              <w:t>2</w:t>
            </w:r>
          </w:p>
        </w:tc>
        <w:tc>
          <w:tcPr>
            <w:tcW w:w="1751" w:type="dxa"/>
          </w:tcPr>
          <w:p w14:paraId="0F83C19F" w14:textId="77777777" w:rsidR="00527B2F" w:rsidRPr="00B26A31" w:rsidRDefault="00527B2F" w:rsidP="00504A60">
            <w:pPr>
              <w:jc w:val="center"/>
              <w:rPr>
                <w:sz w:val="22"/>
                <w:szCs w:val="22"/>
              </w:rPr>
            </w:pPr>
          </w:p>
        </w:tc>
        <w:tc>
          <w:tcPr>
            <w:tcW w:w="1973" w:type="dxa"/>
          </w:tcPr>
          <w:p w14:paraId="4CA79F97" w14:textId="77777777" w:rsidR="00527B2F" w:rsidRPr="00B26A31" w:rsidRDefault="00527B2F" w:rsidP="00504A60">
            <w:pPr>
              <w:jc w:val="center"/>
              <w:rPr>
                <w:sz w:val="22"/>
                <w:szCs w:val="22"/>
              </w:rPr>
            </w:pPr>
          </w:p>
        </w:tc>
        <w:tc>
          <w:tcPr>
            <w:tcW w:w="1710" w:type="dxa"/>
          </w:tcPr>
          <w:p w14:paraId="55A251D9" w14:textId="77777777" w:rsidR="00527B2F" w:rsidRPr="00B26A31" w:rsidRDefault="00527B2F" w:rsidP="00504A60">
            <w:pPr>
              <w:jc w:val="center"/>
              <w:rPr>
                <w:sz w:val="22"/>
                <w:szCs w:val="22"/>
              </w:rPr>
            </w:pPr>
          </w:p>
        </w:tc>
        <w:tc>
          <w:tcPr>
            <w:tcW w:w="1137" w:type="dxa"/>
          </w:tcPr>
          <w:p w14:paraId="4F2AE48C" w14:textId="77777777" w:rsidR="00527B2F" w:rsidRPr="00B26A31" w:rsidRDefault="00527B2F" w:rsidP="00504A60">
            <w:pPr>
              <w:jc w:val="center"/>
              <w:rPr>
                <w:sz w:val="22"/>
                <w:szCs w:val="22"/>
              </w:rPr>
            </w:pPr>
          </w:p>
        </w:tc>
        <w:tc>
          <w:tcPr>
            <w:tcW w:w="1828" w:type="dxa"/>
          </w:tcPr>
          <w:p w14:paraId="3B8EAC38" w14:textId="77777777" w:rsidR="00527B2F" w:rsidRPr="00B26A31" w:rsidRDefault="00527B2F" w:rsidP="00504A60">
            <w:pPr>
              <w:jc w:val="center"/>
              <w:rPr>
                <w:sz w:val="22"/>
                <w:szCs w:val="22"/>
              </w:rPr>
            </w:pPr>
          </w:p>
        </w:tc>
      </w:tr>
      <w:tr w:rsidR="00527B2F" w:rsidRPr="00B26A31" w14:paraId="13FBB5E8" w14:textId="77777777" w:rsidTr="000E4418">
        <w:trPr>
          <w:trHeight w:val="321"/>
        </w:trPr>
        <w:tc>
          <w:tcPr>
            <w:tcW w:w="1221" w:type="dxa"/>
          </w:tcPr>
          <w:p w14:paraId="06DD9948" w14:textId="77777777" w:rsidR="00527B2F" w:rsidRPr="00B26A31" w:rsidRDefault="00527B2F" w:rsidP="00504A60">
            <w:pPr>
              <w:jc w:val="center"/>
              <w:rPr>
                <w:sz w:val="22"/>
                <w:szCs w:val="22"/>
              </w:rPr>
            </w:pPr>
            <w:r w:rsidRPr="00B26A31">
              <w:rPr>
                <w:sz w:val="22"/>
                <w:szCs w:val="22"/>
              </w:rPr>
              <w:t>3</w:t>
            </w:r>
          </w:p>
        </w:tc>
        <w:tc>
          <w:tcPr>
            <w:tcW w:w="1751" w:type="dxa"/>
          </w:tcPr>
          <w:p w14:paraId="7E4E189F" w14:textId="77777777" w:rsidR="00527B2F" w:rsidRPr="00B26A31" w:rsidRDefault="00527B2F" w:rsidP="00504A60">
            <w:pPr>
              <w:jc w:val="center"/>
              <w:rPr>
                <w:sz w:val="22"/>
                <w:szCs w:val="22"/>
              </w:rPr>
            </w:pPr>
          </w:p>
        </w:tc>
        <w:tc>
          <w:tcPr>
            <w:tcW w:w="1973" w:type="dxa"/>
          </w:tcPr>
          <w:p w14:paraId="1513982E" w14:textId="77777777" w:rsidR="00527B2F" w:rsidRPr="00B26A31" w:rsidRDefault="00527B2F" w:rsidP="00504A60">
            <w:pPr>
              <w:jc w:val="center"/>
              <w:rPr>
                <w:sz w:val="22"/>
                <w:szCs w:val="22"/>
              </w:rPr>
            </w:pPr>
          </w:p>
        </w:tc>
        <w:tc>
          <w:tcPr>
            <w:tcW w:w="1710" w:type="dxa"/>
          </w:tcPr>
          <w:p w14:paraId="2BC1DF79" w14:textId="77777777" w:rsidR="00527B2F" w:rsidRPr="00B26A31" w:rsidRDefault="00527B2F" w:rsidP="00504A60">
            <w:pPr>
              <w:jc w:val="center"/>
              <w:rPr>
                <w:sz w:val="22"/>
                <w:szCs w:val="22"/>
              </w:rPr>
            </w:pPr>
          </w:p>
        </w:tc>
        <w:tc>
          <w:tcPr>
            <w:tcW w:w="1137" w:type="dxa"/>
          </w:tcPr>
          <w:p w14:paraId="47A6F8BA" w14:textId="77777777" w:rsidR="00527B2F" w:rsidRPr="00B26A31" w:rsidRDefault="00527B2F" w:rsidP="00504A60">
            <w:pPr>
              <w:jc w:val="center"/>
              <w:rPr>
                <w:sz w:val="22"/>
                <w:szCs w:val="22"/>
              </w:rPr>
            </w:pPr>
          </w:p>
        </w:tc>
        <w:tc>
          <w:tcPr>
            <w:tcW w:w="1828" w:type="dxa"/>
          </w:tcPr>
          <w:p w14:paraId="6BA0D441" w14:textId="77777777" w:rsidR="00527B2F" w:rsidRPr="00B26A31" w:rsidRDefault="00527B2F" w:rsidP="00504A60">
            <w:pPr>
              <w:jc w:val="center"/>
              <w:rPr>
                <w:sz w:val="22"/>
                <w:szCs w:val="22"/>
              </w:rPr>
            </w:pPr>
          </w:p>
        </w:tc>
      </w:tr>
      <w:tr w:rsidR="00527B2F" w:rsidRPr="00B26A31" w14:paraId="712A2BC6" w14:textId="77777777" w:rsidTr="000E4418">
        <w:trPr>
          <w:trHeight w:val="321"/>
        </w:trPr>
        <w:tc>
          <w:tcPr>
            <w:tcW w:w="1221" w:type="dxa"/>
          </w:tcPr>
          <w:p w14:paraId="3A7E3529" w14:textId="77777777" w:rsidR="00527B2F" w:rsidRPr="00B26A31" w:rsidRDefault="00527B2F" w:rsidP="00504A60">
            <w:pPr>
              <w:jc w:val="center"/>
              <w:rPr>
                <w:sz w:val="22"/>
                <w:szCs w:val="22"/>
              </w:rPr>
            </w:pPr>
            <w:r w:rsidRPr="00B26A31">
              <w:rPr>
                <w:sz w:val="22"/>
                <w:szCs w:val="22"/>
              </w:rPr>
              <w:t>4</w:t>
            </w:r>
          </w:p>
        </w:tc>
        <w:tc>
          <w:tcPr>
            <w:tcW w:w="1751" w:type="dxa"/>
          </w:tcPr>
          <w:p w14:paraId="16CA425C" w14:textId="77777777" w:rsidR="00527B2F" w:rsidRPr="00B26A31" w:rsidRDefault="00527B2F" w:rsidP="00504A60">
            <w:pPr>
              <w:jc w:val="center"/>
              <w:rPr>
                <w:sz w:val="22"/>
                <w:szCs w:val="22"/>
              </w:rPr>
            </w:pPr>
          </w:p>
        </w:tc>
        <w:tc>
          <w:tcPr>
            <w:tcW w:w="1973" w:type="dxa"/>
          </w:tcPr>
          <w:p w14:paraId="68607C71" w14:textId="77777777" w:rsidR="00527B2F" w:rsidRPr="00B26A31" w:rsidRDefault="00527B2F" w:rsidP="00504A60">
            <w:pPr>
              <w:jc w:val="center"/>
              <w:rPr>
                <w:sz w:val="22"/>
                <w:szCs w:val="22"/>
              </w:rPr>
            </w:pPr>
          </w:p>
        </w:tc>
        <w:tc>
          <w:tcPr>
            <w:tcW w:w="1710" w:type="dxa"/>
          </w:tcPr>
          <w:p w14:paraId="5892DDA8" w14:textId="77777777" w:rsidR="00527B2F" w:rsidRPr="00B26A31" w:rsidRDefault="00527B2F" w:rsidP="00504A60">
            <w:pPr>
              <w:jc w:val="center"/>
              <w:rPr>
                <w:sz w:val="22"/>
                <w:szCs w:val="22"/>
              </w:rPr>
            </w:pPr>
          </w:p>
        </w:tc>
        <w:tc>
          <w:tcPr>
            <w:tcW w:w="1137" w:type="dxa"/>
          </w:tcPr>
          <w:p w14:paraId="154E515F" w14:textId="77777777" w:rsidR="00527B2F" w:rsidRPr="00B26A31" w:rsidRDefault="00527B2F" w:rsidP="00504A60">
            <w:pPr>
              <w:jc w:val="center"/>
              <w:rPr>
                <w:sz w:val="22"/>
                <w:szCs w:val="22"/>
              </w:rPr>
            </w:pPr>
          </w:p>
        </w:tc>
        <w:tc>
          <w:tcPr>
            <w:tcW w:w="1828" w:type="dxa"/>
          </w:tcPr>
          <w:p w14:paraId="78946D18" w14:textId="77777777" w:rsidR="00527B2F" w:rsidRPr="00B26A31" w:rsidRDefault="00527B2F" w:rsidP="00504A60">
            <w:pPr>
              <w:jc w:val="center"/>
              <w:rPr>
                <w:sz w:val="22"/>
                <w:szCs w:val="22"/>
              </w:rPr>
            </w:pPr>
          </w:p>
        </w:tc>
      </w:tr>
      <w:tr w:rsidR="00527B2F" w:rsidRPr="00B26A31" w14:paraId="28E49081" w14:textId="77777777" w:rsidTr="000E4418">
        <w:trPr>
          <w:trHeight w:val="321"/>
        </w:trPr>
        <w:tc>
          <w:tcPr>
            <w:tcW w:w="1221" w:type="dxa"/>
          </w:tcPr>
          <w:p w14:paraId="79DE4715" w14:textId="77777777" w:rsidR="00527B2F" w:rsidRPr="00B26A31" w:rsidRDefault="00527B2F" w:rsidP="00504A60">
            <w:pPr>
              <w:jc w:val="center"/>
              <w:rPr>
                <w:sz w:val="22"/>
                <w:szCs w:val="22"/>
              </w:rPr>
            </w:pPr>
            <w:r w:rsidRPr="00B26A31">
              <w:rPr>
                <w:sz w:val="22"/>
                <w:szCs w:val="22"/>
              </w:rPr>
              <w:t>5</w:t>
            </w:r>
          </w:p>
        </w:tc>
        <w:tc>
          <w:tcPr>
            <w:tcW w:w="1751" w:type="dxa"/>
          </w:tcPr>
          <w:p w14:paraId="5F59F015" w14:textId="77777777" w:rsidR="00527B2F" w:rsidRPr="00B26A31" w:rsidRDefault="00527B2F" w:rsidP="00504A60">
            <w:pPr>
              <w:jc w:val="center"/>
              <w:rPr>
                <w:sz w:val="22"/>
                <w:szCs w:val="22"/>
              </w:rPr>
            </w:pPr>
          </w:p>
        </w:tc>
        <w:tc>
          <w:tcPr>
            <w:tcW w:w="1973" w:type="dxa"/>
          </w:tcPr>
          <w:p w14:paraId="185C2E6C" w14:textId="77777777" w:rsidR="00527B2F" w:rsidRPr="00B26A31" w:rsidRDefault="00527B2F" w:rsidP="00504A60">
            <w:pPr>
              <w:jc w:val="center"/>
              <w:rPr>
                <w:sz w:val="22"/>
                <w:szCs w:val="22"/>
              </w:rPr>
            </w:pPr>
          </w:p>
        </w:tc>
        <w:tc>
          <w:tcPr>
            <w:tcW w:w="1710" w:type="dxa"/>
          </w:tcPr>
          <w:p w14:paraId="236DA214" w14:textId="77777777" w:rsidR="00527B2F" w:rsidRPr="00B26A31" w:rsidRDefault="00527B2F" w:rsidP="00504A60">
            <w:pPr>
              <w:jc w:val="center"/>
              <w:rPr>
                <w:sz w:val="22"/>
                <w:szCs w:val="22"/>
              </w:rPr>
            </w:pPr>
          </w:p>
        </w:tc>
        <w:tc>
          <w:tcPr>
            <w:tcW w:w="1137" w:type="dxa"/>
          </w:tcPr>
          <w:p w14:paraId="3FEF9FA0" w14:textId="77777777" w:rsidR="00527B2F" w:rsidRPr="00B26A31" w:rsidRDefault="00527B2F" w:rsidP="00504A60">
            <w:pPr>
              <w:jc w:val="center"/>
              <w:rPr>
                <w:sz w:val="22"/>
                <w:szCs w:val="22"/>
              </w:rPr>
            </w:pPr>
          </w:p>
        </w:tc>
        <w:tc>
          <w:tcPr>
            <w:tcW w:w="1828" w:type="dxa"/>
          </w:tcPr>
          <w:p w14:paraId="66CB861A" w14:textId="77777777" w:rsidR="00527B2F" w:rsidRPr="00B26A31" w:rsidRDefault="00527B2F" w:rsidP="00504A60">
            <w:pPr>
              <w:jc w:val="center"/>
              <w:rPr>
                <w:sz w:val="22"/>
                <w:szCs w:val="22"/>
              </w:rPr>
            </w:pPr>
          </w:p>
        </w:tc>
      </w:tr>
      <w:tr w:rsidR="00527B2F" w:rsidRPr="00B26A31" w14:paraId="75E53388" w14:textId="77777777" w:rsidTr="000E4418">
        <w:trPr>
          <w:trHeight w:val="321"/>
        </w:trPr>
        <w:tc>
          <w:tcPr>
            <w:tcW w:w="1221" w:type="dxa"/>
          </w:tcPr>
          <w:p w14:paraId="63885E68" w14:textId="77777777" w:rsidR="00527B2F" w:rsidRPr="00B26A31" w:rsidRDefault="00527B2F" w:rsidP="00504A60">
            <w:pPr>
              <w:jc w:val="center"/>
              <w:rPr>
                <w:sz w:val="22"/>
                <w:szCs w:val="22"/>
              </w:rPr>
            </w:pPr>
            <w:r w:rsidRPr="00B26A31">
              <w:rPr>
                <w:sz w:val="22"/>
                <w:szCs w:val="22"/>
              </w:rPr>
              <w:t>6</w:t>
            </w:r>
          </w:p>
        </w:tc>
        <w:tc>
          <w:tcPr>
            <w:tcW w:w="1751" w:type="dxa"/>
          </w:tcPr>
          <w:p w14:paraId="019AA8CE" w14:textId="77777777" w:rsidR="00527B2F" w:rsidRPr="00B26A31" w:rsidRDefault="00527B2F" w:rsidP="00504A60">
            <w:pPr>
              <w:jc w:val="center"/>
              <w:rPr>
                <w:sz w:val="22"/>
                <w:szCs w:val="22"/>
              </w:rPr>
            </w:pPr>
          </w:p>
        </w:tc>
        <w:tc>
          <w:tcPr>
            <w:tcW w:w="1973" w:type="dxa"/>
          </w:tcPr>
          <w:p w14:paraId="254AA554" w14:textId="77777777" w:rsidR="00527B2F" w:rsidRPr="00B26A31" w:rsidRDefault="00527B2F" w:rsidP="00504A60">
            <w:pPr>
              <w:jc w:val="center"/>
              <w:rPr>
                <w:sz w:val="22"/>
                <w:szCs w:val="22"/>
              </w:rPr>
            </w:pPr>
          </w:p>
        </w:tc>
        <w:tc>
          <w:tcPr>
            <w:tcW w:w="1710" w:type="dxa"/>
          </w:tcPr>
          <w:p w14:paraId="3BB54DBA" w14:textId="77777777" w:rsidR="00527B2F" w:rsidRPr="00B26A31" w:rsidRDefault="00527B2F" w:rsidP="00504A60">
            <w:pPr>
              <w:jc w:val="center"/>
              <w:rPr>
                <w:sz w:val="22"/>
                <w:szCs w:val="22"/>
              </w:rPr>
            </w:pPr>
          </w:p>
        </w:tc>
        <w:tc>
          <w:tcPr>
            <w:tcW w:w="1137" w:type="dxa"/>
          </w:tcPr>
          <w:p w14:paraId="35739F1E" w14:textId="77777777" w:rsidR="00527B2F" w:rsidRPr="00B26A31" w:rsidRDefault="00527B2F" w:rsidP="00504A60">
            <w:pPr>
              <w:jc w:val="center"/>
              <w:rPr>
                <w:sz w:val="22"/>
                <w:szCs w:val="22"/>
              </w:rPr>
            </w:pPr>
          </w:p>
        </w:tc>
        <w:tc>
          <w:tcPr>
            <w:tcW w:w="1828" w:type="dxa"/>
          </w:tcPr>
          <w:p w14:paraId="2FAC0915" w14:textId="77777777" w:rsidR="00527B2F" w:rsidRPr="00B26A31" w:rsidRDefault="00527B2F" w:rsidP="00504A60">
            <w:pPr>
              <w:jc w:val="center"/>
              <w:rPr>
                <w:sz w:val="22"/>
                <w:szCs w:val="22"/>
              </w:rPr>
            </w:pPr>
          </w:p>
        </w:tc>
      </w:tr>
      <w:tr w:rsidR="000E4418" w:rsidRPr="00B26A31" w14:paraId="5FF80605" w14:textId="77777777" w:rsidTr="000E4418">
        <w:trPr>
          <w:trHeight w:val="321"/>
        </w:trPr>
        <w:tc>
          <w:tcPr>
            <w:tcW w:w="1221" w:type="dxa"/>
          </w:tcPr>
          <w:p w14:paraId="0B811C2B" w14:textId="10522BE0" w:rsidR="000E4418" w:rsidRPr="00B26A31" w:rsidRDefault="000E4418" w:rsidP="00504A60">
            <w:pPr>
              <w:jc w:val="center"/>
              <w:rPr>
                <w:sz w:val="22"/>
                <w:szCs w:val="22"/>
              </w:rPr>
            </w:pPr>
            <w:r>
              <w:rPr>
                <w:sz w:val="22"/>
                <w:szCs w:val="22"/>
              </w:rPr>
              <w:t>7</w:t>
            </w:r>
          </w:p>
        </w:tc>
        <w:tc>
          <w:tcPr>
            <w:tcW w:w="1751" w:type="dxa"/>
          </w:tcPr>
          <w:p w14:paraId="732243E8" w14:textId="77777777" w:rsidR="000E4418" w:rsidRPr="00B26A31" w:rsidRDefault="000E4418" w:rsidP="00504A60">
            <w:pPr>
              <w:jc w:val="center"/>
              <w:rPr>
                <w:sz w:val="22"/>
                <w:szCs w:val="22"/>
              </w:rPr>
            </w:pPr>
          </w:p>
        </w:tc>
        <w:tc>
          <w:tcPr>
            <w:tcW w:w="1973" w:type="dxa"/>
          </w:tcPr>
          <w:p w14:paraId="04941485" w14:textId="77777777" w:rsidR="000E4418" w:rsidRPr="00B26A31" w:rsidRDefault="000E4418" w:rsidP="00504A60">
            <w:pPr>
              <w:jc w:val="center"/>
              <w:rPr>
                <w:sz w:val="22"/>
                <w:szCs w:val="22"/>
              </w:rPr>
            </w:pPr>
          </w:p>
        </w:tc>
        <w:tc>
          <w:tcPr>
            <w:tcW w:w="1710" w:type="dxa"/>
          </w:tcPr>
          <w:p w14:paraId="3FE3E1E5" w14:textId="77777777" w:rsidR="000E4418" w:rsidRPr="00B26A31" w:rsidRDefault="000E4418" w:rsidP="00504A60">
            <w:pPr>
              <w:jc w:val="center"/>
              <w:rPr>
                <w:sz w:val="22"/>
                <w:szCs w:val="22"/>
              </w:rPr>
            </w:pPr>
          </w:p>
        </w:tc>
        <w:tc>
          <w:tcPr>
            <w:tcW w:w="1137" w:type="dxa"/>
          </w:tcPr>
          <w:p w14:paraId="245DF525" w14:textId="77777777" w:rsidR="000E4418" w:rsidRPr="00B26A31" w:rsidRDefault="000E4418" w:rsidP="00504A60">
            <w:pPr>
              <w:jc w:val="center"/>
              <w:rPr>
                <w:sz w:val="22"/>
                <w:szCs w:val="22"/>
              </w:rPr>
            </w:pPr>
          </w:p>
        </w:tc>
        <w:tc>
          <w:tcPr>
            <w:tcW w:w="1828" w:type="dxa"/>
          </w:tcPr>
          <w:p w14:paraId="439255F2" w14:textId="77777777" w:rsidR="000E4418" w:rsidRPr="00B26A31" w:rsidRDefault="000E4418" w:rsidP="00504A60">
            <w:pPr>
              <w:jc w:val="center"/>
              <w:rPr>
                <w:sz w:val="22"/>
                <w:szCs w:val="22"/>
              </w:rPr>
            </w:pPr>
          </w:p>
        </w:tc>
      </w:tr>
      <w:tr w:rsidR="000E4418" w:rsidRPr="00B26A31" w14:paraId="08B484AA" w14:textId="77777777" w:rsidTr="000E4418">
        <w:trPr>
          <w:trHeight w:val="321"/>
        </w:trPr>
        <w:tc>
          <w:tcPr>
            <w:tcW w:w="1221" w:type="dxa"/>
          </w:tcPr>
          <w:p w14:paraId="0BFE394A" w14:textId="3B69FA1B" w:rsidR="000E4418" w:rsidRPr="00B26A31" w:rsidRDefault="000E4418" w:rsidP="00504A60">
            <w:pPr>
              <w:jc w:val="center"/>
              <w:rPr>
                <w:sz w:val="22"/>
                <w:szCs w:val="22"/>
              </w:rPr>
            </w:pPr>
            <w:r>
              <w:rPr>
                <w:sz w:val="22"/>
                <w:szCs w:val="22"/>
              </w:rPr>
              <w:t>8</w:t>
            </w:r>
          </w:p>
        </w:tc>
        <w:tc>
          <w:tcPr>
            <w:tcW w:w="1751" w:type="dxa"/>
          </w:tcPr>
          <w:p w14:paraId="32E8795E" w14:textId="77777777" w:rsidR="000E4418" w:rsidRPr="00B26A31" w:rsidRDefault="000E4418" w:rsidP="00504A60">
            <w:pPr>
              <w:jc w:val="center"/>
              <w:rPr>
                <w:sz w:val="22"/>
                <w:szCs w:val="22"/>
              </w:rPr>
            </w:pPr>
          </w:p>
        </w:tc>
        <w:tc>
          <w:tcPr>
            <w:tcW w:w="1973" w:type="dxa"/>
          </w:tcPr>
          <w:p w14:paraId="1B84C871" w14:textId="77777777" w:rsidR="000E4418" w:rsidRPr="00B26A31" w:rsidRDefault="000E4418" w:rsidP="00504A60">
            <w:pPr>
              <w:jc w:val="center"/>
              <w:rPr>
                <w:sz w:val="22"/>
                <w:szCs w:val="22"/>
              </w:rPr>
            </w:pPr>
          </w:p>
        </w:tc>
        <w:tc>
          <w:tcPr>
            <w:tcW w:w="1710" w:type="dxa"/>
          </w:tcPr>
          <w:p w14:paraId="500A60DB" w14:textId="77777777" w:rsidR="000E4418" w:rsidRPr="00B26A31" w:rsidRDefault="000E4418" w:rsidP="00504A60">
            <w:pPr>
              <w:jc w:val="center"/>
              <w:rPr>
                <w:sz w:val="22"/>
                <w:szCs w:val="22"/>
              </w:rPr>
            </w:pPr>
          </w:p>
        </w:tc>
        <w:tc>
          <w:tcPr>
            <w:tcW w:w="1137" w:type="dxa"/>
          </w:tcPr>
          <w:p w14:paraId="3932882D" w14:textId="77777777" w:rsidR="000E4418" w:rsidRPr="00B26A31" w:rsidRDefault="000E4418" w:rsidP="00504A60">
            <w:pPr>
              <w:jc w:val="center"/>
              <w:rPr>
                <w:sz w:val="22"/>
                <w:szCs w:val="22"/>
              </w:rPr>
            </w:pPr>
          </w:p>
        </w:tc>
        <w:tc>
          <w:tcPr>
            <w:tcW w:w="1828" w:type="dxa"/>
          </w:tcPr>
          <w:p w14:paraId="629EFF49" w14:textId="77777777" w:rsidR="000E4418" w:rsidRPr="00B26A31" w:rsidRDefault="000E4418" w:rsidP="00504A60">
            <w:pPr>
              <w:jc w:val="center"/>
              <w:rPr>
                <w:sz w:val="22"/>
                <w:szCs w:val="22"/>
              </w:rPr>
            </w:pPr>
          </w:p>
        </w:tc>
      </w:tr>
      <w:tr w:rsidR="000E4418" w:rsidRPr="00B26A31" w14:paraId="2531CEBA" w14:textId="77777777" w:rsidTr="000E4418">
        <w:trPr>
          <w:trHeight w:val="321"/>
        </w:trPr>
        <w:tc>
          <w:tcPr>
            <w:tcW w:w="1221" w:type="dxa"/>
          </w:tcPr>
          <w:p w14:paraId="7B5627ED" w14:textId="6BACAD74" w:rsidR="000E4418" w:rsidRPr="00B26A31" w:rsidRDefault="000E4418" w:rsidP="00504A60">
            <w:pPr>
              <w:jc w:val="center"/>
              <w:rPr>
                <w:sz w:val="22"/>
                <w:szCs w:val="22"/>
              </w:rPr>
            </w:pPr>
            <w:r>
              <w:rPr>
                <w:sz w:val="22"/>
                <w:szCs w:val="22"/>
              </w:rPr>
              <w:t>9</w:t>
            </w:r>
          </w:p>
        </w:tc>
        <w:tc>
          <w:tcPr>
            <w:tcW w:w="1751" w:type="dxa"/>
          </w:tcPr>
          <w:p w14:paraId="3346A5EF" w14:textId="77777777" w:rsidR="000E4418" w:rsidRPr="00B26A31" w:rsidRDefault="000E4418" w:rsidP="00504A60">
            <w:pPr>
              <w:jc w:val="center"/>
              <w:rPr>
                <w:sz w:val="22"/>
                <w:szCs w:val="22"/>
              </w:rPr>
            </w:pPr>
          </w:p>
        </w:tc>
        <w:tc>
          <w:tcPr>
            <w:tcW w:w="1973" w:type="dxa"/>
          </w:tcPr>
          <w:p w14:paraId="38589EF6" w14:textId="77777777" w:rsidR="000E4418" w:rsidRPr="00B26A31" w:rsidRDefault="000E4418" w:rsidP="00504A60">
            <w:pPr>
              <w:jc w:val="center"/>
              <w:rPr>
                <w:sz w:val="22"/>
                <w:szCs w:val="22"/>
              </w:rPr>
            </w:pPr>
          </w:p>
        </w:tc>
        <w:tc>
          <w:tcPr>
            <w:tcW w:w="1710" w:type="dxa"/>
          </w:tcPr>
          <w:p w14:paraId="3AD714BD" w14:textId="77777777" w:rsidR="000E4418" w:rsidRPr="00B26A31" w:rsidRDefault="000E4418" w:rsidP="00504A60">
            <w:pPr>
              <w:jc w:val="center"/>
              <w:rPr>
                <w:sz w:val="22"/>
                <w:szCs w:val="22"/>
              </w:rPr>
            </w:pPr>
          </w:p>
        </w:tc>
        <w:tc>
          <w:tcPr>
            <w:tcW w:w="1137" w:type="dxa"/>
          </w:tcPr>
          <w:p w14:paraId="68437A8A" w14:textId="77777777" w:rsidR="000E4418" w:rsidRPr="00B26A31" w:rsidRDefault="000E4418" w:rsidP="00504A60">
            <w:pPr>
              <w:jc w:val="center"/>
              <w:rPr>
                <w:sz w:val="22"/>
                <w:szCs w:val="22"/>
              </w:rPr>
            </w:pPr>
          </w:p>
        </w:tc>
        <w:tc>
          <w:tcPr>
            <w:tcW w:w="1828" w:type="dxa"/>
          </w:tcPr>
          <w:p w14:paraId="7FC0DED7" w14:textId="77777777" w:rsidR="000E4418" w:rsidRPr="00B26A31" w:rsidRDefault="000E4418" w:rsidP="00504A60">
            <w:pPr>
              <w:jc w:val="center"/>
              <w:rPr>
                <w:sz w:val="22"/>
                <w:szCs w:val="22"/>
              </w:rPr>
            </w:pPr>
          </w:p>
        </w:tc>
      </w:tr>
      <w:tr w:rsidR="000E4418" w:rsidRPr="00B26A31" w14:paraId="707327DC" w14:textId="77777777" w:rsidTr="000E4418">
        <w:trPr>
          <w:trHeight w:val="321"/>
        </w:trPr>
        <w:tc>
          <w:tcPr>
            <w:tcW w:w="1221" w:type="dxa"/>
          </w:tcPr>
          <w:p w14:paraId="1540205F" w14:textId="30B5E33E" w:rsidR="000E4418" w:rsidRDefault="000E4418" w:rsidP="00504A60">
            <w:pPr>
              <w:jc w:val="center"/>
              <w:rPr>
                <w:sz w:val="22"/>
                <w:szCs w:val="22"/>
              </w:rPr>
            </w:pPr>
            <w:r>
              <w:rPr>
                <w:sz w:val="22"/>
                <w:szCs w:val="22"/>
              </w:rPr>
              <w:t>10</w:t>
            </w:r>
          </w:p>
        </w:tc>
        <w:tc>
          <w:tcPr>
            <w:tcW w:w="1751" w:type="dxa"/>
          </w:tcPr>
          <w:p w14:paraId="58269F7F" w14:textId="77777777" w:rsidR="000E4418" w:rsidRPr="00B26A31" w:rsidRDefault="000E4418" w:rsidP="00504A60">
            <w:pPr>
              <w:jc w:val="center"/>
              <w:rPr>
                <w:sz w:val="22"/>
                <w:szCs w:val="22"/>
              </w:rPr>
            </w:pPr>
          </w:p>
        </w:tc>
        <w:tc>
          <w:tcPr>
            <w:tcW w:w="1973" w:type="dxa"/>
          </w:tcPr>
          <w:p w14:paraId="5CC1B3CF" w14:textId="77777777" w:rsidR="000E4418" w:rsidRPr="00B26A31" w:rsidRDefault="000E4418" w:rsidP="00504A60">
            <w:pPr>
              <w:jc w:val="center"/>
              <w:rPr>
                <w:sz w:val="22"/>
                <w:szCs w:val="22"/>
              </w:rPr>
            </w:pPr>
          </w:p>
        </w:tc>
        <w:tc>
          <w:tcPr>
            <w:tcW w:w="1710" w:type="dxa"/>
          </w:tcPr>
          <w:p w14:paraId="0E1C02E4" w14:textId="77777777" w:rsidR="000E4418" w:rsidRPr="00B26A31" w:rsidRDefault="000E4418" w:rsidP="00504A60">
            <w:pPr>
              <w:jc w:val="center"/>
              <w:rPr>
                <w:sz w:val="22"/>
                <w:szCs w:val="22"/>
              </w:rPr>
            </w:pPr>
          </w:p>
        </w:tc>
        <w:tc>
          <w:tcPr>
            <w:tcW w:w="1137" w:type="dxa"/>
          </w:tcPr>
          <w:p w14:paraId="63A78D83" w14:textId="77777777" w:rsidR="000E4418" w:rsidRPr="00B26A31" w:rsidRDefault="000E4418" w:rsidP="00504A60">
            <w:pPr>
              <w:jc w:val="center"/>
              <w:rPr>
                <w:sz w:val="22"/>
                <w:szCs w:val="22"/>
              </w:rPr>
            </w:pPr>
          </w:p>
        </w:tc>
        <w:tc>
          <w:tcPr>
            <w:tcW w:w="1828" w:type="dxa"/>
          </w:tcPr>
          <w:p w14:paraId="2DECCCA2" w14:textId="77777777" w:rsidR="000E4418" w:rsidRPr="00B26A31" w:rsidRDefault="000E4418" w:rsidP="00504A60">
            <w:pPr>
              <w:jc w:val="center"/>
              <w:rPr>
                <w:sz w:val="22"/>
                <w:szCs w:val="22"/>
              </w:rPr>
            </w:pPr>
          </w:p>
        </w:tc>
      </w:tr>
      <w:tr w:rsidR="000E4418" w:rsidRPr="00B26A31" w14:paraId="0CFC6F89" w14:textId="77777777" w:rsidTr="000E4418">
        <w:trPr>
          <w:trHeight w:val="321"/>
        </w:trPr>
        <w:tc>
          <w:tcPr>
            <w:tcW w:w="1221" w:type="dxa"/>
          </w:tcPr>
          <w:p w14:paraId="435B9573" w14:textId="2F499C05" w:rsidR="000E4418" w:rsidRPr="00B26A31" w:rsidRDefault="000E4418" w:rsidP="002C251F">
            <w:pPr>
              <w:jc w:val="center"/>
              <w:rPr>
                <w:i/>
                <w:iCs/>
                <w:sz w:val="22"/>
                <w:szCs w:val="22"/>
              </w:rPr>
            </w:pPr>
            <w:r w:rsidRPr="002C251F">
              <w:rPr>
                <w:sz w:val="22"/>
                <w:szCs w:val="22"/>
              </w:rPr>
              <w:t>Total</w:t>
            </w:r>
          </w:p>
        </w:tc>
        <w:tc>
          <w:tcPr>
            <w:tcW w:w="1751" w:type="dxa"/>
          </w:tcPr>
          <w:p w14:paraId="2B814587" w14:textId="77777777" w:rsidR="000E4418" w:rsidRPr="00B26A31" w:rsidRDefault="000E4418" w:rsidP="00504A60">
            <w:pPr>
              <w:jc w:val="center"/>
              <w:rPr>
                <w:sz w:val="22"/>
                <w:szCs w:val="22"/>
              </w:rPr>
            </w:pPr>
          </w:p>
        </w:tc>
        <w:tc>
          <w:tcPr>
            <w:tcW w:w="6648" w:type="dxa"/>
            <w:gridSpan w:val="4"/>
          </w:tcPr>
          <w:p w14:paraId="3B92E232" w14:textId="2F9435A4" w:rsidR="000E4418" w:rsidRPr="00B26A31" w:rsidRDefault="000E4418" w:rsidP="00504A60">
            <w:pPr>
              <w:jc w:val="center"/>
              <w:rPr>
                <w:sz w:val="22"/>
                <w:szCs w:val="22"/>
              </w:rPr>
            </w:pPr>
            <w:r>
              <w:rPr>
                <w:sz w:val="22"/>
                <w:szCs w:val="22"/>
              </w:rPr>
              <w:t>NA</w:t>
            </w:r>
          </w:p>
        </w:tc>
      </w:tr>
      <w:tr w:rsidR="00527B2F" w:rsidRPr="00B26A31" w14:paraId="7CAA01FE" w14:textId="77777777" w:rsidTr="000E4418">
        <w:trPr>
          <w:trHeight w:val="321"/>
        </w:trPr>
        <w:tc>
          <w:tcPr>
            <w:tcW w:w="1221" w:type="dxa"/>
          </w:tcPr>
          <w:p w14:paraId="74F6DE7E" w14:textId="77777777" w:rsidR="00527B2F" w:rsidRPr="00B26A31" w:rsidRDefault="00527B2F" w:rsidP="00504A60">
            <w:pPr>
              <w:spacing w:line="240" w:lineRule="auto"/>
              <w:jc w:val="center"/>
              <w:rPr>
                <w:i/>
                <w:iCs/>
                <w:sz w:val="22"/>
                <w:szCs w:val="22"/>
              </w:rPr>
            </w:pPr>
            <w:r w:rsidRPr="00B26A31">
              <w:rPr>
                <w:i/>
                <w:iCs/>
                <w:sz w:val="22"/>
                <w:szCs w:val="22"/>
              </w:rPr>
              <w:t>[add rows as necessary]</w:t>
            </w:r>
          </w:p>
        </w:tc>
        <w:tc>
          <w:tcPr>
            <w:tcW w:w="1751" w:type="dxa"/>
          </w:tcPr>
          <w:p w14:paraId="3DC26BCE" w14:textId="77777777" w:rsidR="00527B2F" w:rsidRPr="00B26A31" w:rsidRDefault="00527B2F" w:rsidP="00504A60">
            <w:pPr>
              <w:jc w:val="center"/>
              <w:rPr>
                <w:sz w:val="22"/>
                <w:szCs w:val="22"/>
              </w:rPr>
            </w:pPr>
          </w:p>
        </w:tc>
        <w:tc>
          <w:tcPr>
            <w:tcW w:w="1973" w:type="dxa"/>
          </w:tcPr>
          <w:p w14:paraId="66AE8431" w14:textId="77777777" w:rsidR="00527B2F" w:rsidRPr="00B26A31" w:rsidRDefault="00527B2F" w:rsidP="00504A60">
            <w:pPr>
              <w:jc w:val="center"/>
              <w:rPr>
                <w:sz w:val="22"/>
                <w:szCs w:val="22"/>
              </w:rPr>
            </w:pPr>
          </w:p>
        </w:tc>
        <w:tc>
          <w:tcPr>
            <w:tcW w:w="1710" w:type="dxa"/>
          </w:tcPr>
          <w:p w14:paraId="50123B25" w14:textId="77777777" w:rsidR="00527B2F" w:rsidRPr="00B26A31" w:rsidRDefault="00527B2F" w:rsidP="00504A60">
            <w:pPr>
              <w:jc w:val="center"/>
              <w:rPr>
                <w:sz w:val="22"/>
                <w:szCs w:val="22"/>
              </w:rPr>
            </w:pPr>
          </w:p>
        </w:tc>
        <w:tc>
          <w:tcPr>
            <w:tcW w:w="1137" w:type="dxa"/>
          </w:tcPr>
          <w:p w14:paraId="6673D122" w14:textId="77777777" w:rsidR="00527B2F" w:rsidRPr="00B26A31" w:rsidRDefault="00527B2F" w:rsidP="00504A60">
            <w:pPr>
              <w:jc w:val="center"/>
              <w:rPr>
                <w:sz w:val="22"/>
                <w:szCs w:val="22"/>
              </w:rPr>
            </w:pPr>
          </w:p>
        </w:tc>
        <w:tc>
          <w:tcPr>
            <w:tcW w:w="1828" w:type="dxa"/>
          </w:tcPr>
          <w:p w14:paraId="042AE544" w14:textId="77777777" w:rsidR="00527B2F" w:rsidRPr="00B26A31" w:rsidRDefault="00527B2F" w:rsidP="00504A60">
            <w:pPr>
              <w:jc w:val="center"/>
              <w:rPr>
                <w:sz w:val="22"/>
                <w:szCs w:val="22"/>
              </w:rPr>
            </w:pPr>
          </w:p>
        </w:tc>
      </w:tr>
    </w:tbl>
    <w:p w14:paraId="211B787E" w14:textId="73C8FD10" w:rsidR="00252762" w:rsidRDefault="00252762" w:rsidP="00527B2F">
      <w:pPr>
        <w:rPr>
          <w:bCs/>
          <w:spacing w:val="-2"/>
          <w:sz w:val="22"/>
          <w:szCs w:val="22"/>
        </w:rPr>
      </w:pPr>
    </w:p>
    <w:p w14:paraId="0C6E052B" w14:textId="00BDFAC9" w:rsidR="00527B2F" w:rsidRPr="00B26A31" w:rsidRDefault="00252762" w:rsidP="00252762">
      <w:pPr>
        <w:spacing w:after="160" w:line="259" w:lineRule="auto"/>
        <w:jc w:val="left"/>
        <w:rPr>
          <w:bCs/>
          <w:spacing w:val="-2"/>
          <w:sz w:val="22"/>
          <w:szCs w:val="22"/>
        </w:rPr>
      </w:pPr>
      <w:r>
        <w:rPr>
          <w:bCs/>
          <w:spacing w:val="-2"/>
          <w:sz w:val="22"/>
          <w:szCs w:val="22"/>
        </w:rPr>
        <w:br w:type="page"/>
      </w:r>
    </w:p>
    <w:p w14:paraId="6F6E6314" w14:textId="6C0E9268" w:rsidR="00D34B70" w:rsidRPr="000E4D96" w:rsidRDefault="00D34B70" w:rsidP="00D34B70">
      <w:pPr>
        <w:pStyle w:val="E1"/>
        <w:numPr>
          <w:ilvl w:val="0"/>
          <w:numId w:val="12"/>
        </w:numPr>
        <w:rPr>
          <w:sz w:val="22"/>
          <w:szCs w:val="22"/>
        </w:rPr>
      </w:pPr>
      <w:r w:rsidRPr="00320CBF">
        <w:rPr>
          <w:sz w:val="22"/>
          <w:szCs w:val="22"/>
        </w:rPr>
        <w:lastRenderedPageBreak/>
        <w:t xml:space="preserve">Please provide five (5) pictures from </w:t>
      </w:r>
      <w:r>
        <w:rPr>
          <w:sz w:val="22"/>
          <w:szCs w:val="22"/>
        </w:rPr>
        <w:t>the implemented</w:t>
      </w:r>
      <w:r w:rsidRPr="00320CBF">
        <w:rPr>
          <w:sz w:val="22"/>
          <w:szCs w:val="22"/>
        </w:rPr>
        <w:t xml:space="preserve"> solar</w:t>
      </w:r>
      <w:r>
        <w:rPr>
          <w:sz w:val="22"/>
          <w:szCs w:val="22"/>
        </w:rPr>
        <w:t xml:space="preserve"> </w:t>
      </w:r>
      <w:r w:rsidR="0035492D">
        <w:rPr>
          <w:sz w:val="22"/>
          <w:szCs w:val="22"/>
        </w:rPr>
        <w:t>PV systems with Lithium battery storage</w:t>
      </w:r>
      <w:r w:rsidRPr="00320CBF">
        <w:rPr>
          <w:sz w:val="22"/>
          <w:szCs w:val="22"/>
        </w:rPr>
        <w:t xml:space="preserve">, showing the metallic structure, </w:t>
      </w:r>
      <w:r>
        <w:rPr>
          <w:sz w:val="22"/>
          <w:szCs w:val="22"/>
        </w:rPr>
        <w:t xml:space="preserve">fixation details of </w:t>
      </w:r>
      <w:r w:rsidRPr="00320CBF">
        <w:rPr>
          <w:sz w:val="22"/>
          <w:szCs w:val="22"/>
        </w:rPr>
        <w:t xml:space="preserve">PV </w:t>
      </w:r>
      <w:r>
        <w:rPr>
          <w:sz w:val="22"/>
          <w:szCs w:val="22"/>
        </w:rPr>
        <w:t>panel, batteries,</w:t>
      </w:r>
      <w:r w:rsidR="00CF71A4">
        <w:rPr>
          <w:sz w:val="22"/>
          <w:szCs w:val="22"/>
        </w:rPr>
        <w:t xml:space="preserve"> inverters,</w:t>
      </w:r>
      <w:r w:rsidRPr="00320CBF">
        <w:rPr>
          <w:sz w:val="22"/>
          <w:szCs w:val="22"/>
        </w:rPr>
        <w:t xml:space="preserve"> etc.</w:t>
      </w:r>
      <w:r>
        <w:rPr>
          <w:sz w:val="22"/>
          <w:szCs w:val="22"/>
        </w:rPr>
        <w:t xml:space="preserve"> </w:t>
      </w:r>
      <w:r w:rsidRPr="000E4D96">
        <w:rPr>
          <w:sz w:val="22"/>
          <w:szCs w:val="22"/>
        </w:rPr>
        <w:t xml:space="preserve">Please insert in the caption the </w:t>
      </w:r>
      <w:r>
        <w:rPr>
          <w:sz w:val="22"/>
          <w:szCs w:val="22"/>
        </w:rPr>
        <w:t>number of fixtures</w:t>
      </w:r>
      <w:r w:rsidRPr="000E4D96">
        <w:rPr>
          <w:sz w:val="22"/>
          <w:szCs w:val="22"/>
        </w:rPr>
        <w:t xml:space="preserve"> and location of the system.</w:t>
      </w:r>
    </w:p>
    <w:p w14:paraId="78DBF797" w14:textId="77777777" w:rsidR="00D34B70" w:rsidRPr="00B26A31" w:rsidRDefault="00D34B70" w:rsidP="00D34B70">
      <w:pPr>
        <w:pStyle w:val="E1"/>
        <w:numPr>
          <w:ilvl w:val="0"/>
          <w:numId w:val="0"/>
        </w:numPr>
        <w:ind w:left="720"/>
      </w:pPr>
    </w:p>
    <w:tbl>
      <w:tblPr>
        <w:tblStyle w:val="TableGridLight"/>
        <w:tblW w:w="9535" w:type="dxa"/>
        <w:tblLook w:val="04A0" w:firstRow="1" w:lastRow="0" w:firstColumn="1" w:lastColumn="0" w:noHBand="0" w:noVBand="1"/>
      </w:tblPr>
      <w:tblGrid>
        <w:gridCol w:w="1255"/>
        <w:gridCol w:w="8280"/>
      </w:tblGrid>
      <w:tr w:rsidR="00D34B70" w:rsidRPr="00B26A31" w14:paraId="5DF732A3" w14:textId="77777777" w:rsidTr="008F02E8">
        <w:trPr>
          <w:trHeight w:val="1205"/>
        </w:trPr>
        <w:tc>
          <w:tcPr>
            <w:tcW w:w="1255" w:type="dxa"/>
            <w:shd w:val="clear" w:color="auto" w:fill="F2F2F2" w:themeFill="background1" w:themeFillShade="F2"/>
          </w:tcPr>
          <w:p w14:paraId="29B6497A" w14:textId="77777777" w:rsidR="00D34B70" w:rsidRPr="00B26A31" w:rsidRDefault="00D34B70" w:rsidP="008F02E8">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1</w:t>
            </w:r>
          </w:p>
        </w:tc>
        <w:tc>
          <w:tcPr>
            <w:tcW w:w="8280" w:type="dxa"/>
          </w:tcPr>
          <w:p w14:paraId="512D9D45" w14:textId="77777777" w:rsidR="00D34B70" w:rsidRPr="00B26A31" w:rsidRDefault="00D34B70" w:rsidP="008F02E8">
            <w:pPr>
              <w:rPr>
                <w:sz w:val="22"/>
                <w:szCs w:val="22"/>
              </w:rPr>
            </w:pPr>
          </w:p>
        </w:tc>
      </w:tr>
      <w:tr w:rsidR="00D34B70" w:rsidRPr="00B26A31" w14:paraId="2B8C3977" w14:textId="77777777" w:rsidTr="008F02E8">
        <w:trPr>
          <w:trHeight w:val="495"/>
        </w:trPr>
        <w:tc>
          <w:tcPr>
            <w:tcW w:w="1255" w:type="dxa"/>
            <w:shd w:val="clear" w:color="auto" w:fill="F2F2F2" w:themeFill="background1" w:themeFillShade="F2"/>
          </w:tcPr>
          <w:p w14:paraId="6F5E777F" w14:textId="77777777" w:rsidR="00D34B70" w:rsidRPr="00B26A31" w:rsidRDefault="00D34B70" w:rsidP="008F02E8">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161B2CA3" w14:textId="77777777" w:rsidR="00D34B70" w:rsidRPr="00B26A31" w:rsidRDefault="00D34B70" w:rsidP="008F02E8">
            <w:pPr>
              <w:rPr>
                <w:sz w:val="22"/>
                <w:szCs w:val="22"/>
              </w:rPr>
            </w:pPr>
          </w:p>
        </w:tc>
      </w:tr>
      <w:tr w:rsidR="00D34B70" w:rsidRPr="00B26A31" w14:paraId="0AAF60EC" w14:textId="77777777" w:rsidTr="008F02E8">
        <w:trPr>
          <w:trHeight w:val="1205"/>
        </w:trPr>
        <w:tc>
          <w:tcPr>
            <w:tcW w:w="1255" w:type="dxa"/>
            <w:shd w:val="clear" w:color="auto" w:fill="F2F2F2" w:themeFill="background1" w:themeFillShade="F2"/>
          </w:tcPr>
          <w:p w14:paraId="3D855250" w14:textId="77777777" w:rsidR="00D34B70" w:rsidRPr="00B26A31" w:rsidRDefault="00D34B70" w:rsidP="008F02E8">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2</w:t>
            </w:r>
          </w:p>
        </w:tc>
        <w:tc>
          <w:tcPr>
            <w:tcW w:w="8280" w:type="dxa"/>
          </w:tcPr>
          <w:p w14:paraId="3EB396DD" w14:textId="77777777" w:rsidR="00D34B70" w:rsidRPr="00B26A31" w:rsidRDefault="00D34B70" w:rsidP="008F02E8">
            <w:pPr>
              <w:rPr>
                <w:sz w:val="22"/>
                <w:szCs w:val="22"/>
              </w:rPr>
            </w:pPr>
          </w:p>
        </w:tc>
      </w:tr>
      <w:tr w:rsidR="00D34B70" w:rsidRPr="00B26A31" w14:paraId="56E6E0D7" w14:textId="77777777" w:rsidTr="008F02E8">
        <w:trPr>
          <w:trHeight w:val="512"/>
        </w:trPr>
        <w:tc>
          <w:tcPr>
            <w:tcW w:w="1255" w:type="dxa"/>
            <w:shd w:val="clear" w:color="auto" w:fill="F2F2F2" w:themeFill="background1" w:themeFillShade="F2"/>
          </w:tcPr>
          <w:p w14:paraId="0525FFE6" w14:textId="77777777" w:rsidR="00D34B70" w:rsidRPr="00B26A31" w:rsidRDefault="00D34B70" w:rsidP="008F02E8">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1DD6DCF2" w14:textId="77777777" w:rsidR="00D34B70" w:rsidRPr="00B26A31" w:rsidRDefault="00D34B70" w:rsidP="008F02E8">
            <w:pPr>
              <w:rPr>
                <w:sz w:val="22"/>
                <w:szCs w:val="22"/>
              </w:rPr>
            </w:pPr>
          </w:p>
        </w:tc>
      </w:tr>
      <w:tr w:rsidR="00D34B70" w:rsidRPr="00B26A31" w14:paraId="159F25BD" w14:textId="77777777" w:rsidTr="008F02E8">
        <w:trPr>
          <w:trHeight w:val="1205"/>
        </w:trPr>
        <w:tc>
          <w:tcPr>
            <w:tcW w:w="1255" w:type="dxa"/>
            <w:shd w:val="clear" w:color="auto" w:fill="F2F2F2" w:themeFill="background1" w:themeFillShade="F2"/>
          </w:tcPr>
          <w:p w14:paraId="724C8965" w14:textId="77777777" w:rsidR="00D34B70" w:rsidRPr="00B26A31" w:rsidRDefault="00D34B70" w:rsidP="008F02E8">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2</w:t>
            </w:r>
          </w:p>
        </w:tc>
        <w:tc>
          <w:tcPr>
            <w:tcW w:w="8280" w:type="dxa"/>
          </w:tcPr>
          <w:p w14:paraId="7D3FDA1A" w14:textId="77777777" w:rsidR="00D34B70" w:rsidRPr="00B26A31" w:rsidRDefault="00D34B70" w:rsidP="008F02E8">
            <w:pPr>
              <w:rPr>
                <w:sz w:val="22"/>
                <w:szCs w:val="22"/>
              </w:rPr>
            </w:pPr>
          </w:p>
        </w:tc>
      </w:tr>
      <w:tr w:rsidR="00D34B70" w:rsidRPr="00B26A31" w14:paraId="2CE5B1DB" w14:textId="77777777" w:rsidTr="008F02E8">
        <w:trPr>
          <w:trHeight w:val="495"/>
        </w:trPr>
        <w:tc>
          <w:tcPr>
            <w:tcW w:w="1255" w:type="dxa"/>
            <w:shd w:val="clear" w:color="auto" w:fill="F2F2F2" w:themeFill="background1" w:themeFillShade="F2"/>
          </w:tcPr>
          <w:p w14:paraId="157774BE" w14:textId="77777777" w:rsidR="00D34B70" w:rsidRPr="00B26A31" w:rsidRDefault="00D34B70" w:rsidP="008F02E8">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22C64F87" w14:textId="77777777" w:rsidR="00D34B70" w:rsidRPr="00B26A31" w:rsidRDefault="00D34B70" w:rsidP="008F02E8">
            <w:pPr>
              <w:rPr>
                <w:sz w:val="22"/>
                <w:szCs w:val="22"/>
              </w:rPr>
            </w:pPr>
          </w:p>
        </w:tc>
      </w:tr>
      <w:tr w:rsidR="00D34B70" w:rsidRPr="00B26A31" w14:paraId="48749767" w14:textId="77777777" w:rsidTr="008F02E8">
        <w:trPr>
          <w:trHeight w:val="495"/>
        </w:trPr>
        <w:tc>
          <w:tcPr>
            <w:tcW w:w="1255" w:type="dxa"/>
            <w:shd w:val="clear" w:color="auto" w:fill="F2F2F2" w:themeFill="background1" w:themeFillShade="F2"/>
          </w:tcPr>
          <w:p w14:paraId="02E4E0CD" w14:textId="77777777" w:rsidR="00D34B70" w:rsidRPr="00B26A31" w:rsidRDefault="00D34B70" w:rsidP="008F02E8">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4</w:t>
            </w:r>
          </w:p>
        </w:tc>
        <w:tc>
          <w:tcPr>
            <w:tcW w:w="8280" w:type="dxa"/>
          </w:tcPr>
          <w:p w14:paraId="2190BB77" w14:textId="77777777" w:rsidR="00D34B70" w:rsidRPr="00B26A31" w:rsidRDefault="00D34B70" w:rsidP="008F02E8">
            <w:pPr>
              <w:rPr>
                <w:sz w:val="22"/>
                <w:szCs w:val="22"/>
              </w:rPr>
            </w:pPr>
          </w:p>
        </w:tc>
      </w:tr>
      <w:tr w:rsidR="00D34B70" w:rsidRPr="00B26A31" w14:paraId="15B17C58" w14:textId="77777777" w:rsidTr="008F02E8">
        <w:trPr>
          <w:trHeight w:val="1205"/>
        </w:trPr>
        <w:tc>
          <w:tcPr>
            <w:tcW w:w="1255" w:type="dxa"/>
            <w:shd w:val="clear" w:color="auto" w:fill="F2F2F2" w:themeFill="background1" w:themeFillShade="F2"/>
          </w:tcPr>
          <w:p w14:paraId="3BE12CB9" w14:textId="77777777" w:rsidR="00D34B70" w:rsidRPr="00B26A31" w:rsidRDefault="00D34B70" w:rsidP="008F02E8">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487D9B09" w14:textId="77777777" w:rsidR="00D34B70" w:rsidRPr="00B26A31" w:rsidRDefault="00D34B70" w:rsidP="008F02E8">
            <w:pPr>
              <w:rPr>
                <w:sz w:val="22"/>
                <w:szCs w:val="22"/>
              </w:rPr>
            </w:pPr>
          </w:p>
        </w:tc>
      </w:tr>
      <w:tr w:rsidR="00D34B70" w:rsidRPr="00B26A31" w14:paraId="7F6A8688" w14:textId="77777777" w:rsidTr="008F02E8">
        <w:trPr>
          <w:trHeight w:val="1205"/>
        </w:trPr>
        <w:tc>
          <w:tcPr>
            <w:tcW w:w="1255" w:type="dxa"/>
            <w:shd w:val="clear" w:color="auto" w:fill="F2F2F2" w:themeFill="background1" w:themeFillShade="F2"/>
          </w:tcPr>
          <w:p w14:paraId="54FBE7CD" w14:textId="77777777" w:rsidR="00D34B70" w:rsidRPr="00B26A31" w:rsidRDefault="00D34B70" w:rsidP="008F02E8">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5</w:t>
            </w:r>
          </w:p>
        </w:tc>
        <w:tc>
          <w:tcPr>
            <w:tcW w:w="8280" w:type="dxa"/>
          </w:tcPr>
          <w:p w14:paraId="5EF88747" w14:textId="77777777" w:rsidR="00D34B70" w:rsidRPr="00B26A31" w:rsidRDefault="00D34B70" w:rsidP="008F02E8">
            <w:pPr>
              <w:rPr>
                <w:sz w:val="22"/>
                <w:szCs w:val="22"/>
              </w:rPr>
            </w:pPr>
          </w:p>
        </w:tc>
      </w:tr>
      <w:tr w:rsidR="00D34B70" w:rsidRPr="00B26A31" w14:paraId="673370D3" w14:textId="77777777" w:rsidTr="008F02E8">
        <w:trPr>
          <w:trHeight w:val="495"/>
        </w:trPr>
        <w:tc>
          <w:tcPr>
            <w:tcW w:w="1255" w:type="dxa"/>
            <w:shd w:val="clear" w:color="auto" w:fill="F2F2F2" w:themeFill="background1" w:themeFillShade="F2"/>
          </w:tcPr>
          <w:p w14:paraId="34B80425" w14:textId="77777777" w:rsidR="00D34B70" w:rsidRPr="00B26A31" w:rsidRDefault="00D34B70" w:rsidP="008F02E8">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1283D949" w14:textId="77777777" w:rsidR="00D34B70" w:rsidRPr="00B26A31" w:rsidRDefault="00D34B70" w:rsidP="008F02E8">
            <w:pPr>
              <w:rPr>
                <w:sz w:val="22"/>
                <w:szCs w:val="22"/>
              </w:rPr>
            </w:pPr>
          </w:p>
        </w:tc>
      </w:tr>
    </w:tbl>
    <w:p w14:paraId="35EA4022" w14:textId="77777777" w:rsidR="00527B2F" w:rsidRPr="00B26A31" w:rsidRDefault="00527B2F" w:rsidP="00527B2F">
      <w:pPr>
        <w:spacing w:after="160" w:line="259" w:lineRule="auto"/>
        <w:jc w:val="left"/>
        <w:rPr>
          <w:bCs/>
          <w:spacing w:val="-2"/>
          <w:sz w:val="22"/>
          <w:szCs w:val="22"/>
        </w:rPr>
      </w:pPr>
      <w:r w:rsidRPr="00B26A31">
        <w:rPr>
          <w:bCs/>
          <w:spacing w:val="-2"/>
          <w:sz w:val="22"/>
          <w:szCs w:val="22"/>
        </w:rPr>
        <w:br w:type="page"/>
      </w:r>
    </w:p>
    <w:p w14:paraId="76AB2154" w14:textId="75EFFA42" w:rsidR="00527B2F" w:rsidRPr="00320CBF" w:rsidRDefault="00527B2F" w:rsidP="00D34B70">
      <w:pPr>
        <w:pStyle w:val="E1"/>
        <w:numPr>
          <w:ilvl w:val="0"/>
          <w:numId w:val="12"/>
        </w:numPr>
        <w:rPr>
          <w:sz w:val="22"/>
          <w:szCs w:val="22"/>
        </w:rPr>
      </w:pPr>
      <w:r w:rsidRPr="00320CBF">
        <w:rPr>
          <w:spacing w:val="-2"/>
          <w:sz w:val="22"/>
          <w:szCs w:val="22"/>
        </w:rPr>
        <w:lastRenderedPageBreak/>
        <w:t xml:space="preserve">Please provide a list of </w:t>
      </w:r>
      <w:r w:rsidRPr="00320CBF">
        <w:rPr>
          <w:sz w:val="22"/>
          <w:szCs w:val="22"/>
        </w:rPr>
        <w:t xml:space="preserve">solar </w:t>
      </w:r>
      <w:r w:rsidR="000C776B">
        <w:rPr>
          <w:sz w:val="22"/>
          <w:szCs w:val="22"/>
        </w:rPr>
        <w:t>street lighting systems</w:t>
      </w:r>
      <w:r w:rsidRPr="00320CBF">
        <w:rPr>
          <w:sz w:val="22"/>
          <w:szCs w:val="22"/>
        </w:rPr>
        <w:t>, designed, installed, and commissioned</w:t>
      </w:r>
      <w:r w:rsidR="000E4418">
        <w:rPr>
          <w:sz w:val="22"/>
          <w:szCs w:val="22"/>
        </w:rPr>
        <w:t xml:space="preserve"> in Lebanon</w:t>
      </w:r>
    </w:p>
    <w:p w14:paraId="1E2A9093" w14:textId="77777777" w:rsidR="00527B2F" w:rsidRPr="00B26A31" w:rsidRDefault="00527B2F" w:rsidP="00527B2F">
      <w:pPr>
        <w:rPr>
          <w:bCs/>
          <w:spacing w:val="-2"/>
          <w:sz w:val="22"/>
          <w:szCs w:val="22"/>
        </w:rPr>
      </w:pPr>
    </w:p>
    <w:tbl>
      <w:tblPr>
        <w:tblStyle w:val="TableGridLight"/>
        <w:tblW w:w="9589" w:type="dxa"/>
        <w:jc w:val="center"/>
        <w:tblLook w:val="04A0" w:firstRow="1" w:lastRow="0" w:firstColumn="1" w:lastColumn="0" w:noHBand="0" w:noVBand="1"/>
      </w:tblPr>
      <w:tblGrid>
        <w:gridCol w:w="1137"/>
        <w:gridCol w:w="1652"/>
        <w:gridCol w:w="1657"/>
        <w:gridCol w:w="1832"/>
        <w:gridCol w:w="1372"/>
        <w:gridCol w:w="1939"/>
      </w:tblGrid>
      <w:tr w:rsidR="00527B2F" w:rsidRPr="00B26A31" w14:paraId="521348AA" w14:textId="77777777" w:rsidTr="000F7CA4">
        <w:trPr>
          <w:trHeight w:val="332"/>
          <w:jc w:val="center"/>
        </w:trPr>
        <w:tc>
          <w:tcPr>
            <w:tcW w:w="1137" w:type="dxa"/>
            <w:shd w:val="clear" w:color="auto" w:fill="F2F2F2" w:themeFill="background1" w:themeFillShade="F2"/>
          </w:tcPr>
          <w:p w14:paraId="61F91105" w14:textId="77777777" w:rsidR="00527B2F" w:rsidRPr="00B26A31" w:rsidRDefault="00527B2F" w:rsidP="000F7CA4">
            <w:pPr>
              <w:jc w:val="center"/>
              <w:rPr>
                <w:sz w:val="22"/>
                <w:szCs w:val="22"/>
              </w:rPr>
            </w:pPr>
            <w:r w:rsidRPr="00B26A31">
              <w:rPr>
                <w:sz w:val="22"/>
                <w:szCs w:val="22"/>
                <w:shd w:val="clear" w:color="auto" w:fill="F2F2F2" w:themeFill="background1" w:themeFillShade="F2"/>
              </w:rPr>
              <w:t>Project Ref.</w:t>
            </w:r>
          </w:p>
        </w:tc>
        <w:tc>
          <w:tcPr>
            <w:tcW w:w="1652" w:type="dxa"/>
            <w:shd w:val="clear" w:color="auto" w:fill="F2F2F2" w:themeFill="background1" w:themeFillShade="F2"/>
          </w:tcPr>
          <w:p w14:paraId="2B0EE0CF" w14:textId="7442DB41" w:rsidR="00527B2F" w:rsidRPr="00B26A31" w:rsidRDefault="00527B2F" w:rsidP="000F7CA4">
            <w:pPr>
              <w:jc w:val="center"/>
              <w:rPr>
                <w:sz w:val="22"/>
                <w:szCs w:val="22"/>
                <w:shd w:val="clear" w:color="auto" w:fill="F2F2F2" w:themeFill="background1" w:themeFillShade="F2"/>
              </w:rPr>
            </w:pPr>
            <w:r w:rsidRPr="00B26A31">
              <w:rPr>
                <w:sz w:val="22"/>
                <w:szCs w:val="22"/>
                <w:shd w:val="clear" w:color="auto" w:fill="F2F2F2" w:themeFill="background1" w:themeFillShade="F2"/>
              </w:rPr>
              <w:t>Project Size (</w:t>
            </w:r>
            <w:r w:rsidR="000C776B">
              <w:rPr>
                <w:sz w:val="22"/>
                <w:szCs w:val="22"/>
                <w:shd w:val="clear" w:color="auto" w:fill="F2F2F2" w:themeFill="background1" w:themeFillShade="F2"/>
              </w:rPr>
              <w:t>Nb of Fixtures</w:t>
            </w:r>
            <w:r w:rsidRPr="00B26A31">
              <w:rPr>
                <w:sz w:val="22"/>
                <w:szCs w:val="22"/>
                <w:shd w:val="clear" w:color="auto" w:fill="F2F2F2" w:themeFill="background1" w:themeFillShade="F2"/>
              </w:rPr>
              <w:t>)</w:t>
            </w:r>
          </w:p>
        </w:tc>
        <w:tc>
          <w:tcPr>
            <w:tcW w:w="1657" w:type="dxa"/>
            <w:shd w:val="clear" w:color="auto" w:fill="F2F2F2" w:themeFill="background1" w:themeFillShade="F2"/>
          </w:tcPr>
          <w:p w14:paraId="74D31F91" w14:textId="6F4A38C0" w:rsidR="00527B2F" w:rsidRPr="00B26A31" w:rsidRDefault="00527B2F" w:rsidP="000F7CA4">
            <w:pPr>
              <w:jc w:val="center"/>
              <w:rPr>
                <w:sz w:val="22"/>
                <w:szCs w:val="22"/>
                <w:shd w:val="clear" w:color="auto" w:fill="F2F2F2" w:themeFill="background1" w:themeFillShade="F2"/>
              </w:rPr>
            </w:pPr>
            <w:r w:rsidRPr="00B26A31">
              <w:rPr>
                <w:sz w:val="22"/>
                <w:szCs w:val="22"/>
                <w:shd w:val="clear" w:color="auto" w:fill="F2F2F2" w:themeFill="background1" w:themeFillShade="F2"/>
              </w:rPr>
              <w:t xml:space="preserve">Storage </w:t>
            </w:r>
            <w:r w:rsidR="000F7CA4">
              <w:rPr>
                <w:sz w:val="22"/>
                <w:szCs w:val="22"/>
                <w:shd w:val="clear" w:color="auto" w:fill="F2F2F2" w:themeFill="background1" w:themeFillShade="F2"/>
              </w:rPr>
              <w:t>Size</w:t>
            </w:r>
            <w:r w:rsidR="000C776B">
              <w:rPr>
                <w:sz w:val="22"/>
                <w:szCs w:val="22"/>
                <w:shd w:val="clear" w:color="auto" w:fill="F2F2F2" w:themeFill="background1" w:themeFillShade="F2"/>
              </w:rPr>
              <w:t xml:space="preserve"> per Fixture</w:t>
            </w:r>
            <w:r w:rsidR="000F7CA4">
              <w:rPr>
                <w:sz w:val="22"/>
                <w:szCs w:val="22"/>
                <w:shd w:val="clear" w:color="auto" w:fill="F2F2F2" w:themeFill="background1" w:themeFillShade="F2"/>
              </w:rPr>
              <w:t xml:space="preserve"> (kWh)</w:t>
            </w:r>
          </w:p>
        </w:tc>
        <w:tc>
          <w:tcPr>
            <w:tcW w:w="1832" w:type="dxa"/>
            <w:shd w:val="clear" w:color="auto" w:fill="F2F2F2" w:themeFill="background1" w:themeFillShade="F2"/>
          </w:tcPr>
          <w:p w14:paraId="626EEA9F" w14:textId="77777777" w:rsidR="00527B2F" w:rsidRPr="00B26A31" w:rsidRDefault="00527B2F" w:rsidP="000F7CA4">
            <w:pPr>
              <w:jc w:val="center"/>
              <w:rPr>
                <w:sz w:val="22"/>
                <w:szCs w:val="22"/>
                <w:shd w:val="clear" w:color="auto" w:fill="F2F2F2" w:themeFill="background1" w:themeFillShade="F2"/>
              </w:rPr>
            </w:pPr>
            <w:r w:rsidRPr="00B26A31">
              <w:rPr>
                <w:sz w:val="22"/>
                <w:szCs w:val="22"/>
                <w:shd w:val="clear" w:color="auto" w:fill="F2F2F2" w:themeFill="background1" w:themeFillShade="F2"/>
              </w:rPr>
              <w:t>Project Location</w:t>
            </w:r>
          </w:p>
        </w:tc>
        <w:tc>
          <w:tcPr>
            <w:tcW w:w="1372" w:type="dxa"/>
            <w:shd w:val="clear" w:color="auto" w:fill="F2F2F2" w:themeFill="background1" w:themeFillShade="F2"/>
          </w:tcPr>
          <w:p w14:paraId="542BB3CC" w14:textId="77777777" w:rsidR="00527B2F" w:rsidRPr="00B26A31" w:rsidRDefault="00527B2F" w:rsidP="000F7CA4">
            <w:pPr>
              <w:jc w:val="center"/>
              <w:rPr>
                <w:sz w:val="22"/>
                <w:szCs w:val="22"/>
                <w:shd w:val="clear" w:color="auto" w:fill="F2F2F2" w:themeFill="background1" w:themeFillShade="F2"/>
              </w:rPr>
            </w:pPr>
            <w:r w:rsidRPr="00B26A31">
              <w:rPr>
                <w:sz w:val="22"/>
                <w:szCs w:val="22"/>
                <w:shd w:val="clear" w:color="auto" w:fill="F2F2F2" w:themeFill="background1" w:themeFillShade="F2"/>
              </w:rPr>
              <w:t>Completion Date</w:t>
            </w:r>
          </w:p>
        </w:tc>
        <w:tc>
          <w:tcPr>
            <w:tcW w:w="1939" w:type="dxa"/>
            <w:shd w:val="clear" w:color="auto" w:fill="F2F2F2" w:themeFill="background1" w:themeFillShade="F2"/>
          </w:tcPr>
          <w:p w14:paraId="2B9D7160" w14:textId="77777777" w:rsidR="00527B2F" w:rsidRPr="00B26A31" w:rsidRDefault="00527B2F" w:rsidP="000F7CA4">
            <w:pPr>
              <w:jc w:val="center"/>
              <w:rPr>
                <w:sz w:val="22"/>
                <w:szCs w:val="22"/>
                <w:shd w:val="clear" w:color="auto" w:fill="F2F2F2" w:themeFill="background1" w:themeFillShade="F2"/>
              </w:rPr>
            </w:pPr>
            <w:r w:rsidRPr="00B26A31">
              <w:rPr>
                <w:sz w:val="22"/>
                <w:szCs w:val="22"/>
                <w:shd w:val="clear" w:color="auto" w:fill="F2F2F2" w:themeFill="background1" w:themeFillShade="F2"/>
              </w:rPr>
              <w:t>Client Contact Details</w:t>
            </w:r>
          </w:p>
        </w:tc>
      </w:tr>
      <w:tr w:rsidR="00527B2F" w:rsidRPr="00B26A31" w14:paraId="18E93D7F" w14:textId="77777777" w:rsidTr="000F7CA4">
        <w:trPr>
          <w:trHeight w:val="321"/>
          <w:jc w:val="center"/>
        </w:trPr>
        <w:tc>
          <w:tcPr>
            <w:tcW w:w="1137" w:type="dxa"/>
          </w:tcPr>
          <w:p w14:paraId="48D784F6" w14:textId="77777777" w:rsidR="00527B2F" w:rsidRPr="00B26A31" w:rsidRDefault="00527B2F" w:rsidP="00504A60">
            <w:pPr>
              <w:jc w:val="center"/>
              <w:rPr>
                <w:sz w:val="22"/>
                <w:szCs w:val="22"/>
              </w:rPr>
            </w:pPr>
            <w:r w:rsidRPr="00B26A31">
              <w:rPr>
                <w:sz w:val="22"/>
                <w:szCs w:val="22"/>
              </w:rPr>
              <w:t>1</w:t>
            </w:r>
          </w:p>
        </w:tc>
        <w:tc>
          <w:tcPr>
            <w:tcW w:w="1652" w:type="dxa"/>
          </w:tcPr>
          <w:p w14:paraId="0F14BE17" w14:textId="77777777" w:rsidR="00527B2F" w:rsidRPr="00B26A31" w:rsidRDefault="00527B2F" w:rsidP="00504A60">
            <w:pPr>
              <w:jc w:val="center"/>
              <w:rPr>
                <w:sz w:val="22"/>
                <w:szCs w:val="22"/>
              </w:rPr>
            </w:pPr>
          </w:p>
        </w:tc>
        <w:tc>
          <w:tcPr>
            <w:tcW w:w="1657" w:type="dxa"/>
          </w:tcPr>
          <w:p w14:paraId="29CD4156" w14:textId="77777777" w:rsidR="00527B2F" w:rsidRPr="00B26A31" w:rsidRDefault="00527B2F" w:rsidP="00504A60">
            <w:pPr>
              <w:jc w:val="center"/>
              <w:rPr>
                <w:sz w:val="22"/>
                <w:szCs w:val="22"/>
              </w:rPr>
            </w:pPr>
          </w:p>
        </w:tc>
        <w:tc>
          <w:tcPr>
            <w:tcW w:w="1832" w:type="dxa"/>
          </w:tcPr>
          <w:p w14:paraId="425056EF" w14:textId="77777777" w:rsidR="00527B2F" w:rsidRPr="00B26A31" w:rsidRDefault="00527B2F" w:rsidP="00504A60">
            <w:pPr>
              <w:jc w:val="center"/>
              <w:rPr>
                <w:sz w:val="22"/>
                <w:szCs w:val="22"/>
              </w:rPr>
            </w:pPr>
          </w:p>
        </w:tc>
        <w:tc>
          <w:tcPr>
            <w:tcW w:w="1372" w:type="dxa"/>
          </w:tcPr>
          <w:p w14:paraId="1F23EEBC" w14:textId="77777777" w:rsidR="00527B2F" w:rsidRPr="00B26A31" w:rsidRDefault="00527B2F" w:rsidP="00504A60">
            <w:pPr>
              <w:jc w:val="center"/>
              <w:rPr>
                <w:sz w:val="22"/>
                <w:szCs w:val="22"/>
              </w:rPr>
            </w:pPr>
          </w:p>
        </w:tc>
        <w:tc>
          <w:tcPr>
            <w:tcW w:w="1939" w:type="dxa"/>
          </w:tcPr>
          <w:p w14:paraId="408A68F4" w14:textId="77777777" w:rsidR="00527B2F" w:rsidRPr="00B26A31" w:rsidRDefault="00527B2F" w:rsidP="00504A60">
            <w:pPr>
              <w:jc w:val="center"/>
              <w:rPr>
                <w:sz w:val="22"/>
                <w:szCs w:val="22"/>
              </w:rPr>
            </w:pPr>
          </w:p>
        </w:tc>
      </w:tr>
      <w:tr w:rsidR="00527B2F" w:rsidRPr="00B26A31" w14:paraId="6971E264" w14:textId="77777777" w:rsidTr="000F7CA4">
        <w:trPr>
          <w:trHeight w:val="332"/>
          <w:jc w:val="center"/>
        </w:trPr>
        <w:tc>
          <w:tcPr>
            <w:tcW w:w="1137" w:type="dxa"/>
          </w:tcPr>
          <w:p w14:paraId="46E8F758" w14:textId="77777777" w:rsidR="00527B2F" w:rsidRPr="00B26A31" w:rsidRDefault="00527B2F" w:rsidP="00504A60">
            <w:pPr>
              <w:jc w:val="center"/>
              <w:rPr>
                <w:sz w:val="22"/>
                <w:szCs w:val="22"/>
              </w:rPr>
            </w:pPr>
            <w:r w:rsidRPr="00B26A31">
              <w:rPr>
                <w:sz w:val="22"/>
                <w:szCs w:val="22"/>
              </w:rPr>
              <w:t>2</w:t>
            </w:r>
          </w:p>
        </w:tc>
        <w:tc>
          <w:tcPr>
            <w:tcW w:w="1652" w:type="dxa"/>
          </w:tcPr>
          <w:p w14:paraId="7265CC5F" w14:textId="77777777" w:rsidR="00527B2F" w:rsidRPr="00B26A31" w:rsidRDefault="00527B2F" w:rsidP="00504A60">
            <w:pPr>
              <w:jc w:val="center"/>
              <w:rPr>
                <w:sz w:val="22"/>
                <w:szCs w:val="22"/>
              </w:rPr>
            </w:pPr>
          </w:p>
        </w:tc>
        <w:tc>
          <w:tcPr>
            <w:tcW w:w="1657" w:type="dxa"/>
          </w:tcPr>
          <w:p w14:paraId="465E5DCF" w14:textId="77777777" w:rsidR="00527B2F" w:rsidRPr="00B26A31" w:rsidRDefault="00527B2F" w:rsidP="00504A60">
            <w:pPr>
              <w:jc w:val="center"/>
              <w:rPr>
                <w:sz w:val="22"/>
                <w:szCs w:val="22"/>
              </w:rPr>
            </w:pPr>
          </w:p>
        </w:tc>
        <w:tc>
          <w:tcPr>
            <w:tcW w:w="1832" w:type="dxa"/>
          </w:tcPr>
          <w:p w14:paraId="2D41AD6F" w14:textId="77777777" w:rsidR="00527B2F" w:rsidRPr="00B26A31" w:rsidRDefault="00527B2F" w:rsidP="00504A60">
            <w:pPr>
              <w:jc w:val="center"/>
              <w:rPr>
                <w:sz w:val="22"/>
                <w:szCs w:val="22"/>
              </w:rPr>
            </w:pPr>
          </w:p>
        </w:tc>
        <w:tc>
          <w:tcPr>
            <w:tcW w:w="1372" w:type="dxa"/>
          </w:tcPr>
          <w:p w14:paraId="4BA74FFE" w14:textId="77777777" w:rsidR="00527B2F" w:rsidRPr="00B26A31" w:rsidRDefault="00527B2F" w:rsidP="00504A60">
            <w:pPr>
              <w:jc w:val="center"/>
              <w:rPr>
                <w:sz w:val="22"/>
                <w:szCs w:val="22"/>
              </w:rPr>
            </w:pPr>
          </w:p>
        </w:tc>
        <w:tc>
          <w:tcPr>
            <w:tcW w:w="1939" w:type="dxa"/>
          </w:tcPr>
          <w:p w14:paraId="6CB4A6DA" w14:textId="77777777" w:rsidR="00527B2F" w:rsidRPr="00B26A31" w:rsidRDefault="00527B2F" w:rsidP="00504A60">
            <w:pPr>
              <w:jc w:val="center"/>
              <w:rPr>
                <w:sz w:val="22"/>
                <w:szCs w:val="22"/>
              </w:rPr>
            </w:pPr>
          </w:p>
        </w:tc>
      </w:tr>
      <w:tr w:rsidR="00527B2F" w:rsidRPr="00B26A31" w14:paraId="3173BD62" w14:textId="77777777" w:rsidTr="000F7CA4">
        <w:trPr>
          <w:trHeight w:val="321"/>
          <w:jc w:val="center"/>
        </w:trPr>
        <w:tc>
          <w:tcPr>
            <w:tcW w:w="1137" w:type="dxa"/>
          </w:tcPr>
          <w:p w14:paraId="5107176E" w14:textId="77777777" w:rsidR="00527B2F" w:rsidRPr="00B26A31" w:rsidRDefault="00527B2F" w:rsidP="00504A60">
            <w:pPr>
              <w:jc w:val="center"/>
              <w:rPr>
                <w:sz w:val="22"/>
                <w:szCs w:val="22"/>
              </w:rPr>
            </w:pPr>
            <w:r w:rsidRPr="00B26A31">
              <w:rPr>
                <w:sz w:val="22"/>
                <w:szCs w:val="22"/>
              </w:rPr>
              <w:t>3</w:t>
            </w:r>
          </w:p>
        </w:tc>
        <w:tc>
          <w:tcPr>
            <w:tcW w:w="1652" w:type="dxa"/>
          </w:tcPr>
          <w:p w14:paraId="181AAF87" w14:textId="77777777" w:rsidR="00527B2F" w:rsidRPr="00B26A31" w:rsidRDefault="00527B2F" w:rsidP="00504A60">
            <w:pPr>
              <w:jc w:val="center"/>
              <w:rPr>
                <w:sz w:val="22"/>
                <w:szCs w:val="22"/>
              </w:rPr>
            </w:pPr>
          </w:p>
        </w:tc>
        <w:tc>
          <w:tcPr>
            <w:tcW w:w="1657" w:type="dxa"/>
          </w:tcPr>
          <w:p w14:paraId="52CC9C58" w14:textId="77777777" w:rsidR="00527B2F" w:rsidRPr="00B26A31" w:rsidRDefault="00527B2F" w:rsidP="00504A60">
            <w:pPr>
              <w:jc w:val="center"/>
              <w:rPr>
                <w:sz w:val="22"/>
                <w:szCs w:val="22"/>
              </w:rPr>
            </w:pPr>
          </w:p>
        </w:tc>
        <w:tc>
          <w:tcPr>
            <w:tcW w:w="1832" w:type="dxa"/>
          </w:tcPr>
          <w:p w14:paraId="0E96AEB1" w14:textId="77777777" w:rsidR="00527B2F" w:rsidRPr="00B26A31" w:rsidRDefault="00527B2F" w:rsidP="00504A60">
            <w:pPr>
              <w:jc w:val="center"/>
              <w:rPr>
                <w:sz w:val="22"/>
                <w:szCs w:val="22"/>
              </w:rPr>
            </w:pPr>
          </w:p>
        </w:tc>
        <w:tc>
          <w:tcPr>
            <w:tcW w:w="1372" w:type="dxa"/>
          </w:tcPr>
          <w:p w14:paraId="45B88428" w14:textId="77777777" w:rsidR="00527B2F" w:rsidRPr="00B26A31" w:rsidRDefault="00527B2F" w:rsidP="00504A60">
            <w:pPr>
              <w:jc w:val="center"/>
              <w:rPr>
                <w:sz w:val="22"/>
                <w:szCs w:val="22"/>
              </w:rPr>
            </w:pPr>
          </w:p>
        </w:tc>
        <w:tc>
          <w:tcPr>
            <w:tcW w:w="1939" w:type="dxa"/>
          </w:tcPr>
          <w:p w14:paraId="52B2D3CA" w14:textId="77777777" w:rsidR="00527B2F" w:rsidRPr="00B26A31" w:rsidRDefault="00527B2F" w:rsidP="00504A60">
            <w:pPr>
              <w:jc w:val="center"/>
              <w:rPr>
                <w:sz w:val="22"/>
                <w:szCs w:val="22"/>
              </w:rPr>
            </w:pPr>
          </w:p>
        </w:tc>
      </w:tr>
      <w:tr w:rsidR="00527B2F" w:rsidRPr="00B26A31" w14:paraId="46E1523B" w14:textId="77777777" w:rsidTr="000F7CA4">
        <w:trPr>
          <w:trHeight w:val="321"/>
          <w:jc w:val="center"/>
        </w:trPr>
        <w:tc>
          <w:tcPr>
            <w:tcW w:w="1137" w:type="dxa"/>
          </w:tcPr>
          <w:p w14:paraId="403519A4" w14:textId="77777777" w:rsidR="00527B2F" w:rsidRPr="00B26A31" w:rsidRDefault="00527B2F" w:rsidP="00504A60">
            <w:pPr>
              <w:jc w:val="center"/>
              <w:rPr>
                <w:sz w:val="22"/>
                <w:szCs w:val="22"/>
              </w:rPr>
            </w:pPr>
            <w:r w:rsidRPr="00B26A31">
              <w:rPr>
                <w:sz w:val="22"/>
                <w:szCs w:val="22"/>
              </w:rPr>
              <w:t>4</w:t>
            </w:r>
          </w:p>
        </w:tc>
        <w:tc>
          <w:tcPr>
            <w:tcW w:w="1652" w:type="dxa"/>
          </w:tcPr>
          <w:p w14:paraId="50257587" w14:textId="77777777" w:rsidR="00527B2F" w:rsidRPr="00B26A31" w:rsidRDefault="00527B2F" w:rsidP="00504A60">
            <w:pPr>
              <w:jc w:val="center"/>
              <w:rPr>
                <w:sz w:val="22"/>
                <w:szCs w:val="22"/>
              </w:rPr>
            </w:pPr>
          </w:p>
        </w:tc>
        <w:tc>
          <w:tcPr>
            <w:tcW w:w="1657" w:type="dxa"/>
          </w:tcPr>
          <w:p w14:paraId="481AAAC9" w14:textId="77777777" w:rsidR="00527B2F" w:rsidRPr="00B26A31" w:rsidRDefault="00527B2F" w:rsidP="00504A60">
            <w:pPr>
              <w:jc w:val="center"/>
              <w:rPr>
                <w:sz w:val="22"/>
                <w:szCs w:val="22"/>
              </w:rPr>
            </w:pPr>
          </w:p>
        </w:tc>
        <w:tc>
          <w:tcPr>
            <w:tcW w:w="1832" w:type="dxa"/>
          </w:tcPr>
          <w:p w14:paraId="4216CCB1" w14:textId="77777777" w:rsidR="00527B2F" w:rsidRPr="00B26A31" w:rsidRDefault="00527B2F" w:rsidP="00504A60">
            <w:pPr>
              <w:jc w:val="center"/>
              <w:rPr>
                <w:sz w:val="22"/>
                <w:szCs w:val="22"/>
              </w:rPr>
            </w:pPr>
          </w:p>
        </w:tc>
        <w:tc>
          <w:tcPr>
            <w:tcW w:w="1372" w:type="dxa"/>
          </w:tcPr>
          <w:p w14:paraId="7FB77CD0" w14:textId="77777777" w:rsidR="00527B2F" w:rsidRPr="00B26A31" w:rsidRDefault="00527B2F" w:rsidP="00504A60">
            <w:pPr>
              <w:jc w:val="center"/>
              <w:rPr>
                <w:sz w:val="22"/>
                <w:szCs w:val="22"/>
              </w:rPr>
            </w:pPr>
          </w:p>
        </w:tc>
        <w:tc>
          <w:tcPr>
            <w:tcW w:w="1939" w:type="dxa"/>
          </w:tcPr>
          <w:p w14:paraId="3D3C2196" w14:textId="77777777" w:rsidR="00527B2F" w:rsidRPr="00B26A31" w:rsidRDefault="00527B2F" w:rsidP="00504A60">
            <w:pPr>
              <w:jc w:val="center"/>
              <w:rPr>
                <w:sz w:val="22"/>
                <w:szCs w:val="22"/>
              </w:rPr>
            </w:pPr>
          </w:p>
        </w:tc>
      </w:tr>
      <w:tr w:rsidR="00527B2F" w:rsidRPr="00B26A31" w14:paraId="6D079958" w14:textId="77777777" w:rsidTr="000F7CA4">
        <w:trPr>
          <w:trHeight w:val="321"/>
          <w:jc w:val="center"/>
        </w:trPr>
        <w:tc>
          <w:tcPr>
            <w:tcW w:w="1137" w:type="dxa"/>
          </w:tcPr>
          <w:p w14:paraId="4D1C7A00" w14:textId="77777777" w:rsidR="00527B2F" w:rsidRPr="00B26A31" w:rsidRDefault="00527B2F" w:rsidP="00504A60">
            <w:pPr>
              <w:jc w:val="center"/>
              <w:rPr>
                <w:sz w:val="22"/>
                <w:szCs w:val="22"/>
              </w:rPr>
            </w:pPr>
            <w:r w:rsidRPr="00B26A31">
              <w:rPr>
                <w:sz w:val="22"/>
                <w:szCs w:val="22"/>
              </w:rPr>
              <w:t>5</w:t>
            </w:r>
          </w:p>
        </w:tc>
        <w:tc>
          <w:tcPr>
            <w:tcW w:w="1652" w:type="dxa"/>
          </w:tcPr>
          <w:p w14:paraId="5881204D" w14:textId="77777777" w:rsidR="00527B2F" w:rsidRPr="00B26A31" w:rsidRDefault="00527B2F" w:rsidP="00504A60">
            <w:pPr>
              <w:jc w:val="center"/>
              <w:rPr>
                <w:sz w:val="22"/>
                <w:szCs w:val="22"/>
              </w:rPr>
            </w:pPr>
          </w:p>
        </w:tc>
        <w:tc>
          <w:tcPr>
            <w:tcW w:w="1657" w:type="dxa"/>
          </w:tcPr>
          <w:p w14:paraId="6CC0FCB1" w14:textId="77777777" w:rsidR="00527B2F" w:rsidRPr="00B26A31" w:rsidRDefault="00527B2F" w:rsidP="00504A60">
            <w:pPr>
              <w:jc w:val="center"/>
              <w:rPr>
                <w:sz w:val="22"/>
                <w:szCs w:val="22"/>
              </w:rPr>
            </w:pPr>
          </w:p>
        </w:tc>
        <w:tc>
          <w:tcPr>
            <w:tcW w:w="1832" w:type="dxa"/>
          </w:tcPr>
          <w:p w14:paraId="42AB0085" w14:textId="77777777" w:rsidR="00527B2F" w:rsidRPr="00B26A31" w:rsidRDefault="00527B2F" w:rsidP="00504A60">
            <w:pPr>
              <w:jc w:val="center"/>
              <w:rPr>
                <w:sz w:val="22"/>
                <w:szCs w:val="22"/>
              </w:rPr>
            </w:pPr>
          </w:p>
        </w:tc>
        <w:tc>
          <w:tcPr>
            <w:tcW w:w="1372" w:type="dxa"/>
          </w:tcPr>
          <w:p w14:paraId="353FCFA6" w14:textId="77777777" w:rsidR="00527B2F" w:rsidRPr="00B26A31" w:rsidRDefault="00527B2F" w:rsidP="00504A60">
            <w:pPr>
              <w:jc w:val="center"/>
              <w:rPr>
                <w:sz w:val="22"/>
                <w:szCs w:val="22"/>
              </w:rPr>
            </w:pPr>
          </w:p>
        </w:tc>
        <w:tc>
          <w:tcPr>
            <w:tcW w:w="1939" w:type="dxa"/>
          </w:tcPr>
          <w:p w14:paraId="6C0DEB45" w14:textId="77777777" w:rsidR="00527B2F" w:rsidRPr="00B26A31" w:rsidRDefault="00527B2F" w:rsidP="00504A60">
            <w:pPr>
              <w:jc w:val="center"/>
              <w:rPr>
                <w:sz w:val="22"/>
                <w:szCs w:val="22"/>
              </w:rPr>
            </w:pPr>
          </w:p>
        </w:tc>
      </w:tr>
      <w:tr w:rsidR="00527B2F" w:rsidRPr="00B26A31" w14:paraId="7229B2CE" w14:textId="77777777" w:rsidTr="000F7CA4">
        <w:trPr>
          <w:trHeight w:val="321"/>
          <w:jc w:val="center"/>
        </w:trPr>
        <w:tc>
          <w:tcPr>
            <w:tcW w:w="1137" w:type="dxa"/>
          </w:tcPr>
          <w:p w14:paraId="5792B8BB" w14:textId="77777777" w:rsidR="00527B2F" w:rsidRPr="00B26A31" w:rsidRDefault="00527B2F" w:rsidP="00504A60">
            <w:pPr>
              <w:jc w:val="center"/>
              <w:rPr>
                <w:sz w:val="22"/>
                <w:szCs w:val="22"/>
              </w:rPr>
            </w:pPr>
            <w:r w:rsidRPr="00B26A31">
              <w:rPr>
                <w:sz w:val="22"/>
                <w:szCs w:val="22"/>
              </w:rPr>
              <w:t>6</w:t>
            </w:r>
          </w:p>
        </w:tc>
        <w:tc>
          <w:tcPr>
            <w:tcW w:w="1652" w:type="dxa"/>
          </w:tcPr>
          <w:p w14:paraId="32C5D033" w14:textId="77777777" w:rsidR="00527B2F" w:rsidRPr="00B26A31" w:rsidRDefault="00527B2F" w:rsidP="00504A60">
            <w:pPr>
              <w:jc w:val="center"/>
              <w:rPr>
                <w:sz w:val="22"/>
                <w:szCs w:val="22"/>
              </w:rPr>
            </w:pPr>
          </w:p>
        </w:tc>
        <w:tc>
          <w:tcPr>
            <w:tcW w:w="1657" w:type="dxa"/>
          </w:tcPr>
          <w:p w14:paraId="69D10E70" w14:textId="77777777" w:rsidR="00527B2F" w:rsidRPr="00B26A31" w:rsidRDefault="00527B2F" w:rsidP="00504A60">
            <w:pPr>
              <w:jc w:val="center"/>
              <w:rPr>
                <w:sz w:val="22"/>
                <w:szCs w:val="22"/>
              </w:rPr>
            </w:pPr>
          </w:p>
        </w:tc>
        <w:tc>
          <w:tcPr>
            <w:tcW w:w="1832" w:type="dxa"/>
          </w:tcPr>
          <w:p w14:paraId="1423DDB2" w14:textId="77777777" w:rsidR="00527B2F" w:rsidRPr="00B26A31" w:rsidRDefault="00527B2F" w:rsidP="00504A60">
            <w:pPr>
              <w:jc w:val="center"/>
              <w:rPr>
                <w:sz w:val="22"/>
                <w:szCs w:val="22"/>
              </w:rPr>
            </w:pPr>
          </w:p>
        </w:tc>
        <w:tc>
          <w:tcPr>
            <w:tcW w:w="1372" w:type="dxa"/>
          </w:tcPr>
          <w:p w14:paraId="3EFCA492" w14:textId="77777777" w:rsidR="00527B2F" w:rsidRPr="00B26A31" w:rsidRDefault="00527B2F" w:rsidP="00504A60">
            <w:pPr>
              <w:jc w:val="center"/>
              <w:rPr>
                <w:sz w:val="22"/>
                <w:szCs w:val="22"/>
              </w:rPr>
            </w:pPr>
          </w:p>
        </w:tc>
        <w:tc>
          <w:tcPr>
            <w:tcW w:w="1939" w:type="dxa"/>
          </w:tcPr>
          <w:p w14:paraId="7D4243A3" w14:textId="77777777" w:rsidR="00527B2F" w:rsidRPr="00B26A31" w:rsidRDefault="00527B2F" w:rsidP="00504A60">
            <w:pPr>
              <w:jc w:val="center"/>
              <w:rPr>
                <w:sz w:val="22"/>
                <w:szCs w:val="22"/>
              </w:rPr>
            </w:pPr>
          </w:p>
        </w:tc>
      </w:tr>
      <w:tr w:rsidR="00527B2F" w:rsidRPr="00B26A31" w14:paraId="547CD53C" w14:textId="77777777" w:rsidTr="000F7CA4">
        <w:trPr>
          <w:trHeight w:val="321"/>
          <w:jc w:val="center"/>
        </w:trPr>
        <w:tc>
          <w:tcPr>
            <w:tcW w:w="1137" w:type="dxa"/>
          </w:tcPr>
          <w:p w14:paraId="44BD8CEF" w14:textId="77777777" w:rsidR="00527B2F" w:rsidRPr="00B26A31" w:rsidRDefault="00527B2F" w:rsidP="00504A60">
            <w:pPr>
              <w:jc w:val="center"/>
              <w:rPr>
                <w:sz w:val="22"/>
                <w:szCs w:val="22"/>
              </w:rPr>
            </w:pPr>
            <w:r w:rsidRPr="00B26A31">
              <w:rPr>
                <w:sz w:val="22"/>
                <w:szCs w:val="22"/>
              </w:rPr>
              <w:t>7</w:t>
            </w:r>
          </w:p>
        </w:tc>
        <w:tc>
          <w:tcPr>
            <w:tcW w:w="1652" w:type="dxa"/>
          </w:tcPr>
          <w:p w14:paraId="36D48FA8" w14:textId="77777777" w:rsidR="00527B2F" w:rsidRPr="00B26A31" w:rsidRDefault="00527B2F" w:rsidP="00504A60">
            <w:pPr>
              <w:jc w:val="center"/>
              <w:rPr>
                <w:sz w:val="22"/>
                <w:szCs w:val="22"/>
              </w:rPr>
            </w:pPr>
          </w:p>
        </w:tc>
        <w:tc>
          <w:tcPr>
            <w:tcW w:w="1657" w:type="dxa"/>
          </w:tcPr>
          <w:p w14:paraId="1397E9EA" w14:textId="77777777" w:rsidR="00527B2F" w:rsidRPr="00B26A31" w:rsidRDefault="00527B2F" w:rsidP="00504A60">
            <w:pPr>
              <w:jc w:val="center"/>
              <w:rPr>
                <w:sz w:val="22"/>
                <w:szCs w:val="22"/>
              </w:rPr>
            </w:pPr>
          </w:p>
        </w:tc>
        <w:tc>
          <w:tcPr>
            <w:tcW w:w="1832" w:type="dxa"/>
          </w:tcPr>
          <w:p w14:paraId="45F56D3B" w14:textId="77777777" w:rsidR="00527B2F" w:rsidRPr="00B26A31" w:rsidRDefault="00527B2F" w:rsidP="00504A60">
            <w:pPr>
              <w:jc w:val="center"/>
              <w:rPr>
                <w:sz w:val="22"/>
                <w:szCs w:val="22"/>
              </w:rPr>
            </w:pPr>
          </w:p>
        </w:tc>
        <w:tc>
          <w:tcPr>
            <w:tcW w:w="1372" w:type="dxa"/>
          </w:tcPr>
          <w:p w14:paraId="736C4540" w14:textId="77777777" w:rsidR="00527B2F" w:rsidRPr="00B26A31" w:rsidRDefault="00527B2F" w:rsidP="00504A60">
            <w:pPr>
              <w:jc w:val="center"/>
              <w:rPr>
                <w:sz w:val="22"/>
                <w:szCs w:val="22"/>
              </w:rPr>
            </w:pPr>
          </w:p>
        </w:tc>
        <w:tc>
          <w:tcPr>
            <w:tcW w:w="1939" w:type="dxa"/>
          </w:tcPr>
          <w:p w14:paraId="1BA999C5" w14:textId="77777777" w:rsidR="00527B2F" w:rsidRPr="00B26A31" w:rsidRDefault="00527B2F" w:rsidP="00504A60">
            <w:pPr>
              <w:jc w:val="center"/>
              <w:rPr>
                <w:sz w:val="22"/>
                <w:szCs w:val="22"/>
              </w:rPr>
            </w:pPr>
          </w:p>
        </w:tc>
      </w:tr>
      <w:tr w:rsidR="00527B2F" w:rsidRPr="00B26A31" w14:paraId="3A2351ED" w14:textId="77777777" w:rsidTr="000F7CA4">
        <w:trPr>
          <w:trHeight w:val="321"/>
          <w:jc w:val="center"/>
        </w:trPr>
        <w:tc>
          <w:tcPr>
            <w:tcW w:w="1137" w:type="dxa"/>
          </w:tcPr>
          <w:p w14:paraId="540D4140" w14:textId="77777777" w:rsidR="00527B2F" w:rsidRPr="00B26A31" w:rsidRDefault="00527B2F" w:rsidP="00504A60">
            <w:pPr>
              <w:jc w:val="center"/>
              <w:rPr>
                <w:sz w:val="22"/>
                <w:szCs w:val="22"/>
              </w:rPr>
            </w:pPr>
            <w:r w:rsidRPr="00B26A31">
              <w:rPr>
                <w:sz w:val="22"/>
                <w:szCs w:val="22"/>
              </w:rPr>
              <w:t>8</w:t>
            </w:r>
          </w:p>
        </w:tc>
        <w:tc>
          <w:tcPr>
            <w:tcW w:w="1652" w:type="dxa"/>
          </w:tcPr>
          <w:p w14:paraId="1B8D2804" w14:textId="77777777" w:rsidR="00527B2F" w:rsidRPr="00B26A31" w:rsidRDefault="00527B2F" w:rsidP="00504A60">
            <w:pPr>
              <w:jc w:val="center"/>
              <w:rPr>
                <w:sz w:val="22"/>
                <w:szCs w:val="22"/>
              </w:rPr>
            </w:pPr>
          </w:p>
        </w:tc>
        <w:tc>
          <w:tcPr>
            <w:tcW w:w="1657" w:type="dxa"/>
          </w:tcPr>
          <w:p w14:paraId="1144ED49" w14:textId="77777777" w:rsidR="00527B2F" w:rsidRPr="00B26A31" w:rsidRDefault="00527B2F" w:rsidP="00504A60">
            <w:pPr>
              <w:jc w:val="center"/>
              <w:rPr>
                <w:sz w:val="22"/>
                <w:szCs w:val="22"/>
              </w:rPr>
            </w:pPr>
          </w:p>
        </w:tc>
        <w:tc>
          <w:tcPr>
            <w:tcW w:w="1832" w:type="dxa"/>
          </w:tcPr>
          <w:p w14:paraId="1C4FB61B" w14:textId="77777777" w:rsidR="00527B2F" w:rsidRPr="00B26A31" w:rsidRDefault="00527B2F" w:rsidP="00504A60">
            <w:pPr>
              <w:jc w:val="center"/>
              <w:rPr>
                <w:sz w:val="22"/>
                <w:szCs w:val="22"/>
              </w:rPr>
            </w:pPr>
          </w:p>
        </w:tc>
        <w:tc>
          <w:tcPr>
            <w:tcW w:w="1372" w:type="dxa"/>
          </w:tcPr>
          <w:p w14:paraId="3909E035" w14:textId="77777777" w:rsidR="00527B2F" w:rsidRPr="00B26A31" w:rsidRDefault="00527B2F" w:rsidP="00504A60">
            <w:pPr>
              <w:jc w:val="center"/>
              <w:rPr>
                <w:sz w:val="22"/>
                <w:szCs w:val="22"/>
              </w:rPr>
            </w:pPr>
          </w:p>
        </w:tc>
        <w:tc>
          <w:tcPr>
            <w:tcW w:w="1939" w:type="dxa"/>
          </w:tcPr>
          <w:p w14:paraId="4AEB2626" w14:textId="77777777" w:rsidR="00527B2F" w:rsidRPr="00B26A31" w:rsidRDefault="00527B2F" w:rsidP="00504A60">
            <w:pPr>
              <w:jc w:val="center"/>
              <w:rPr>
                <w:sz w:val="22"/>
                <w:szCs w:val="22"/>
              </w:rPr>
            </w:pPr>
          </w:p>
        </w:tc>
      </w:tr>
      <w:tr w:rsidR="00527B2F" w:rsidRPr="00B26A31" w14:paraId="20F38E9A" w14:textId="77777777" w:rsidTr="000F7CA4">
        <w:trPr>
          <w:trHeight w:val="321"/>
          <w:jc w:val="center"/>
        </w:trPr>
        <w:tc>
          <w:tcPr>
            <w:tcW w:w="1137" w:type="dxa"/>
          </w:tcPr>
          <w:p w14:paraId="780ACDEE" w14:textId="77777777" w:rsidR="00527B2F" w:rsidRPr="00B26A31" w:rsidRDefault="00527B2F" w:rsidP="00504A60">
            <w:pPr>
              <w:jc w:val="center"/>
              <w:rPr>
                <w:sz w:val="22"/>
                <w:szCs w:val="22"/>
              </w:rPr>
            </w:pPr>
            <w:r w:rsidRPr="00B26A31">
              <w:rPr>
                <w:sz w:val="22"/>
                <w:szCs w:val="22"/>
              </w:rPr>
              <w:t>9</w:t>
            </w:r>
          </w:p>
        </w:tc>
        <w:tc>
          <w:tcPr>
            <w:tcW w:w="1652" w:type="dxa"/>
          </w:tcPr>
          <w:p w14:paraId="518B25B0" w14:textId="77777777" w:rsidR="00527B2F" w:rsidRPr="00B26A31" w:rsidRDefault="00527B2F" w:rsidP="00504A60">
            <w:pPr>
              <w:jc w:val="center"/>
              <w:rPr>
                <w:sz w:val="22"/>
                <w:szCs w:val="22"/>
              </w:rPr>
            </w:pPr>
          </w:p>
        </w:tc>
        <w:tc>
          <w:tcPr>
            <w:tcW w:w="1657" w:type="dxa"/>
          </w:tcPr>
          <w:p w14:paraId="62319F16" w14:textId="77777777" w:rsidR="00527B2F" w:rsidRPr="00B26A31" w:rsidRDefault="00527B2F" w:rsidP="00504A60">
            <w:pPr>
              <w:jc w:val="center"/>
              <w:rPr>
                <w:sz w:val="22"/>
                <w:szCs w:val="22"/>
              </w:rPr>
            </w:pPr>
          </w:p>
        </w:tc>
        <w:tc>
          <w:tcPr>
            <w:tcW w:w="1832" w:type="dxa"/>
          </w:tcPr>
          <w:p w14:paraId="24B0FA24" w14:textId="77777777" w:rsidR="00527B2F" w:rsidRPr="00B26A31" w:rsidRDefault="00527B2F" w:rsidP="00504A60">
            <w:pPr>
              <w:jc w:val="center"/>
              <w:rPr>
                <w:sz w:val="22"/>
                <w:szCs w:val="22"/>
              </w:rPr>
            </w:pPr>
          </w:p>
        </w:tc>
        <w:tc>
          <w:tcPr>
            <w:tcW w:w="1372" w:type="dxa"/>
          </w:tcPr>
          <w:p w14:paraId="3479072D" w14:textId="77777777" w:rsidR="00527B2F" w:rsidRPr="00B26A31" w:rsidRDefault="00527B2F" w:rsidP="00504A60">
            <w:pPr>
              <w:jc w:val="center"/>
              <w:rPr>
                <w:sz w:val="22"/>
                <w:szCs w:val="22"/>
              </w:rPr>
            </w:pPr>
          </w:p>
        </w:tc>
        <w:tc>
          <w:tcPr>
            <w:tcW w:w="1939" w:type="dxa"/>
          </w:tcPr>
          <w:p w14:paraId="221529DC" w14:textId="77777777" w:rsidR="00527B2F" w:rsidRPr="00B26A31" w:rsidRDefault="00527B2F" w:rsidP="00504A60">
            <w:pPr>
              <w:jc w:val="center"/>
              <w:rPr>
                <w:sz w:val="22"/>
                <w:szCs w:val="22"/>
              </w:rPr>
            </w:pPr>
          </w:p>
        </w:tc>
      </w:tr>
      <w:tr w:rsidR="00527B2F" w:rsidRPr="00B26A31" w14:paraId="370249B2" w14:textId="77777777" w:rsidTr="000F7CA4">
        <w:trPr>
          <w:trHeight w:val="321"/>
          <w:jc w:val="center"/>
        </w:trPr>
        <w:tc>
          <w:tcPr>
            <w:tcW w:w="1137" w:type="dxa"/>
          </w:tcPr>
          <w:p w14:paraId="3AB26DD5" w14:textId="77777777" w:rsidR="00527B2F" w:rsidRPr="00B26A31" w:rsidRDefault="00527B2F" w:rsidP="00504A60">
            <w:pPr>
              <w:jc w:val="center"/>
              <w:rPr>
                <w:sz w:val="22"/>
                <w:szCs w:val="22"/>
              </w:rPr>
            </w:pPr>
            <w:r w:rsidRPr="00B26A31">
              <w:rPr>
                <w:sz w:val="22"/>
                <w:szCs w:val="22"/>
              </w:rPr>
              <w:t>10</w:t>
            </w:r>
          </w:p>
        </w:tc>
        <w:tc>
          <w:tcPr>
            <w:tcW w:w="1652" w:type="dxa"/>
          </w:tcPr>
          <w:p w14:paraId="6A2C4D95" w14:textId="77777777" w:rsidR="00527B2F" w:rsidRPr="00B26A31" w:rsidRDefault="00527B2F" w:rsidP="00504A60">
            <w:pPr>
              <w:jc w:val="center"/>
              <w:rPr>
                <w:sz w:val="22"/>
                <w:szCs w:val="22"/>
              </w:rPr>
            </w:pPr>
          </w:p>
        </w:tc>
        <w:tc>
          <w:tcPr>
            <w:tcW w:w="1657" w:type="dxa"/>
          </w:tcPr>
          <w:p w14:paraId="40A938BA" w14:textId="77777777" w:rsidR="00527B2F" w:rsidRPr="00B26A31" w:rsidRDefault="00527B2F" w:rsidP="00504A60">
            <w:pPr>
              <w:jc w:val="center"/>
              <w:rPr>
                <w:sz w:val="22"/>
                <w:szCs w:val="22"/>
              </w:rPr>
            </w:pPr>
          </w:p>
        </w:tc>
        <w:tc>
          <w:tcPr>
            <w:tcW w:w="1832" w:type="dxa"/>
          </w:tcPr>
          <w:p w14:paraId="36F20B1E" w14:textId="77777777" w:rsidR="00527B2F" w:rsidRPr="00B26A31" w:rsidRDefault="00527B2F" w:rsidP="00504A60">
            <w:pPr>
              <w:jc w:val="center"/>
              <w:rPr>
                <w:sz w:val="22"/>
                <w:szCs w:val="22"/>
              </w:rPr>
            </w:pPr>
          </w:p>
        </w:tc>
        <w:tc>
          <w:tcPr>
            <w:tcW w:w="1372" w:type="dxa"/>
          </w:tcPr>
          <w:p w14:paraId="7EA145AD" w14:textId="77777777" w:rsidR="00527B2F" w:rsidRPr="00B26A31" w:rsidRDefault="00527B2F" w:rsidP="00504A60">
            <w:pPr>
              <w:jc w:val="center"/>
              <w:rPr>
                <w:sz w:val="22"/>
                <w:szCs w:val="22"/>
              </w:rPr>
            </w:pPr>
          </w:p>
        </w:tc>
        <w:tc>
          <w:tcPr>
            <w:tcW w:w="1939" w:type="dxa"/>
          </w:tcPr>
          <w:p w14:paraId="0BFAFE81" w14:textId="77777777" w:rsidR="00527B2F" w:rsidRPr="00B26A31" w:rsidRDefault="00527B2F" w:rsidP="00504A60">
            <w:pPr>
              <w:jc w:val="center"/>
              <w:rPr>
                <w:sz w:val="22"/>
                <w:szCs w:val="22"/>
              </w:rPr>
            </w:pPr>
          </w:p>
        </w:tc>
      </w:tr>
      <w:tr w:rsidR="000F7CA4" w:rsidRPr="00B26A31" w14:paraId="35422B7F" w14:textId="77777777" w:rsidTr="000F7CA4">
        <w:trPr>
          <w:trHeight w:val="321"/>
          <w:jc w:val="center"/>
        </w:trPr>
        <w:tc>
          <w:tcPr>
            <w:tcW w:w="1137" w:type="dxa"/>
          </w:tcPr>
          <w:p w14:paraId="39E1562F" w14:textId="7BC3663D" w:rsidR="000F7CA4" w:rsidRPr="00B26A31" w:rsidRDefault="000F7CA4" w:rsidP="00504A60">
            <w:pPr>
              <w:jc w:val="center"/>
              <w:rPr>
                <w:sz w:val="22"/>
                <w:szCs w:val="22"/>
              </w:rPr>
            </w:pPr>
            <w:r>
              <w:rPr>
                <w:sz w:val="22"/>
                <w:szCs w:val="22"/>
              </w:rPr>
              <w:t>Total</w:t>
            </w:r>
          </w:p>
        </w:tc>
        <w:tc>
          <w:tcPr>
            <w:tcW w:w="1652" w:type="dxa"/>
          </w:tcPr>
          <w:p w14:paraId="14B41C9F" w14:textId="77777777" w:rsidR="000F7CA4" w:rsidRPr="00B26A31" w:rsidRDefault="000F7CA4" w:rsidP="00504A60">
            <w:pPr>
              <w:jc w:val="center"/>
              <w:rPr>
                <w:sz w:val="22"/>
                <w:szCs w:val="22"/>
              </w:rPr>
            </w:pPr>
          </w:p>
        </w:tc>
        <w:tc>
          <w:tcPr>
            <w:tcW w:w="1657" w:type="dxa"/>
          </w:tcPr>
          <w:p w14:paraId="5CBAC78B" w14:textId="77777777" w:rsidR="000F7CA4" w:rsidRPr="00B26A31" w:rsidRDefault="000F7CA4" w:rsidP="00504A60">
            <w:pPr>
              <w:jc w:val="center"/>
              <w:rPr>
                <w:sz w:val="22"/>
                <w:szCs w:val="22"/>
              </w:rPr>
            </w:pPr>
          </w:p>
        </w:tc>
        <w:tc>
          <w:tcPr>
            <w:tcW w:w="5143" w:type="dxa"/>
            <w:gridSpan w:val="3"/>
          </w:tcPr>
          <w:p w14:paraId="16EA4ABE" w14:textId="424042F0" w:rsidR="000F7CA4" w:rsidRPr="00B26A31" w:rsidRDefault="000F7CA4" w:rsidP="00504A60">
            <w:pPr>
              <w:jc w:val="center"/>
              <w:rPr>
                <w:sz w:val="22"/>
                <w:szCs w:val="22"/>
              </w:rPr>
            </w:pPr>
            <w:r>
              <w:rPr>
                <w:sz w:val="22"/>
                <w:szCs w:val="22"/>
              </w:rPr>
              <w:t>NA</w:t>
            </w:r>
          </w:p>
        </w:tc>
      </w:tr>
      <w:tr w:rsidR="00527B2F" w:rsidRPr="00B26A31" w14:paraId="06A5498E" w14:textId="77777777" w:rsidTr="000F7CA4">
        <w:trPr>
          <w:trHeight w:val="321"/>
          <w:jc w:val="center"/>
        </w:trPr>
        <w:tc>
          <w:tcPr>
            <w:tcW w:w="1137" w:type="dxa"/>
          </w:tcPr>
          <w:p w14:paraId="6DD1F94B" w14:textId="1DD33F82" w:rsidR="00527B2F" w:rsidRPr="00B26A31" w:rsidRDefault="00591BBB" w:rsidP="00504A60">
            <w:pPr>
              <w:jc w:val="center"/>
              <w:rPr>
                <w:sz w:val="22"/>
                <w:szCs w:val="22"/>
              </w:rPr>
            </w:pPr>
            <w:r w:rsidRPr="00B26A31">
              <w:rPr>
                <w:i/>
                <w:iCs/>
                <w:sz w:val="22"/>
                <w:szCs w:val="22"/>
              </w:rPr>
              <w:t>[add rows as necessary]</w:t>
            </w:r>
          </w:p>
        </w:tc>
        <w:tc>
          <w:tcPr>
            <w:tcW w:w="1652" w:type="dxa"/>
          </w:tcPr>
          <w:p w14:paraId="2B55A4F7" w14:textId="77777777" w:rsidR="00527B2F" w:rsidRPr="00B26A31" w:rsidRDefault="00527B2F" w:rsidP="00504A60">
            <w:pPr>
              <w:jc w:val="center"/>
              <w:rPr>
                <w:sz w:val="22"/>
                <w:szCs w:val="22"/>
              </w:rPr>
            </w:pPr>
          </w:p>
        </w:tc>
        <w:tc>
          <w:tcPr>
            <w:tcW w:w="1657" w:type="dxa"/>
          </w:tcPr>
          <w:p w14:paraId="0FA64ECE" w14:textId="77777777" w:rsidR="00527B2F" w:rsidRPr="00B26A31" w:rsidRDefault="00527B2F" w:rsidP="00504A60">
            <w:pPr>
              <w:jc w:val="center"/>
              <w:rPr>
                <w:sz w:val="22"/>
                <w:szCs w:val="22"/>
              </w:rPr>
            </w:pPr>
          </w:p>
        </w:tc>
        <w:tc>
          <w:tcPr>
            <w:tcW w:w="1832" w:type="dxa"/>
          </w:tcPr>
          <w:p w14:paraId="7A29FBB7" w14:textId="77777777" w:rsidR="00527B2F" w:rsidRPr="00B26A31" w:rsidRDefault="00527B2F" w:rsidP="00504A60">
            <w:pPr>
              <w:jc w:val="center"/>
              <w:rPr>
                <w:sz w:val="22"/>
                <w:szCs w:val="22"/>
              </w:rPr>
            </w:pPr>
          </w:p>
        </w:tc>
        <w:tc>
          <w:tcPr>
            <w:tcW w:w="1372" w:type="dxa"/>
          </w:tcPr>
          <w:p w14:paraId="37AA953D" w14:textId="77777777" w:rsidR="00527B2F" w:rsidRPr="00B26A31" w:rsidRDefault="00527B2F" w:rsidP="00504A60">
            <w:pPr>
              <w:jc w:val="center"/>
              <w:rPr>
                <w:sz w:val="22"/>
                <w:szCs w:val="22"/>
              </w:rPr>
            </w:pPr>
          </w:p>
        </w:tc>
        <w:tc>
          <w:tcPr>
            <w:tcW w:w="1939" w:type="dxa"/>
          </w:tcPr>
          <w:p w14:paraId="262C2572" w14:textId="77777777" w:rsidR="00527B2F" w:rsidRPr="00B26A31" w:rsidRDefault="00527B2F" w:rsidP="00504A60">
            <w:pPr>
              <w:jc w:val="center"/>
              <w:rPr>
                <w:sz w:val="22"/>
                <w:szCs w:val="22"/>
              </w:rPr>
            </w:pPr>
          </w:p>
        </w:tc>
      </w:tr>
    </w:tbl>
    <w:p w14:paraId="5F0F9AFC" w14:textId="77777777" w:rsidR="00527B2F" w:rsidRPr="00B26A31" w:rsidRDefault="00527B2F" w:rsidP="00527B2F">
      <w:pPr>
        <w:rPr>
          <w:bCs/>
          <w:spacing w:val="-2"/>
          <w:sz w:val="22"/>
          <w:szCs w:val="22"/>
        </w:rPr>
      </w:pPr>
    </w:p>
    <w:p w14:paraId="74B9B167" w14:textId="77777777" w:rsidR="00527B2F" w:rsidRPr="00B26A31" w:rsidRDefault="00527B2F" w:rsidP="00527B2F">
      <w:pPr>
        <w:spacing w:after="160" w:line="259" w:lineRule="auto"/>
        <w:jc w:val="left"/>
        <w:rPr>
          <w:bCs/>
          <w:i/>
          <w:iCs/>
          <w:sz w:val="22"/>
          <w:szCs w:val="22"/>
        </w:rPr>
      </w:pPr>
      <w:r w:rsidRPr="00B26A31">
        <w:rPr>
          <w:bCs/>
          <w:i/>
          <w:iCs/>
          <w:sz w:val="22"/>
          <w:szCs w:val="22"/>
        </w:rPr>
        <w:br w:type="page"/>
      </w:r>
    </w:p>
    <w:p w14:paraId="751F02F6" w14:textId="146C24FE" w:rsidR="00527B2F" w:rsidRPr="000E4D96" w:rsidRDefault="00527B2F" w:rsidP="00D34B70">
      <w:pPr>
        <w:pStyle w:val="E1"/>
        <w:numPr>
          <w:ilvl w:val="0"/>
          <w:numId w:val="12"/>
        </w:numPr>
        <w:rPr>
          <w:sz w:val="22"/>
          <w:szCs w:val="22"/>
        </w:rPr>
      </w:pPr>
      <w:r w:rsidRPr="00320CBF">
        <w:rPr>
          <w:sz w:val="22"/>
          <w:szCs w:val="22"/>
        </w:rPr>
        <w:lastRenderedPageBreak/>
        <w:t xml:space="preserve">Please provide five (5) pictures from </w:t>
      </w:r>
      <w:r w:rsidR="00A80B75">
        <w:rPr>
          <w:sz w:val="22"/>
          <w:szCs w:val="22"/>
        </w:rPr>
        <w:t>the implemented</w:t>
      </w:r>
      <w:r w:rsidRPr="00320CBF">
        <w:rPr>
          <w:sz w:val="22"/>
          <w:szCs w:val="22"/>
        </w:rPr>
        <w:t xml:space="preserve"> solar</w:t>
      </w:r>
      <w:r w:rsidR="000C776B">
        <w:rPr>
          <w:sz w:val="22"/>
          <w:szCs w:val="22"/>
        </w:rPr>
        <w:t xml:space="preserve"> street lighting systems</w:t>
      </w:r>
      <w:r w:rsidRPr="00320CBF">
        <w:rPr>
          <w:sz w:val="22"/>
          <w:szCs w:val="22"/>
        </w:rPr>
        <w:t xml:space="preserve">, showing the metallic structure, </w:t>
      </w:r>
      <w:r w:rsidR="00A220DD">
        <w:rPr>
          <w:sz w:val="22"/>
          <w:szCs w:val="22"/>
        </w:rPr>
        <w:t xml:space="preserve">fixation details of </w:t>
      </w:r>
      <w:r w:rsidRPr="00320CBF">
        <w:rPr>
          <w:sz w:val="22"/>
          <w:szCs w:val="22"/>
        </w:rPr>
        <w:t xml:space="preserve">PV </w:t>
      </w:r>
      <w:r w:rsidR="000C776B">
        <w:rPr>
          <w:sz w:val="22"/>
          <w:szCs w:val="22"/>
        </w:rPr>
        <w:t>panel</w:t>
      </w:r>
      <w:r w:rsidR="00A220DD">
        <w:rPr>
          <w:sz w:val="22"/>
          <w:szCs w:val="22"/>
        </w:rPr>
        <w:t xml:space="preserve">, </w:t>
      </w:r>
      <w:r w:rsidR="000C776B">
        <w:rPr>
          <w:sz w:val="22"/>
          <w:szCs w:val="22"/>
        </w:rPr>
        <w:t>lamp</w:t>
      </w:r>
      <w:r w:rsidR="00A220DD">
        <w:rPr>
          <w:sz w:val="22"/>
          <w:szCs w:val="22"/>
        </w:rPr>
        <w:t>, and batteries,</w:t>
      </w:r>
      <w:r w:rsidRPr="00320CBF">
        <w:rPr>
          <w:sz w:val="22"/>
          <w:szCs w:val="22"/>
        </w:rPr>
        <w:t xml:space="preserve"> etc.</w:t>
      </w:r>
      <w:r w:rsidR="000E4D96">
        <w:rPr>
          <w:sz w:val="22"/>
          <w:szCs w:val="22"/>
        </w:rPr>
        <w:t xml:space="preserve"> </w:t>
      </w:r>
      <w:r w:rsidRPr="000E4D96">
        <w:rPr>
          <w:sz w:val="22"/>
          <w:szCs w:val="22"/>
        </w:rPr>
        <w:t xml:space="preserve">Please insert in the caption the </w:t>
      </w:r>
      <w:r w:rsidR="00A220DD">
        <w:rPr>
          <w:sz w:val="22"/>
          <w:szCs w:val="22"/>
        </w:rPr>
        <w:t>number of fixtures</w:t>
      </w:r>
      <w:r w:rsidRPr="000E4D96">
        <w:rPr>
          <w:sz w:val="22"/>
          <w:szCs w:val="22"/>
        </w:rPr>
        <w:t xml:space="preserve"> and location of the system.</w:t>
      </w:r>
    </w:p>
    <w:p w14:paraId="41C19C97" w14:textId="77777777" w:rsidR="00527B2F" w:rsidRPr="00B26A31" w:rsidRDefault="00527B2F" w:rsidP="004A627D">
      <w:pPr>
        <w:pStyle w:val="E1"/>
        <w:numPr>
          <w:ilvl w:val="0"/>
          <w:numId w:val="0"/>
        </w:numPr>
        <w:ind w:left="720"/>
      </w:pPr>
    </w:p>
    <w:tbl>
      <w:tblPr>
        <w:tblStyle w:val="TableGridLight"/>
        <w:tblW w:w="9535" w:type="dxa"/>
        <w:tblLook w:val="04A0" w:firstRow="1" w:lastRow="0" w:firstColumn="1" w:lastColumn="0" w:noHBand="0" w:noVBand="1"/>
      </w:tblPr>
      <w:tblGrid>
        <w:gridCol w:w="1255"/>
        <w:gridCol w:w="8280"/>
      </w:tblGrid>
      <w:tr w:rsidR="00527B2F" w:rsidRPr="00B26A31" w14:paraId="5C3B12D1" w14:textId="77777777" w:rsidTr="00504A60">
        <w:trPr>
          <w:trHeight w:val="1205"/>
        </w:trPr>
        <w:tc>
          <w:tcPr>
            <w:tcW w:w="1255" w:type="dxa"/>
            <w:shd w:val="clear" w:color="auto" w:fill="F2F2F2" w:themeFill="background1" w:themeFillShade="F2"/>
          </w:tcPr>
          <w:p w14:paraId="3BA12532" w14:textId="77777777" w:rsidR="00527B2F" w:rsidRPr="00B26A31" w:rsidRDefault="00527B2F" w:rsidP="00504A60">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1</w:t>
            </w:r>
          </w:p>
        </w:tc>
        <w:tc>
          <w:tcPr>
            <w:tcW w:w="8280" w:type="dxa"/>
          </w:tcPr>
          <w:p w14:paraId="301CCEEC" w14:textId="77777777" w:rsidR="00527B2F" w:rsidRPr="00B26A31" w:rsidRDefault="00527B2F" w:rsidP="00504A60">
            <w:pPr>
              <w:rPr>
                <w:sz w:val="22"/>
                <w:szCs w:val="22"/>
              </w:rPr>
            </w:pPr>
          </w:p>
        </w:tc>
      </w:tr>
      <w:tr w:rsidR="00527B2F" w:rsidRPr="00B26A31" w14:paraId="40F645AA" w14:textId="77777777" w:rsidTr="00504A60">
        <w:trPr>
          <w:trHeight w:val="495"/>
        </w:trPr>
        <w:tc>
          <w:tcPr>
            <w:tcW w:w="1255" w:type="dxa"/>
            <w:shd w:val="clear" w:color="auto" w:fill="F2F2F2" w:themeFill="background1" w:themeFillShade="F2"/>
          </w:tcPr>
          <w:p w14:paraId="614DC905" w14:textId="77777777" w:rsidR="00527B2F" w:rsidRPr="00B26A31" w:rsidRDefault="00527B2F" w:rsidP="00504A60">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0025B0A4" w14:textId="77777777" w:rsidR="00527B2F" w:rsidRPr="00B26A31" w:rsidRDefault="00527B2F" w:rsidP="00504A60">
            <w:pPr>
              <w:rPr>
                <w:sz w:val="22"/>
                <w:szCs w:val="22"/>
              </w:rPr>
            </w:pPr>
          </w:p>
        </w:tc>
      </w:tr>
      <w:tr w:rsidR="00527B2F" w:rsidRPr="00B26A31" w14:paraId="03D23D96" w14:textId="77777777" w:rsidTr="00504A60">
        <w:trPr>
          <w:trHeight w:val="1205"/>
        </w:trPr>
        <w:tc>
          <w:tcPr>
            <w:tcW w:w="1255" w:type="dxa"/>
            <w:shd w:val="clear" w:color="auto" w:fill="F2F2F2" w:themeFill="background1" w:themeFillShade="F2"/>
          </w:tcPr>
          <w:p w14:paraId="42DB6C8A" w14:textId="77777777" w:rsidR="00527B2F" w:rsidRPr="00B26A31" w:rsidRDefault="00527B2F" w:rsidP="00504A60">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2</w:t>
            </w:r>
          </w:p>
        </w:tc>
        <w:tc>
          <w:tcPr>
            <w:tcW w:w="8280" w:type="dxa"/>
          </w:tcPr>
          <w:p w14:paraId="76DFD3EE" w14:textId="77777777" w:rsidR="00527B2F" w:rsidRPr="00B26A31" w:rsidRDefault="00527B2F" w:rsidP="00504A60">
            <w:pPr>
              <w:rPr>
                <w:sz w:val="22"/>
                <w:szCs w:val="22"/>
              </w:rPr>
            </w:pPr>
          </w:p>
        </w:tc>
      </w:tr>
      <w:tr w:rsidR="00527B2F" w:rsidRPr="00B26A31" w14:paraId="7A961777" w14:textId="77777777" w:rsidTr="00504A60">
        <w:trPr>
          <w:trHeight w:val="512"/>
        </w:trPr>
        <w:tc>
          <w:tcPr>
            <w:tcW w:w="1255" w:type="dxa"/>
            <w:shd w:val="clear" w:color="auto" w:fill="F2F2F2" w:themeFill="background1" w:themeFillShade="F2"/>
          </w:tcPr>
          <w:p w14:paraId="33915B2A" w14:textId="77777777" w:rsidR="00527B2F" w:rsidRPr="00B26A31" w:rsidRDefault="00527B2F" w:rsidP="00504A60">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6A633285" w14:textId="77777777" w:rsidR="00527B2F" w:rsidRPr="00B26A31" w:rsidRDefault="00527B2F" w:rsidP="00504A60">
            <w:pPr>
              <w:rPr>
                <w:sz w:val="22"/>
                <w:szCs w:val="22"/>
              </w:rPr>
            </w:pPr>
          </w:p>
        </w:tc>
      </w:tr>
      <w:tr w:rsidR="00527B2F" w:rsidRPr="00B26A31" w14:paraId="41B63B6F" w14:textId="77777777" w:rsidTr="00504A60">
        <w:trPr>
          <w:trHeight w:val="1205"/>
        </w:trPr>
        <w:tc>
          <w:tcPr>
            <w:tcW w:w="1255" w:type="dxa"/>
            <w:shd w:val="clear" w:color="auto" w:fill="F2F2F2" w:themeFill="background1" w:themeFillShade="F2"/>
          </w:tcPr>
          <w:p w14:paraId="6B0F39CC" w14:textId="77777777" w:rsidR="00527B2F" w:rsidRPr="00B26A31" w:rsidRDefault="00527B2F" w:rsidP="00504A60">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2</w:t>
            </w:r>
          </w:p>
        </w:tc>
        <w:tc>
          <w:tcPr>
            <w:tcW w:w="8280" w:type="dxa"/>
          </w:tcPr>
          <w:p w14:paraId="422933D5" w14:textId="77777777" w:rsidR="00527B2F" w:rsidRPr="00B26A31" w:rsidRDefault="00527B2F" w:rsidP="00504A60">
            <w:pPr>
              <w:rPr>
                <w:sz w:val="22"/>
                <w:szCs w:val="22"/>
              </w:rPr>
            </w:pPr>
          </w:p>
        </w:tc>
      </w:tr>
      <w:tr w:rsidR="00527B2F" w:rsidRPr="00B26A31" w14:paraId="19AA4B47" w14:textId="77777777" w:rsidTr="00504A60">
        <w:trPr>
          <w:trHeight w:val="495"/>
        </w:trPr>
        <w:tc>
          <w:tcPr>
            <w:tcW w:w="1255" w:type="dxa"/>
            <w:shd w:val="clear" w:color="auto" w:fill="F2F2F2" w:themeFill="background1" w:themeFillShade="F2"/>
          </w:tcPr>
          <w:p w14:paraId="0712EEFD" w14:textId="77777777" w:rsidR="00527B2F" w:rsidRPr="00B26A31" w:rsidRDefault="00527B2F" w:rsidP="00504A60">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7C671555" w14:textId="77777777" w:rsidR="00527B2F" w:rsidRPr="00B26A31" w:rsidRDefault="00527B2F" w:rsidP="00504A60">
            <w:pPr>
              <w:rPr>
                <w:sz w:val="22"/>
                <w:szCs w:val="22"/>
              </w:rPr>
            </w:pPr>
          </w:p>
        </w:tc>
      </w:tr>
      <w:tr w:rsidR="00527B2F" w:rsidRPr="00B26A31" w14:paraId="3B7DD71E" w14:textId="77777777" w:rsidTr="00504A60">
        <w:trPr>
          <w:trHeight w:val="495"/>
        </w:trPr>
        <w:tc>
          <w:tcPr>
            <w:tcW w:w="1255" w:type="dxa"/>
            <w:shd w:val="clear" w:color="auto" w:fill="F2F2F2" w:themeFill="background1" w:themeFillShade="F2"/>
          </w:tcPr>
          <w:p w14:paraId="35169DC3" w14:textId="77777777" w:rsidR="00527B2F" w:rsidRPr="00B26A31" w:rsidRDefault="00527B2F" w:rsidP="00504A60">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4</w:t>
            </w:r>
          </w:p>
        </w:tc>
        <w:tc>
          <w:tcPr>
            <w:tcW w:w="8280" w:type="dxa"/>
          </w:tcPr>
          <w:p w14:paraId="3FAF19CE" w14:textId="77777777" w:rsidR="00527B2F" w:rsidRPr="00B26A31" w:rsidRDefault="00527B2F" w:rsidP="00504A60">
            <w:pPr>
              <w:rPr>
                <w:sz w:val="22"/>
                <w:szCs w:val="22"/>
              </w:rPr>
            </w:pPr>
          </w:p>
        </w:tc>
      </w:tr>
      <w:tr w:rsidR="00527B2F" w:rsidRPr="00B26A31" w14:paraId="0977E188" w14:textId="77777777" w:rsidTr="00504A60">
        <w:trPr>
          <w:trHeight w:val="1205"/>
        </w:trPr>
        <w:tc>
          <w:tcPr>
            <w:tcW w:w="1255" w:type="dxa"/>
            <w:shd w:val="clear" w:color="auto" w:fill="F2F2F2" w:themeFill="background1" w:themeFillShade="F2"/>
          </w:tcPr>
          <w:p w14:paraId="65B26739" w14:textId="77777777" w:rsidR="00527B2F" w:rsidRPr="00B26A31" w:rsidRDefault="00527B2F" w:rsidP="00504A60">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082EE0EF" w14:textId="77777777" w:rsidR="00527B2F" w:rsidRPr="00B26A31" w:rsidRDefault="00527B2F" w:rsidP="00504A60">
            <w:pPr>
              <w:rPr>
                <w:sz w:val="22"/>
                <w:szCs w:val="22"/>
              </w:rPr>
            </w:pPr>
          </w:p>
        </w:tc>
      </w:tr>
      <w:tr w:rsidR="00527B2F" w:rsidRPr="00B26A31" w14:paraId="7D504199" w14:textId="77777777" w:rsidTr="00504A60">
        <w:trPr>
          <w:trHeight w:val="1205"/>
        </w:trPr>
        <w:tc>
          <w:tcPr>
            <w:tcW w:w="1255" w:type="dxa"/>
            <w:shd w:val="clear" w:color="auto" w:fill="F2F2F2" w:themeFill="background1" w:themeFillShade="F2"/>
          </w:tcPr>
          <w:p w14:paraId="5713D46E" w14:textId="77777777" w:rsidR="00527B2F" w:rsidRPr="00B26A31" w:rsidRDefault="00527B2F" w:rsidP="00504A60">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5</w:t>
            </w:r>
          </w:p>
        </w:tc>
        <w:tc>
          <w:tcPr>
            <w:tcW w:w="8280" w:type="dxa"/>
          </w:tcPr>
          <w:p w14:paraId="2EC95861" w14:textId="77777777" w:rsidR="00527B2F" w:rsidRPr="00B26A31" w:rsidRDefault="00527B2F" w:rsidP="00504A60">
            <w:pPr>
              <w:rPr>
                <w:sz w:val="22"/>
                <w:szCs w:val="22"/>
              </w:rPr>
            </w:pPr>
          </w:p>
        </w:tc>
      </w:tr>
      <w:tr w:rsidR="00527B2F" w:rsidRPr="00B26A31" w14:paraId="300DDDCB" w14:textId="77777777" w:rsidTr="00504A60">
        <w:trPr>
          <w:trHeight w:val="495"/>
        </w:trPr>
        <w:tc>
          <w:tcPr>
            <w:tcW w:w="1255" w:type="dxa"/>
            <w:shd w:val="clear" w:color="auto" w:fill="F2F2F2" w:themeFill="background1" w:themeFillShade="F2"/>
          </w:tcPr>
          <w:p w14:paraId="0AF18BE9" w14:textId="77777777" w:rsidR="00527B2F" w:rsidRPr="00B26A31" w:rsidRDefault="00527B2F" w:rsidP="00504A60">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6F9130E6" w14:textId="77777777" w:rsidR="00527B2F" w:rsidRPr="00B26A31" w:rsidRDefault="00527B2F" w:rsidP="00504A60">
            <w:pPr>
              <w:rPr>
                <w:sz w:val="22"/>
                <w:szCs w:val="22"/>
              </w:rPr>
            </w:pPr>
          </w:p>
        </w:tc>
      </w:tr>
    </w:tbl>
    <w:p w14:paraId="1F028080" w14:textId="184FC989" w:rsidR="00810018" w:rsidRDefault="00810018" w:rsidP="00527B2F">
      <w:pPr>
        <w:rPr>
          <w:bCs/>
          <w:i/>
          <w:iCs/>
          <w:sz w:val="22"/>
          <w:szCs w:val="22"/>
        </w:rPr>
      </w:pPr>
    </w:p>
    <w:p w14:paraId="4C3E97BB" w14:textId="73173009" w:rsidR="00527B2F" w:rsidRPr="00B26A31" w:rsidRDefault="00810018" w:rsidP="00810018">
      <w:pPr>
        <w:spacing w:after="160" w:line="259" w:lineRule="auto"/>
        <w:jc w:val="left"/>
        <w:rPr>
          <w:bCs/>
          <w:i/>
          <w:iCs/>
          <w:sz w:val="22"/>
          <w:szCs w:val="22"/>
        </w:rPr>
      </w:pPr>
      <w:r>
        <w:rPr>
          <w:bCs/>
          <w:i/>
          <w:iCs/>
          <w:sz w:val="22"/>
          <w:szCs w:val="22"/>
        </w:rPr>
        <w:br w:type="page"/>
      </w:r>
    </w:p>
    <w:p w14:paraId="20AD3F49" w14:textId="3BAAAA65" w:rsidR="00810018" w:rsidRPr="00320CBF" w:rsidRDefault="00810018" w:rsidP="00D34B70">
      <w:pPr>
        <w:pStyle w:val="E1"/>
        <w:numPr>
          <w:ilvl w:val="0"/>
          <w:numId w:val="12"/>
        </w:numPr>
        <w:rPr>
          <w:sz w:val="22"/>
          <w:szCs w:val="22"/>
        </w:rPr>
      </w:pPr>
      <w:r w:rsidRPr="00320CBF">
        <w:rPr>
          <w:spacing w:val="-2"/>
          <w:sz w:val="22"/>
          <w:szCs w:val="22"/>
        </w:rPr>
        <w:lastRenderedPageBreak/>
        <w:t xml:space="preserve">Please provide a list of </w:t>
      </w:r>
      <w:r w:rsidRPr="00320CBF">
        <w:rPr>
          <w:sz w:val="22"/>
          <w:szCs w:val="22"/>
        </w:rPr>
        <w:t xml:space="preserve">solar </w:t>
      </w:r>
      <w:r>
        <w:rPr>
          <w:sz w:val="22"/>
          <w:szCs w:val="22"/>
        </w:rPr>
        <w:t>pumping systems</w:t>
      </w:r>
      <w:r w:rsidRPr="00320CBF">
        <w:rPr>
          <w:sz w:val="22"/>
          <w:szCs w:val="22"/>
        </w:rPr>
        <w:t>, designed, installed, and commissioned</w:t>
      </w:r>
      <w:r>
        <w:rPr>
          <w:sz w:val="22"/>
          <w:szCs w:val="22"/>
        </w:rPr>
        <w:t xml:space="preserve"> in Lebanon</w:t>
      </w:r>
    </w:p>
    <w:p w14:paraId="3161A0EC" w14:textId="77777777" w:rsidR="00810018" w:rsidRPr="00B26A31" w:rsidRDefault="00810018" w:rsidP="00810018">
      <w:pPr>
        <w:rPr>
          <w:bCs/>
          <w:spacing w:val="-2"/>
          <w:sz w:val="22"/>
          <w:szCs w:val="22"/>
        </w:rPr>
      </w:pPr>
    </w:p>
    <w:tbl>
      <w:tblPr>
        <w:tblStyle w:val="TableGridLight"/>
        <w:tblW w:w="7932" w:type="dxa"/>
        <w:jc w:val="center"/>
        <w:tblLook w:val="04A0" w:firstRow="1" w:lastRow="0" w:firstColumn="1" w:lastColumn="0" w:noHBand="0" w:noVBand="1"/>
      </w:tblPr>
      <w:tblGrid>
        <w:gridCol w:w="1137"/>
        <w:gridCol w:w="1652"/>
        <w:gridCol w:w="1832"/>
        <w:gridCol w:w="1372"/>
        <w:gridCol w:w="1939"/>
      </w:tblGrid>
      <w:tr w:rsidR="00810018" w:rsidRPr="00B26A31" w14:paraId="4948A8B8" w14:textId="77777777" w:rsidTr="00810018">
        <w:trPr>
          <w:trHeight w:val="332"/>
          <w:jc w:val="center"/>
        </w:trPr>
        <w:tc>
          <w:tcPr>
            <w:tcW w:w="1137" w:type="dxa"/>
            <w:shd w:val="clear" w:color="auto" w:fill="F2F2F2" w:themeFill="background1" w:themeFillShade="F2"/>
          </w:tcPr>
          <w:p w14:paraId="09674991" w14:textId="77777777" w:rsidR="00810018" w:rsidRPr="00B26A31" w:rsidRDefault="00810018" w:rsidP="00C767BE">
            <w:pPr>
              <w:jc w:val="center"/>
              <w:rPr>
                <w:sz w:val="22"/>
                <w:szCs w:val="22"/>
              </w:rPr>
            </w:pPr>
            <w:r w:rsidRPr="00B26A31">
              <w:rPr>
                <w:sz w:val="22"/>
                <w:szCs w:val="22"/>
                <w:shd w:val="clear" w:color="auto" w:fill="F2F2F2" w:themeFill="background1" w:themeFillShade="F2"/>
              </w:rPr>
              <w:t>Project Ref.</w:t>
            </w:r>
          </w:p>
        </w:tc>
        <w:tc>
          <w:tcPr>
            <w:tcW w:w="1652" w:type="dxa"/>
            <w:shd w:val="clear" w:color="auto" w:fill="F2F2F2" w:themeFill="background1" w:themeFillShade="F2"/>
          </w:tcPr>
          <w:p w14:paraId="5A7DEC42"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Project Size (kWp)</w:t>
            </w:r>
          </w:p>
        </w:tc>
        <w:tc>
          <w:tcPr>
            <w:tcW w:w="1832" w:type="dxa"/>
            <w:shd w:val="clear" w:color="auto" w:fill="F2F2F2" w:themeFill="background1" w:themeFillShade="F2"/>
          </w:tcPr>
          <w:p w14:paraId="6B07338D"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Project Location</w:t>
            </w:r>
          </w:p>
        </w:tc>
        <w:tc>
          <w:tcPr>
            <w:tcW w:w="1372" w:type="dxa"/>
            <w:shd w:val="clear" w:color="auto" w:fill="F2F2F2" w:themeFill="background1" w:themeFillShade="F2"/>
          </w:tcPr>
          <w:p w14:paraId="0E51A0B6"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Completion Date</w:t>
            </w:r>
          </w:p>
        </w:tc>
        <w:tc>
          <w:tcPr>
            <w:tcW w:w="1939" w:type="dxa"/>
            <w:shd w:val="clear" w:color="auto" w:fill="F2F2F2" w:themeFill="background1" w:themeFillShade="F2"/>
          </w:tcPr>
          <w:p w14:paraId="6C8F1C96"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Client Contact Details</w:t>
            </w:r>
          </w:p>
        </w:tc>
      </w:tr>
      <w:tr w:rsidR="00810018" w:rsidRPr="00B26A31" w14:paraId="75BA3F55" w14:textId="77777777" w:rsidTr="00810018">
        <w:trPr>
          <w:trHeight w:val="321"/>
          <w:jc w:val="center"/>
        </w:trPr>
        <w:tc>
          <w:tcPr>
            <w:tcW w:w="1137" w:type="dxa"/>
          </w:tcPr>
          <w:p w14:paraId="037D68FF" w14:textId="77777777" w:rsidR="00810018" w:rsidRPr="00B26A31" w:rsidRDefault="00810018" w:rsidP="00C767BE">
            <w:pPr>
              <w:jc w:val="center"/>
              <w:rPr>
                <w:sz w:val="22"/>
                <w:szCs w:val="22"/>
              </w:rPr>
            </w:pPr>
            <w:r w:rsidRPr="00B26A31">
              <w:rPr>
                <w:sz w:val="22"/>
                <w:szCs w:val="22"/>
              </w:rPr>
              <w:t>1</w:t>
            </w:r>
          </w:p>
        </w:tc>
        <w:tc>
          <w:tcPr>
            <w:tcW w:w="1652" w:type="dxa"/>
          </w:tcPr>
          <w:p w14:paraId="7D31C36B" w14:textId="77777777" w:rsidR="00810018" w:rsidRPr="00B26A31" w:rsidRDefault="00810018" w:rsidP="00C767BE">
            <w:pPr>
              <w:jc w:val="center"/>
              <w:rPr>
                <w:sz w:val="22"/>
                <w:szCs w:val="22"/>
              </w:rPr>
            </w:pPr>
          </w:p>
        </w:tc>
        <w:tc>
          <w:tcPr>
            <w:tcW w:w="1832" w:type="dxa"/>
          </w:tcPr>
          <w:p w14:paraId="48855B76" w14:textId="77777777" w:rsidR="00810018" w:rsidRPr="00B26A31" w:rsidRDefault="00810018" w:rsidP="00C767BE">
            <w:pPr>
              <w:jc w:val="center"/>
              <w:rPr>
                <w:sz w:val="22"/>
                <w:szCs w:val="22"/>
              </w:rPr>
            </w:pPr>
          </w:p>
        </w:tc>
        <w:tc>
          <w:tcPr>
            <w:tcW w:w="1372" w:type="dxa"/>
          </w:tcPr>
          <w:p w14:paraId="3F129CF4" w14:textId="77777777" w:rsidR="00810018" w:rsidRPr="00B26A31" w:rsidRDefault="00810018" w:rsidP="00C767BE">
            <w:pPr>
              <w:jc w:val="center"/>
              <w:rPr>
                <w:sz w:val="22"/>
                <w:szCs w:val="22"/>
              </w:rPr>
            </w:pPr>
          </w:p>
        </w:tc>
        <w:tc>
          <w:tcPr>
            <w:tcW w:w="1939" w:type="dxa"/>
          </w:tcPr>
          <w:p w14:paraId="481C035F" w14:textId="77777777" w:rsidR="00810018" w:rsidRPr="00B26A31" w:rsidRDefault="00810018" w:rsidP="00C767BE">
            <w:pPr>
              <w:jc w:val="center"/>
              <w:rPr>
                <w:sz w:val="22"/>
                <w:szCs w:val="22"/>
              </w:rPr>
            </w:pPr>
          </w:p>
        </w:tc>
      </w:tr>
      <w:tr w:rsidR="00810018" w:rsidRPr="00B26A31" w14:paraId="7CB35AA5" w14:textId="77777777" w:rsidTr="00810018">
        <w:trPr>
          <w:trHeight w:val="332"/>
          <w:jc w:val="center"/>
        </w:trPr>
        <w:tc>
          <w:tcPr>
            <w:tcW w:w="1137" w:type="dxa"/>
          </w:tcPr>
          <w:p w14:paraId="051C8855" w14:textId="77777777" w:rsidR="00810018" w:rsidRPr="00B26A31" w:rsidRDefault="00810018" w:rsidP="00C767BE">
            <w:pPr>
              <w:jc w:val="center"/>
              <w:rPr>
                <w:sz w:val="22"/>
                <w:szCs w:val="22"/>
              </w:rPr>
            </w:pPr>
            <w:r w:rsidRPr="00B26A31">
              <w:rPr>
                <w:sz w:val="22"/>
                <w:szCs w:val="22"/>
              </w:rPr>
              <w:t>2</w:t>
            </w:r>
          </w:p>
        </w:tc>
        <w:tc>
          <w:tcPr>
            <w:tcW w:w="1652" w:type="dxa"/>
          </w:tcPr>
          <w:p w14:paraId="32A6E073" w14:textId="77777777" w:rsidR="00810018" w:rsidRPr="00B26A31" w:rsidRDefault="00810018" w:rsidP="00C767BE">
            <w:pPr>
              <w:jc w:val="center"/>
              <w:rPr>
                <w:sz w:val="22"/>
                <w:szCs w:val="22"/>
              </w:rPr>
            </w:pPr>
          </w:p>
        </w:tc>
        <w:tc>
          <w:tcPr>
            <w:tcW w:w="1832" w:type="dxa"/>
          </w:tcPr>
          <w:p w14:paraId="01294785" w14:textId="77777777" w:rsidR="00810018" w:rsidRPr="00B26A31" w:rsidRDefault="00810018" w:rsidP="00C767BE">
            <w:pPr>
              <w:jc w:val="center"/>
              <w:rPr>
                <w:sz w:val="22"/>
                <w:szCs w:val="22"/>
              </w:rPr>
            </w:pPr>
          </w:p>
        </w:tc>
        <w:tc>
          <w:tcPr>
            <w:tcW w:w="1372" w:type="dxa"/>
          </w:tcPr>
          <w:p w14:paraId="27A96347" w14:textId="77777777" w:rsidR="00810018" w:rsidRPr="00B26A31" w:rsidRDefault="00810018" w:rsidP="00C767BE">
            <w:pPr>
              <w:jc w:val="center"/>
              <w:rPr>
                <w:sz w:val="22"/>
                <w:szCs w:val="22"/>
              </w:rPr>
            </w:pPr>
          </w:p>
        </w:tc>
        <w:tc>
          <w:tcPr>
            <w:tcW w:w="1939" w:type="dxa"/>
          </w:tcPr>
          <w:p w14:paraId="285269D8" w14:textId="77777777" w:rsidR="00810018" w:rsidRPr="00B26A31" w:rsidRDefault="00810018" w:rsidP="00C767BE">
            <w:pPr>
              <w:jc w:val="center"/>
              <w:rPr>
                <w:sz w:val="22"/>
                <w:szCs w:val="22"/>
              </w:rPr>
            </w:pPr>
          </w:p>
        </w:tc>
      </w:tr>
      <w:tr w:rsidR="00810018" w:rsidRPr="00B26A31" w14:paraId="00DF1F7B" w14:textId="77777777" w:rsidTr="00810018">
        <w:trPr>
          <w:trHeight w:val="321"/>
          <w:jc w:val="center"/>
        </w:trPr>
        <w:tc>
          <w:tcPr>
            <w:tcW w:w="1137" w:type="dxa"/>
          </w:tcPr>
          <w:p w14:paraId="07A965F7" w14:textId="77777777" w:rsidR="00810018" w:rsidRPr="00B26A31" w:rsidRDefault="00810018" w:rsidP="00C767BE">
            <w:pPr>
              <w:jc w:val="center"/>
              <w:rPr>
                <w:sz w:val="22"/>
                <w:szCs w:val="22"/>
              </w:rPr>
            </w:pPr>
            <w:r w:rsidRPr="00B26A31">
              <w:rPr>
                <w:sz w:val="22"/>
                <w:szCs w:val="22"/>
              </w:rPr>
              <w:t>3</w:t>
            </w:r>
          </w:p>
        </w:tc>
        <w:tc>
          <w:tcPr>
            <w:tcW w:w="1652" w:type="dxa"/>
          </w:tcPr>
          <w:p w14:paraId="08B973E6" w14:textId="77777777" w:rsidR="00810018" w:rsidRPr="00B26A31" w:rsidRDefault="00810018" w:rsidP="00C767BE">
            <w:pPr>
              <w:jc w:val="center"/>
              <w:rPr>
                <w:sz w:val="22"/>
                <w:szCs w:val="22"/>
              </w:rPr>
            </w:pPr>
          </w:p>
        </w:tc>
        <w:tc>
          <w:tcPr>
            <w:tcW w:w="1832" w:type="dxa"/>
          </w:tcPr>
          <w:p w14:paraId="0CCA066F" w14:textId="77777777" w:rsidR="00810018" w:rsidRPr="00B26A31" w:rsidRDefault="00810018" w:rsidP="00C767BE">
            <w:pPr>
              <w:jc w:val="center"/>
              <w:rPr>
                <w:sz w:val="22"/>
                <w:szCs w:val="22"/>
              </w:rPr>
            </w:pPr>
          </w:p>
        </w:tc>
        <w:tc>
          <w:tcPr>
            <w:tcW w:w="1372" w:type="dxa"/>
          </w:tcPr>
          <w:p w14:paraId="3D658C44" w14:textId="77777777" w:rsidR="00810018" w:rsidRPr="00B26A31" w:rsidRDefault="00810018" w:rsidP="00C767BE">
            <w:pPr>
              <w:jc w:val="center"/>
              <w:rPr>
                <w:sz w:val="22"/>
                <w:szCs w:val="22"/>
              </w:rPr>
            </w:pPr>
          </w:p>
        </w:tc>
        <w:tc>
          <w:tcPr>
            <w:tcW w:w="1939" w:type="dxa"/>
          </w:tcPr>
          <w:p w14:paraId="7BC2F287" w14:textId="77777777" w:rsidR="00810018" w:rsidRPr="00B26A31" w:rsidRDefault="00810018" w:rsidP="00C767BE">
            <w:pPr>
              <w:jc w:val="center"/>
              <w:rPr>
                <w:sz w:val="22"/>
                <w:szCs w:val="22"/>
              </w:rPr>
            </w:pPr>
          </w:p>
        </w:tc>
      </w:tr>
      <w:tr w:rsidR="00810018" w:rsidRPr="00B26A31" w14:paraId="5B21BCE1" w14:textId="77777777" w:rsidTr="00810018">
        <w:trPr>
          <w:trHeight w:val="321"/>
          <w:jc w:val="center"/>
        </w:trPr>
        <w:tc>
          <w:tcPr>
            <w:tcW w:w="1137" w:type="dxa"/>
          </w:tcPr>
          <w:p w14:paraId="0AC75DAC" w14:textId="77777777" w:rsidR="00810018" w:rsidRPr="00B26A31" w:rsidRDefault="00810018" w:rsidP="00C767BE">
            <w:pPr>
              <w:jc w:val="center"/>
              <w:rPr>
                <w:sz w:val="22"/>
                <w:szCs w:val="22"/>
              </w:rPr>
            </w:pPr>
            <w:r w:rsidRPr="00B26A31">
              <w:rPr>
                <w:sz w:val="22"/>
                <w:szCs w:val="22"/>
              </w:rPr>
              <w:t>4</w:t>
            </w:r>
          </w:p>
        </w:tc>
        <w:tc>
          <w:tcPr>
            <w:tcW w:w="1652" w:type="dxa"/>
          </w:tcPr>
          <w:p w14:paraId="1D613481" w14:textId="77777777" w:rsidR="00810018" w:rsidRPr="00B26A31" w:rsidRDefault="00810018" w:rsidP="00C767BE">
            <w:pPr>
              <w:jc w:val="center"/>
              <w:rPr>
                <w:sz w:val="22"/>
                <w:szCs w:val="22"/>
              </w:rPr>
            </w:pPr>
          </w:p>
        </w:tc>
        <w:tc>
          <w:tcPr>
            <w:tcW w:w="1832" w:type="dxa"/>
          </w:tcPr>
          <w:p w14:paraId="57CF2546" w14:textId="77777777" w:rsidR="00810018" w:rsidRPr="00B26A31" w:rsidRDefault="00810018" w:rsidP="00C767BE">
            <w:pPr>
              <w:jc w:val="center"/>
              <w:rPr>
                <w:sz w:val="22"/>
                <w:szCs w:val="22"/>
              </w:rPr>
            </w:pPr>
          </w:p>
        </w:tc>
        <w:tc>
          <w:tcPr>
            <w:tcW w:w="1372" w:type="dxa"/>
          </w:tcPr>
          <w:p w14:paraId="40D5C17D" w14:textId="77777777" w:rsidR="00810018" w:rsidRPr="00B26A31" w:rsidRDefault="00810018" w:rsidP="00C767BE">
            <w:pPr>
              <w:jc w:val="center"/>
              <w:rPr>
                <w:sz w:val="22"/>
                <w:szCs w:val="22"/>
              </w:rPr>
            </w:pPr>
          </w:p>
        </w:tc>
        <w:tc>
          <w:tcPr>
            <w:tcW w:w="1939" w:type="dxa"/>
          </w:tcPr>
          <w:p w14:paraId="636CAC7A" w14:textId="77777777" w:rsidR="00810018" w:rsidRPr="00B26A31" w:rsidRDefault="00810018" w:rsidP="00C767BE">
            <w:pPr>
              <w:jc w:val="center"/>
              <w:rPr>
                <w:sz w:val="22"/>
                <w:szCs w:val="22"/>
              </w:rPr>
            </w:pPr>
          </w:p>
        </w:tc>
      </w:tr>
      <w:tr w:rsidR="00810018" w:rsidRPr="00B26A31" w14:paraId="7E622A21" w14:textId="77777777" w:rsidTr="00810018">
        <w:trPr>
          <w:trHeight w:val="321"/>
          <w:jc w:val="center"/>
        </w:trPr>
        <w:tc>
          <w:tcPr>
            <w:tcW w:w="1137" w:type="dxa"/>
          </w:tcPr>
          <w:p w14:paraId="3857E78B" w14:textId="77777777" w:rsidR="00810018" w:rsidRPr="00B26A31" w:rsidRDefault="00810018" w:rsidP="00C767BE">
            <w:pPr>
              <w:jc w:val="center"/>
              <w:rPr>
                <w:sz w:val="22"/>
                <w:szCs w:val="22"/>
              </w:rPr>
            </w:pPr>
            <w:r w:rsidRPr="00B26A31">
              <w:rPr>
                <w:sz w:val="22"/>
                <w:szCs w:val="22"/>
              </w:rPr>
              <w:t>5</w:t>
            </w:r>
          </w:p>
        </w:tc>
        <w:tc>
          <w:tcPr>
            <w:tcW w:w="1652" w:type="dxa"/>
          </w:tcPr>
          <w:p w14:paraId="1F5A973D" w14:textId="77777777" w:rsidR="00810018" w:rsidRPr="00B26A31" w:rsidRDefault="00810018" w:rsidP="00C767BE">
            <w:pPr>
              <w:jc w:val="center"/>
              <w:rPr>
                <w:sz w:val="22"/>
                <w:szCs w:val="22"/>
              </w:rPr>
            </w:pPr>
          </w:p>
        </w:tc>
        <w:tc>
          <w:tcPr>
            <w:tcW w:w="1832" w:type="dxa"/>
          </w:tcPr>
          <w:p w14:paraId="5CA1DA75" w14:textId="77777777" w:rsidR="00810018" w:rsidRPr="00B26A31" w:rsidRDefault="00810018" w:rsidP="00C767BE">
            <w:pPr>
              <w:jc w:val="center"/>
              <w:rPr>
                <w:sz w:val="22"/>
                <w:szCs w:val="22"/>
              </w:rPr>
            </w:pPr>
          </w:p>
        </w:tc>
        <w:tc>
          <w:tcPr>
            <w:tcW w:w="1372" w:type="dxa"/>
          </w:tcPr>
          <w:p w14:paraId="4846A4AD" w14:textId="77777777" w:rsidR="00810018" w:rsidRPr="00B26A31" w:rsidRDefault="00810018" w:rsidP="00C767BE">
            <w:pPr>
              <w:jc w:val="center"/>
              <w:rPr>
                <w:sz w:val="22"/>
                <w:szCs w:val="22"/>
              </w:rPr>
            </w:pPr>
          </w:p>
        </w:tc>
        <w:tc>
          <w:tcPr>
            <w:tcW w:w="1939" w:type="dxa"/>
          </w:tcPr>
          <w:p w14:paraId="59286972" w14:textId="77777777" w:rsidR="00810018" w:rsidRPr="00B26A31" w:rsidRDefault="00810018" w:rsidP="00C767BE">
            <w:pPr>
              <w:jc w:val="center"/>
              <w:rPr>
                <w:sz w:val="22"/>
                <w:szCs w:val="22"/>
              </w:rPr>
            </w:pPr>
          </w:p>
        </w:tc>
      </w:tr>
      <w:tr w:rsidR="00810018" w:rsidRPr="00B26A31" w14:paraId="22B2F2DC" w14:textId="77777777" w:rsidTr="00810018">
        <w:trPr>
          <w:trHeight w:val="321"/>
          <w:jc w:val="center"/>
        </w:trPr>
        <w:tc>
          <w:tcPr>
            <w:tcW w:w="1137" w:type="dxa"/>
          </w:tcPr>
          <w:p w14:paraId="16F72D86" w14:textId="77777777" w:rsidR="00810018" w:rsidRPr="00B26A31" w:rsidRDefault="00810018" w:rsidP="00C767BE">
            <w:pPr>
              <w:jc w:val="center"/>
              <w:rPr>
                <w:sz w:val="22"/>
                <w:szCs w:val="22"/>
              </w:rPr>
            </w:pPr>
            <w:r w:rsidRPr="00B26A31">
              <w:rPr>
                <w:sz w:val="22"/>
                <w:szCs w:val="22"/>
              </w:rPr>
              <w:t>6</w:t>
            </w:r>
          </w:p>
        </w:tc>
        <w:tc>
          <w:tcPr>
            <w:tcW w:w="1652" w:type="dxa"/>
          </w:tcPr>
          <w:p w14:paraId="239A3922" w14:textId="77777777" w:rsidR="00810018" w:rsidRPr="00B26A31" w:rsidRDefault="00810018" w:rsidP="00C767BE">
            <w:pPr>
              <w:jc w:val="center"/>
              <w:rPr>
                <w:sz w:val="22"/>
                <w:szCs w:val="22"/>
              </w:rPr>
            </w:pPr>
          </w:p>
        </w:tc>
        <w:tc>
          <w:tcPr>
            <w:tcW w:w="1832" w:type="dxa"/>
          </w:tcPr>
          <w:p w14:paraId="712F7A4A" w14:textId="77777777" w:rsidR="00810018" w:rsidRPr="00B26A31" w:rsidRDefault="00810018" w:rsidP="00C767BE">
            <w:pPr>
              <w:jc w:val="center"/>
              <w:rPr>
                <w:sz w:val="22"/>
                <w:szCs w:val="22"/>
              </w:rPr>
            </w:pPr>
          </w:p>
        </w:tc>
        <w:tc>
          <w:tcPr>
            <w:tcW w:w="1372" w:type="dxa"/>
          </w:tcPr>
          <w:p w14:paraId="45736257" w14:textId="77777777" w:rsidR="00810018" w:rsidRPr="00B26A31" w:rsidRDefault="00810018" w:rsidP="00C767BE">
            <w:pPr>
              <w:jc w:val="center"/>
              <w:rPr>
                <w:sz w:val="22"/>
                <w:szCs w:val="22"/>
              </w:rPr>
            </w:pPr>
          </w:p>
        </w:tc>
        <w:tc>
          <w:tcPr>
            <w:tcW w:w="1939" w:type="dxa"/>
          </w:tcPr>
          <w:p w14:paraId="76908E60" w14:textId="77777777" w:rsidR="00810018" w:rsidRPr="00B26A31" w:rsidRDefault="00810018" w:rsidP="00C767BE">
            <w:pPr>
              <w:jc w:val="center"/>
              <w:rPr>
                <w:sz w:val="22"/>
                <w:szCs w:val="22"/>
              </w:rPr>
            </w:pPr>
          </w:p>
        </w:tc>
      </w:tr>
      <w:tr w:rsidR="00810018" w:rsidRPr="00B26A31" w14:paraId="577A7F81" w14:textId="77777777" w:rsidTr="00810018">
        <w:trPr>
          <w:trHeight w:val="321"/>
          <w:jc w:val="center"/>
        </w:trPr>
        <w:tc>
          <w:tcPr>
            <w:tcW w:w="1137" w:type="dxa"/>
          </w:tcPr>
          <w:p w14:paraId="461BB0AC" w14:textId="77777777" w:rsidR="00810018" w:rsidRPr="00B26A31" w:rsidRDefault="00810018" w:rsidP="00C767BE">
            <w:pPr>
              <w:jc w:val="center"/>
              <w:rPr>
                <w:sz w:val="22"/>
                <w:szCs w:val="22"/>
              </w:rPr>
            </w:pPr>
            <w:r w:rsidRPr="00B26A31">
              <w:rPr>
                <w:sz w:val="22"/>
                <w:szCs w:val="22"/>
              </w:rPr>
              <w:t>7</w:t>
            </w:r>
          </w:p>
        </w:tc>
        <w:tc>
          <w:tcPr>
            <w:tcW w:w="1652" w:type="dxa"/>
          </w:tcPr>
          <w:p w14:paraId="2F558CA7" w14:textId="77777777" w:rsidR="00810018" w:rsidRPr="00B26A31" w:rsidRDefault="00810018" w:rsidP="00C767BE">
            <w:pPr>
              <w:jc w:val="center"/>
              <w:rPr>
                <w:sz w:val="22"/>
                <w:szCs w:val="22"/>
              </w:rPr>
            </w:pPr>
          </w:p>
        </w:tc>
        <w:tc>
          <w:tcPr>
            <w:tcW w:w="1832" w:type="dxa"/>
          </w:tcPr>
          <w:p w14:paraId="5D02E066" w14:textId="77777777" w:rsidR="00810018" w:rsidRPr="00B26A31" w:rsidRDefault="00810018" w:rsidP="00C767BE">
            <w:pPr>
              <w:jc w:val="center"/>
              <w:rPr>
                <w:sz w:val="22"/>
                <w:szCs w:val="22"/>
              </w:rPr>
            </w:pPr>
          </w:p>
        </w:tc>
        <w:tc>
          <w:tcPr>
            <w:tcW w:w="1372" w:type="dxa"/>
          </w:tcPr>
          <w:p w14:paraId="52678B49" w14:textId="77777777" w:rsidR="00810018" w:rsidRPr="00B26A31" w:rsidRDefault="00810018" w:rsidP="00C767BE">
            <w:pPr>
              <w:jc w:val="center"/>
              <w:rPr>
                <w:sz w:val="22"/>
                <w:szCs w:val="22"/>
              </w:rPr>
            </w:pPr>
          </w:p>
        </w:tc>
        <w:tc>
          <w:tcPr>
            <w:tcW w:w="1939" w:type="dxa"/>
          </w:tcPr>
          <w:p w14:paraId="69575C3D" w14:textId="77777777" w:rsidR="00810018" w:rsidRPr="00B26A31" w:rsidRDefault="00810018" w:rsidP="00C767BE">
            <w:pPr>
              <w:jc w:val="center"/>
              <w:rPr>
                <w:sz w:val="22"/>
                <w:szCs w:val="22"/>
              </w:rPr>
            </w:pPr>
          </w:p>
        </w:tc>
      </w:tr>
      <w:tr w:rsidR="00810018" w:rsidRPr="00B26A31" w14:paraId="74469C47" w14:textId="77777777" w:rsidTr="00810018">
        <w:trPr>
          <w:trHeight w:val="321"/>
          <w:jc w:val="center"/>
        </w:trPr>
        <w:tc>
          <w:tcPr>
            <w:tcW w:w="1137" w:type="dxa"/>
          </w:tcPr>
          <w:p w14:paraId="117A4E8F" w14:textId="77777777" w:rsidR="00810018" w:rsidRPr="00B26A31" w:rsidRDefault="00810018" w:rsidP="00C767BE">
            <w:pPr>
              <w:jc w:val="center"/>
              <w:rPr>
                <w:sz w:val="22"/>
                <w:szCs w:val="22"/>
              </w:rPr>
            </w:pPr>
            <w:r w:rsidRPr="00B26A31">
              <w:rPr>
                <w:sz w:val="22"/>
                <w:szCs w:val="22"/>
              </w:rPr>
              <w:t>8</w:t>
            </w:r>
          </w:p>
        </w:tc>
        <w:tc>
          <w:tcPr>
            <w:tcW w:w="1652" w:type="dxa"/>
          </w:tcPr>
          <w:p w14:paraId="1C247D7F" w14:textId="77777777" w:rsidR="00810018" w:rsidRPr="00B26A31" w:rsidRDefault="00810018" w:rsidP="00C767BE">
            <w:pPr>
              <w:jc w:val="center"/>
              <w:rPr>
                <w:sz w:val="22"/>
                <w:szCs w:val="22"/>
              </w:rPr>
            </w:pPr>
          </w:p>
        </w:tc>
        <w:tc>
          <w:tcPr>
            <w:tcW w:w="1832" w:type="dxa"/>
          </w:tcPr>
          <w:p w14:paraId="7A3C4B99" w14:textId="77777777" w:rsidR="00810018" w:rsidRPr="00B26A31" w:rsidRDefault="00810018" w:rsidP="00C767BE">
            <w:pPr>
              <w:jc w:val="center"/>
              <w:rPr>
                <w:sz w:val="22"/>
                <w:szCs w:val="22"/>
              </w:rPr>
            </w:pPr>
          </w:p>
        </w:tc>
        <w:tc>
          <w:tcPr>
            <w:tcW w:w="1372" w:type="dxa"/>
          </w:tcPr>
          <w:p w14:paraId="762D1926" w14:textId="77777777" w:rsidR="00810018" w:rsidRPr="00B26A31" w:rsidRDefault="00810018" w:rsidP="00C767BE">
            <w:pPr>
              <w:jc w:val="center"/>
              <w:rPr>
                <w:sz w:val="22"/>
                <w:szCs w:val="22"/>
              </w:rPr>
            </w:pPr>
          </w:p>
        </w:tc>
        <w:tc>
          <w:tcPr>
            <w:tcW w:w="1939" w:type="dxa"/>
          </w:tcPr>
          <w:p w14:paraId="3B2ACEA6" w14:textId="77777777" w:rsidR="00810018" w:rsidRPr="00B26A31" w:rsidRDefault="00810018" w:rsidP="00C767BE">
            <w:pPr>
              <w:jc w:val="center"/>
              <w:rPr>
                <w:sz w:val="22"/>
                <w:szCs w:val="22"/>
              </w:rPr>
            </w:pPr>
          </w:p>
        </w:tc>
      </w:tr>
      <w:tr w:rsidR="00810018" w:rsidRPr="00B26A31" w14:paraId="29A0D8FC" w14:textId="77777777" w:rsidTr="00810018">
        <w:trPr>
          <w:trHeight w:val="321"/>
          <w:jc w:val="center"/>
        </w:trPr>
        <w:tc>
          <w:tcPr>
            <w:tcW w:w="1137" w:type="dxa"/>
          </w:tcPr>
          <w:p w14:paraId="53E65829" w14:textId="77777777" w:rsidR="00810018" w:rsidRPr="00B26A31" w:rsidRDefault="00810018" w:rsidP="00C767BE">
            <w:pPr>
              <w:jc w:val="center"/>
              <w:rPr>
                <w:sz w:val="22"/>
                <w:szCs w:val="22"/>
              </w:rPr>
            </w:pPr>
            <w:r w:rsidRPr="00B26A31">
              <w:rPr>
                <w:sz w:val="22"/>
                <w:szCs w:val="22"/>
              </w:rPr>
              <w:t>9</w:t>
            </w:r>
          </w:p>
        </w:tc>
        <w:tc>
          <w:tcPr>
            <w:tcW w:w="1652" w:type="dxa"/>
          </w:tcPr>
          <w:p w14:paraId="46D10D36" w14:textId="77777777" w:rsidR="00810018" w:rsidRPr="00B26A31" w:rsidRDefault="00810018" w:rsidP="00C767BE">
            <w:pPr>
              <w:jc w:val="center"/>
              <w:rPr>
                <w:sz w:val="22"/>
                <w:szCs w:val="22"/>
              </w:rPr>
            </w:pPr>
          </w:p>
        </w:tc>
        <w:tc>
          <w:tcPr>
            <w:tcW w:w="1832" w:type="dxa"/>
          </w:tcPr>
          <w:p w14:paraId="32D729AF" w14:textId="77777777" w:rsidR="00810018" w:rsidRPr="00B26A31" w:rsidRDefault="00810018" w:rsidP="00C767BE">
            <w:pPr>
              <w:jc w:val="center"/>
              <w:rPr>
                <w:sz w:val="22"/>
                <w:szCs w:val="22"/>
              </w:rPr>
            </w:pPr>
          </w:p>
        </w:tc>
        <w:tc>
          <w:tcPr>
            <w:tcW w:w="1372" w:type="dxa"/>
          </w:tcPr>
          <w:p w14:paraId="0366EA1B" w14:textId="77777777" w:rsidR="00810018" w:rsidRPr="00B26A31" w:rsidRDefault="00810018" w:rsidP="00C767BE">
            <w:pPr>
              <w:jc w:val="center"/>
              <w:rPr>
                <w:sz w:val="22"/>
                <w:szCs w:val="22"/>
              </w:rPr>
            </w:pPr>
          </w:p>
        </w:tc>
        <w:tc>
          <w:tcPr>
            <w:tcW w:w="1939" w:type="dxa"/>
          </w:tcPr>
          <w:p w14:paraId="1E2FC4E2" w14:textId="77777777" w:rsidR="00810018" w:rsidRPr="00B26A31" w:rsidRDefault="00810018" w:rsidP="00C767BE">
            <w:pPr>
              <w:jc w:val="center"/>
              <w:rPr>
                <w:sz w:val="22"/>
                <w:szCs w:val="22"/>
              </w:rPr>
            </w:pPr>
          </w:p>
        </w:tc>
      </w:tr>
      <w:tr w:rsidR="00810018" w:rsidRPr="00B26A31" w14:paraId="4FF501A1" w14:textId="77777777" w:rsidTr="00810018">
        <w:trPr>
          <w:trHeight w:val="321"/>
          <w:jc w:val="center"/>
        </w:trPr>
        <w:tc>
          <w:tcPr>
            <w:tcW w:w="1137" w:type="dxa"/>
          </w:tcPr>
          <w:p w14:paraId="1AB10EF2" w14:textId="77777777" w:rsidR="00810018" w:rsidRPr="00B26A31" w:rsidRDefault="00810018" w:rsidP="00C767BE">
            <w:pPr>
              <w:jc w:val="center"/>
              <w:rPr>
                <w:sz w:val="22"/>
                <w:szCs w:val="22"/>
              </w:rPr>
            </w:pPr>
            <w:r w:rsidRPr="00B26A31">
              <w:rPr>
                <w:sz w:val="22"/>
                <w:szCs w:val="22"/>
              </w:rPr>
              <w:t>10</w:t>
            </w:r>
          </w:p>
        </w:tc>
        <w:tc>
          <w:tcPr>
            <w:tcW w:w="1652" w:type="dxa"/>
          </w:tcPr>
          <w:p w14:paraId="159713C3" w14:textId="77777777" w:rsidR="00810018" w:rsidRPr="00B26A31" w:rsidRDefault="00810018" w:rsidP="00C767BE">
            <w:pPr>
              <w:jc w:val="center"/>
              <w:rPr>
                <w:sz w:val="22"/>
                <w:szCs w:val="22"/>
              </w:rPr>
            </w:pPr>
          </w:p>
        </w:tc>
        <w:tc>
          <w:tcPr>
            <w:tcW w:w="1832" w:type="dxa"/>
          </w:tcPr>
          <w:p w14:paraId="5D4E0D18" w14:textId="77777777" w:rsidR="00810018" w:rsidRPr="00B26A31" w:rsidRDefault="00810018" w:rsidP="00C767BE">
            <w:pPr>
              <w:jc w:val="center"/>
              <w:rPr>
                <w:sz w:val="22"/>
                <w:szCs w:val="22"/>
              </w:rPr>
            </w:pPr>
          </w:p>
        </w:tc>
        <w:tc>
          <w:tcPr>
            <w:tcW w:w="1372" w:type="dxa"/>
          </w:tcPr>
          <w:p w14:paraId="16593FCB" w14:textId="77777777" w:rsidR="00810018" w:rsidRPr="00B26A31" w:rsidRDefault="00810018" w:rsidP="00C767BE">
            <w:pPr>
              <w:jc w:val="center"/>
              <w:rPr>
                <w:sz w:val="22"/>
                <w:szCs w:val="22"/>
              </w:rPr>
            </w:pPr>
          </w:p>
        </w:tc>
        <w:tc>
          <w:tcPr>
            <w:tcW w:w="1939" w:type="dxa"/>
          </w:tcPr>
          <w:p w14:paraId="78F0FBB3" w14:textId="77777777" w:rsidR="00810018" w:rsidRPr="00B26A31" w:rsidRDefault="00810018" w:rsidP="00C767BE">
            <w:pPr>
              <w:jc w:val="center"/>
              <w:rPr>
                <w:sz w:val="22"/>
                <w:szCs w:val="22"/>
              </w:rPr>
            </w:pPr>
          </w:p>
        </w:tc>
      </w:tr>
      <w:tr w:rsidR="00810018" w:rsidRPr="00B26A31" w14:paraId="135B19BF" w14:textId="77777777" w:rsidTr="00810018">
        <w:trPr>
          <w:trHeight w:val="321"/>
          <w:jc w:val="center"/>
        </w:trPr>
        <w:tc>
          <w:tcPr>
            <w:tcW w:w="1137" w:type="dxa"/>
          </w:tcPr>
          <w:p w14:paraId="054C6438" w14:textId="77777777" w:rsidR="00810018" w:rsidRPr="00B26A31" w:rsidRDefault="00810018" w:rsidP="00C767BE">
            <w:pPr>
              <w:jc w:val="center"/>
              <w:rPr>
                <w:sz w:val="22"/>
                <w:szCs w:val="22"/>
              </w:rPr>
            </w:pPr>
            <w:r>
              <w:rPr>
                <w:sz w:val="22"/>
                <w:szCs w:val="22"/>
              </w:rPr>
              <w:t>Total</w:t>
            </w:r>
          </w:p>
        </w:tc>
        <w:tc>
          <w:tcPr>
            <w:tcW w:w="1652" w:type="dxa"/>
          </w:tcPr>
          <w:p w14:paraId="5EAD6CF1" w14:textId="77777777" w:rsidR="00810018" w:rsidRPr="00B26A31" w:rsidRDefault="00810018" w:rsidP="00C767BE">
            <w:pPr>
              <w:jc w:val="center"/>
              <w:rPr>
                <w:sz w:val="22"/>
                <w:szCs w:val="22"/>
              </w:rPr>
            </w:pPr>
          </w:p>
        </w:tc>
        <w:tc>
          <w:tcPr>
            <w:tcW w:w="5143" w:type="dxa"/>
            <w:gridSpan w:val="3"/>
          </w:tcPr>
          <w:p w14:paraId="3666731E" w14:textId="77777777" w:rsidR="00810018" w:rsidRPr="00B26A31" w:rsidRDefault="00810018" w:rsidP="00C767BE">
            <w:pPr>
              <w:jc w:val="center"/>
              <w:rPr>
                <w:sz w:val="22"/>
                <w:szCs w:val="22"/>
              </w:rPr>
            </w:pPr>
            <w:r>
              <w:rPr>
                <w:sz w:val="22"/>
                <w:szCs w:val="22"/>
              </w:rPr>
              <w:t>NA</w:t>
            </w:r>
          </w:p>
        </w:tc>
      </w:tr>
      <w:tr w:rsidR="00810018" w:rsidRPr="00B26A31" w14:paraId="3DCF1110" w14:textId="77777777" w:rsidTr="00810018">
        <w:trPr>
          <w:trHeight w:val="321"/>
          <w:jc w:val="center"/>
        </w:trPr>
        <w:tc>
          <w:tcPr>
            <w:tcW w:w="1137" w:type="dxa"/>
          </w:tcPr>
          <w:p w14:paraId="28F771AE" w14:textId="77777777" w:rsidR="00810018" w:rsidRPr="00B26A31" w:rsidRDefault="00810018" w:rsidP="00C767BE">
            <w:pPr>
              <w:jc w:val="center"/>
              <w:rPr>
                <w:sz w:val="22"/>
                <w:szCs w:val="22"/>
              </w:rPr>
            </w:pPr>
            <w:r w:rsidRPr="00B26A31">
              <w:rPr>
                <w:i/>
                <w:iCs/>
                <w:sz w:val="22"/>
                <w:szCs w:val="22"/>
              </w:rPr>
              <w:t>[add rows as necessary]</w:t>
            </w:r>
          </w:p>
        </w:tc>
        <w:tc>
          <w:tcPr>
            <w:tcW w:w="1652" w:type="dxa"/>
          </w:tcPr>
          <w:p w14:paraId="37D0EA04" w14:textId="77777777" w:rsidR="00810018" w:rsidRPr="00B26A31" w:rsidRDefault="00810018" w:rsidP="00C767BE">
            <w:pPr>
              <w:jc w:val="center"/>
              <w:rPr>
                <w:sz w:val="22"/>
                <w:szCs w:val="22"/>
              </w:rPr>
            </w:pPr>
          </w:p>
        </w:tc>
        <w:tc>
          <w:tcPr>
            <w:tcW w:w="1832" w:type="dxa"/>
          </w:tcPr>
          <w:p w14:paraId="135AF57B" w14:textId="77777777" w:rsidR="00810018" w:rsidRPr="00B26A31" w:rsidRDefault="00810018" w:rsidP="00C767BE">
            <w:pPr>
              <w:jc w:val="center"/>
              <w:rPr>
                <w:sz w:val="22"/>
                <w:szCs w:val="22"/>
              </w:rPr>
            </w:pPr>
          </w:p>
        </w:tc>
        <w:tc>
          <w:tcPr>
            <w:tcW w:w="1372" w:type="dxa"/>
          </w:tcPr>
          <w:p w14:paraId="23883A77" w14:textId="77777777" w:rsidR="00810018" w:rsidRPr="00B26A31" w:rsidRDefault="00810018" w:rsidP="00C767BE">
            <w:pPr>
              <w:jc w:val="center"/>
              <w:rPr>
                <w:sz w:val="22"/>
                <w:szCs w:val="22"/>
              </w:rPr>
            </w:pPr>
          </w:p>
        </w:tc>
        <w:tc>
          <w:tcPr>
            <w:tcW w:w="1939" w:type="dxa"/>
          </w:tcPr>
          <w:p w14:paraId="3C37A559" w14:textId="77777777" w:rsidR="00810018" w:rsidRPr="00B26A31" w:rsidRDefault="00810018" w:rsidP="00C767BE">
            <w:pPr>
              <w:jc w:val="center"/>
              <w:rPr>
                <w:sz w:val="22"/>
                <w:szCs w:val="22"/>
              </w:rPr>
            </w:pPr>
          </w:p>
        </w:tc>
      </w:tr>
    </w:tbl>
    <w:p w14:paraId="4BCE6276" w14:textId="77777777" w:rsidR="00810018" w:rsidRPr="00B26A31" w:rsidRDefault="00810018" w:rsidP="00810018">
      <w:pPr>
        <w:rPr>
          <w:bCs/>
          <w:spacing w:val="-2"/>
          <w:sz w:val="22"/>
          <w:szCs w:val="22"/>
        </w:rPr>
      </w:pPr>
    </w:p>
    <w:p w14:paraId="47A425EE" w14:textId="77777777" w:rsidR="00810018" w:rsidRPr="00B26A31" w:rsidRDefault="00810018" w:rsidP="00810018">
      <w:pPr>
        <w:spacing w:after="160" w:line="259" w:lineRule="auto"/>
        <w:jc w:val="left"/>
        <w:rPr>
          <w:bCs/>
          <w:i/>
          <w:iCs/>
          <w:sz w:val="22"/>
          <w:szCs w:val="22"/>
        </w:rPr>
      </w:pPr>
      <w:r w:rsidRPr="00B26A31">
        <w:rPr>
          <w:bCs/>
          <w:i/>
          <w:iCs/>
          <w:sz w:val="22"/>
          <w:szCs w:val="22"/>
        </w:rPr>
        <w:br w:type="page"/>
      </w:r>
    </w:p>
    <w:p w14:paraId="37323749" w14:textId="1686443A" w:rsidR="00810018" w:rsidRPr="000E4D96" w:rsidRDefault="00810018" w:rsidP="00D34B70">
      <w:pPr>
        <w:pStyle w:val="E1"/>
        <w:numPr>
          <w:ilvl w:val="0"/>
          <w:numId w:val="12"/>
        </w:numPr>
        <w:rPr>
          <w:sz w:val="22"/>
          <w:szCs w:val="22"/>
        </w:rPr>
      </w:pPr>
      <w:r w:rsidRPr="00320CBF">
        <w:rPr>
          <w:sz w:val="22"/>
          <w:szCs w:val="22"/>
        </w:rPr>
        <w:lastRenderedPageBreak/>
        <w:t xml:space="preserve">Please provide five (5) pictures from </w:t>
      </w:r>
      <w:r w:rsidR="00D079F2">
        <w:rPr>
          <w:sz w:val="22"/>
          <w:szCs w:val="22"/>
        </w:rPr>
        <w:t>the implemented</w:t>
      </w:r>
      <w:r w:rsidRPr="00320CBF">
        <w:rPr>
          <w:sz w:val="22"/>
          <w:szCs w:val="22"/>
        </w:rPr>
        <w:t xml:space="preserve"> solar </w:t>
      </w:r>
      <w:r w:rsidR="00D079F2">
        <w:rPr>
          <w:sz w:val="22"/>
          <w:szCs w:val="22"/>
        </w:rPr>
        <w:t>pumping systems</w:t>
      </w:r>
      <w:r w:rsidRPr="00320CBF">
        <w:rPr>
          <w:sz w:val="22"/>
          <w:szCs w:val="22"/>
        </w:rPr>
        <w:t>, showing the metallic structure, PV array, inverters, cable routing, etc</w:t>
      </w:r>
      <w:r w:rsidR="000E4D96">
        <w:rPr>
          <w:sz w:val="22"/>
          <w:szCs w:val="22"/>
        </w:rPr>
        <w:t xml:space="preserve">. </w:t>
      </w:r>
      <w:r w:rsidRPr="000E4D96">
        <w:rPr>
          <w:sz w:val="22"/>
          <w:szCs w:val="22"/>
        </w:rPr>
        <w:t>Please insert in the caption the size (kWp) and location of the system.</w:t>
      </w:r>
    </w:p>
    <w:p w14:paraId="1C7FC9DB" w14:textId="77777777" w:rsidR="00810018" w:rsidRPr="00B26A31" w:rsidRDefault="00810018" w:rsidP="00810018">
      <w:pPr>
        <w:pStyle w:val="E1"/>
        <w:numPr>
          <w:ilvl w:val="0"/>
          <w:numId w:val="0"/>
        </w:numPr>
        <w:ind w:left="720"/>
      </w:pPr>
    </w:p>
    <w:tbl>
      <w:tblPr>
        <w:tblStyle w:val="TableGridLight"/>
        <w:tblW w:w="9535" w:type="dxa"/>
        <w:tblLook w:val="04A0" w:firstRow="1" w:lastRow="0" w:firstColumn="1" w:lastColumn="0" w:noHBand="0" w:noVBand="1"/>
      </w:tblPr>
      <w:tblGrid>
        <w:gridCol w:w="1255"/>
        <w:gridCol w:w="8280"/>
      </w:tblGrid>
      <w:tr w:rsidR="00810018" w:rsidRPr="00B26A31" w14:paraId="7792C2A3" w14:textId="77777777" w:rsidTr="00C767BE">
        <w:trPr>
          <w:trHeight w:val="1205"/>
        </w:trPr>
        <w:tc>
          <w:tcPr>
            <w:tcW w:w="1255" w:type="dxa"/>
            <w:shd w:val="clear" w:color="auto" w:fill="F2F2F2" w:themeFill="background1" w:themeFillShade="F2"/>
          </w:tcPr>
          <w:p w14:paraId="6D6FA455"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1</w:t>
            </w:r>
          </w:p>
        </w:tc>
        <w:tc>
          <w:tcPr>
            <w:tcW w:w="8280" w:type="dxa"/>
          </w:tcPr>
          <w:p w14:paraId="6F003F8C" w14:textId="77777777" w:rsidR="00810018" w:rsidRPr="00B26A31" w:rsidRDefault="00810018" w:rsidP="00C767BE">
            <w:pPr>
              <w:rPr>
                <w:sz w:val="22"/>
                <w:szCs w:val="22"/>
              </w:rPr>
            </w:pPr>
          </w:p>
        </w:tc>
      </w:tr>
      <w:tr w:rsidR="00810018" w:rsidRPr="00B26A31" w14:paraId="67E6B176" w14:textId="77777777" w:rsidTr="00C767BE">
        <w:trPr>
          <w:trHeight w:val="495"/>
        </w:trPr>
        <w:tc>
          <w:tcPr>
            <w:tcW w:w="1255" w:type="dxa"/>
            <w:shd w:val="clear" w:color="auto" w:fill="F2F2F2" w:themeFill="background1" w:themeFillShade="F2"/>
          </w:tcPr>
          <w:p w14:paraId="5441CCE4"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7B5E3365" w14:textId="77777777" w:rsidR="00810018" w:rsidRPr="00B26A31" w:rsidRDefault="00810018" w:rsidP="00C767BE">
            <w:pPr>
              <w:rPr>
                <w:sz w:val="22"/>
                <w:szCs w:val="22"/>
              </w:rPr>
            </w:pPr>
          </w:p>
        </w:tc>
      </w:tr>
      <w:tr w:rsidR="00810018" w:rsidRPr="00B26A31" w14:paraId="2344198E" w14:textId="77777777" w:rsidTr="00C767BE">
        <w:trPr>
          <w:trHeight w:val="1205"/>
        </w:trPr>
        <w:tc>
          <w:tcPr>
            <w:tcW w:w="1255" w:type="dxa"/>
            <w:shd w:val="clear" w:color="auto" w:fill="F2F2F2" w:themeFill="background1" w:themeFillShade="F2"/>
          </w:tcPr>
          <w:p w14:paraId="1832DACE"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2</w:t>
            </w:r>
          </w:p>
        </w:tc>
        <w:tc>
          <w:tcPr>
            <w:tcW w:w="8280" w:type="dxa"/>
          </w:tcPr>
          <w:p w14:paraId="7200C9A1" w14:textId="77777777" w:rsidR="00810018" w:rsidRPr="00B26A31" w:rsidRDefault="00810018" w:rsidP="00C767BE">
            <w:pPr>
              <w:rPr>
                <w:sz w:val="22"/>
                <w:szCs w:val="22"/>
              </w:rPr>
            </w:pPr>
          </w:p>
        </w:tc>
      </w:tr>
      <w:tr w:rsidR="00810018" w:rsidRPr="00B26A31" w14:paraId="78D2E919" w14:textId="77777777" w:rsidTr="00C767BE">
        <w:trPr>
          <w:trHeight w:val="512"/>
        </w:trPr>
        <w:tc>
          <w:tcPr>
            <w:tcW w:w="1255" w:type="dxa"/>
            <w:shd w:val="clear" w:color="auto" w:fill="F2F2F2" w:themeFill="background1" w:themeFillShade="F2"/>
          </w:tcPr>
          <w:p w14:paraId="06951E01"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21ACAF6F" w14:textId="77777777" w:rsidR="00810018" w:rsidRPr="00B26A31" w:rsidRDefault="00810018" w:rsidP="00C767BE">
            <w:pPr>
              <w:rPr>
                <w:sz w:val="22"/>
                <w:szCs w:val="22"/>
              </w:rPr>
            </w:pPr>
          </w:p>
        </w:tc>
      </w:tr>
      <w:tr w:rsidR="00810018" w:rsidRPr="00B26A31" w14:paraId="0259F029" w14:textId="77777777" w:rsidTr="00C767BE">
        <w:trPr>
          <w:trHeight w:val="1205"/>
        </w:trPr>
        <w:tc>
          <w:tcPr>
            <w:tcW w:w="1255" w:type="dxa"/>
            <w:shd w:val="clear" w:color="auto" w:fill="F2F2F2" w:themeFill="background1" w:themeFillShade="F2"/>
          </w:tcPr>
          <w:p w14:paraId="4E4551A0"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2</w:t>
            </w:r>
          </w:p>
        </w:tc>
        <w:tc>
          <w:tcPr>
            <w:tcW w:w="8280" w:type="dxa"/>
          </w:tcPr>
          <w:p w14:paraId="5459568B" w14:textId="77777777" w:rsidR="00810018" w:rsidRPr="00B26A31" w:rsidRDefault="00810018" w:rsidP="00C767BE">
            <w:pPr>
              <w:rPr>
                <w:sz w:val="22"/>
                <w:szCs w:val="22"/>
              </w:rPr>
            </w:pPr>
          </w:p>
        </w:tc>
      </w:tr>
      <w:tr w:rsidR="00810018" w:rsidRPr="00B26A31" w14:paraId="1DA81AA0" w14:textId="77777777" w:rsidTr="00C767BE">
        <w:trPr>
          <w:trHeight w:val="495"/>
        </w:trPr>
        <w:tc>
          <w:tcPr>
            <w:tcW w:w="1255" w:type="dxa"/>
            <w:shd w:val="clear" w:color="auto" w:fill="F2F2F2" w:themeFill="background1" w:themeFillShade="F2"/>
          </w:tcPr>
          <w:p w14:paraId="4F5F0A51"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0C1BB2D4" w14:textId="77777777" w:rsidR="00810018" w:rsidRPr="00B26A31" w:rsidRDefault="00810018" w:rsidP="00C767BE">
            <w:pPr>
              <w:rPr>
                <w:sz w:val="22"/>
                <w:szCs w:val="22"/>
              </w:rPr>
            </w:pPr>
          </w:p>
        </w:tc>
      </w:tr>
      <w:tr w:rsidR="00810018" w:rsidRPr="00B26A31" w14:paraId="40F572C5" w14:textId="77777777" w:rsidTr="00C767BE">
        <w:trPr>
          <w:trHeight w:val="495"/>
        </w:trPr>
        <w:tc>
          <w:tcPr>
            <w:tcW w:w="1255" w:type="dxa"/>
            <w:shd w:val="clear" w:color="auto" w:fill="F2F2F2" w:themeFill="background1" w:themeFillShade="F2"/>
          </w:tcPr>
          <w:p w14:paraId="55123B06"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4</w:t>
            </w:r>
          </w:p>
        </w:tc>
        <w:tc>
          <w:tcPr>
            <w:tcW w:w="8280" w:type="dxa"/>
          </w:tcPr>
          <w:p w14:paraId="376F3949" w14:textId="77777777" w:rsidR="00810018" w:rsidRPr="00B26A31" w:rsidRDefault="00810018" w:rsidP="00C767BE">
            <w:pPr>
              <w:rPr>
                <w:sz w:val="22"/>
                <w:szCs w:val="22"/>
              </w:rPr>
            </w:pPr>
          </w:p>
        </w:tc>
      </w:tr>
      <w:tr w:rsidR="00810018" w:rsidRPr="00B26A31" w14:paraId="0537F656" w14:textId="77777777" w:rsidTr="00C767BE">
        <w:trPr>
          <w:trHeight w:val="1205"/>
        </w:trPr>
        <w:tc>
          <w:tcPr>
            <w:tcW w:w="1255" w:type="dxa"/>
            <w:shd w:val="clear" w:color="auto" w:fill="F2F2F2" w:themeFill="background1" w:themeFillShade="F2"/>
          </w:tcPr>
          <w:p w14:paraId="2340D3D3"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090AFA7B" w14:textId="77777777" w:rsidR="00810018" w:rsidRPr="00B26A31" w:rsidRDefault="00810018" w:rsidP="00C767BE">
            <w:pPr>
              <w:rPr>
                <w:sz w:val="22"/>
                <w:szCs w:val="22"/>
              </w:rPr>
            </w:pPr>
          </w:p>
        </w:tc>
      </w:tr>
      <w:tr w:rsidR="00810018" w:rsidRPr="00B26A31" w14:paraId="30751E48" w14:textId="77777777" w:rsidTr="00C767BE">
        <w:trPr>
          <w:trHeight w:val="1205"/>
        </w:trPr>
        <w:tc>
          <w:tcPr>
            <w:tcW w:w="1255" w:type="dxa"/>
            <w:shd w:val="clear" w:color="auto" w:fill="F2F2F2" w:themeFill="background1" w:themeFillShade="F2"/>
          </w:tcPr>
          <w:p w14:paraId="4EF1F6D1"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Picture 5</w:t>
            </w:r>
          </w:p>
        </w:tc>
        <w:tc>
          <w:tcPr>
            <w:tcW w:w="8280" w:type="dxa"/>
          </w:tcPr>
          <w:p w14:paraId="339684E5" w14:textId="77777777" w:rsidR="00810018" w:rsidRPr="00B26A31" w:rsidRDefault="00810018" w:rsidP="00C767BE">
            <w:pPr>
              <w:rPr>
                <w:sz w:val="22"/>
                <w:szCs w:val="22"/>
              </w:rPr>
            </w:pPr>
          </w:p>
        </w:tc>
      </w:tr>
      <w:tr w:rsidR="00810018" w:rsidRPr="00B26A31" w14:paraId="1B51F4BB" w14:textId="77777777" w:rsidTr="00C767BE">
        <w:trPr>
          <w:trHeight w:val="495"/>
        </w:trPr>
        <w:tc>
          <w:tcPr>
            <w:tcW w:w="1255" w:type="dxa"/>
            <w:shd w:val="clear" w:color="auto" w:fill="F2F2F2" w:themeFill="background1" w:themeFillShade="F2"/>
          </w:tcPr>
          <w:p w14:paraId="181788E0" w14:textId="77777777" w:rsidR="00810018" w:rsidRPr="00B26A31" w:rsidRDefault="00810018" w:rsidP="00C767BE">
            <w:pPr>
              <w:jc w:val="center"/>
              <w:rPr>
                <w:sz w:val="22"/>
                <w:szCs w:val="22"/>
                <w:shd w:val="clear" w:color="auto" w:fill="F2F2F2" w:themeFill="background1" w:themeFillShade="F2"/>
              </w:rPr>
            </w:pPr>
            <w:r w:rsidRPr="00B26A31">
              <w:rPr>
                <w:sz w:val="22"/>
                <w:szCs w:val="22"/>
                <w:shd w:val="clear" w:color="auto" w:fill="F2F2F2" w:themeFill="background1" w:themeFillShade="F2"/>
              </w:rPr>
              <w:t>Caption</w:t>
            </w:r>
          </w:p>
        </w:tc>
        <w:tc>
          <w:tcPr>
            <w:tcW w:w="8280" w:type="dxa"/>
          </w:tcPr>
          <w:p w14:paraId="59EAAF3F" w14:textId="77777777" w:rsidR="00810018" w:rsidRPr="00B26A31" w:rsidRDefault="00810018" w:rsidP="00C767BE">
            <w:pPr>
              <w:rPr>
                <w:sz w:val="22"/>
                <w:szCs w:val="22"/>
              </w:rPr>
            </w:pPr>
          </w:p>
        </w:tc>
      </w:tr>
    </w:tbl>
    <w:p w14:paraId="3226728A" w14:textId="77777777" w:rsidR="00810018" w:rsidRPr="00B26A31" w:rsidRDefault="00810018" w:rsidP="00810018">
      <w:pPr>
        <w:rPr>
          <w:bCs/>
          <w:i/>
          <w:iCs/>
          <w:sz w:val="22"/>
          <w:szCs w:val="22"/>
        </w:rPr>
      </w:pPr>
    </w:p>
    <w:p w14:paraId="3E087A7A" w14:textId="77777777" w:rsidR="00527B2F" w:rsidRPr="00B26A31" w:rsidRDefault="00527B2F" w:rsidP="00527B2F">
      <w:pPr>
        <w:spacing w:after="160" w:line="259" w:lineRule="auto"/>
        <w:jc w:val="left"/>
        <w:rPr>
          <w:i/>
          <w:iCs/>
        </w:rPr>
      </w:pPr>
      <w:r w:rsidRPr="00B26A31">
        <w:rPr>
          <w:i/>
          <w:iCs/>
        </w:rPr>
        <w:br w:type="page"/>
      </w:r>
    </w:p>
    <w:p w14:paraId="6F472C03" w14:textId="0A53665B" w:rsidR="00877769" w:rsidRPr="008C3BCB" w:rsidRDefault="00877769" w:rsidP="008C3BCB">
      <w:pPr>
        <w:pStyle w:val="Heading2"/>
      </w:pPr>
      <w:bookmarkStart w:id="62" w:name="_Form_5_-"/>
      <w:bookmarkStart w:id="63" w:name="_Form_6_-"/>
      <w:bookmarkStart w:id="64" w:name="_Form_6_–"/>
      <w:bookmarkStart w:id="65" w:name="_Toc135233859"/>
      <w:bookmarkStart w:id="66" w:name="_Toc204696464"/>
      <w:bookmarkEnd w:id="62"/>
      <w:bookmarkEnd w:id="63"/>
      <w:bookmarkEnd w:id="64"/>
      <w:r w:rsidRPr="008C3BCB">
        <w:lastRenderedPageBreak/>
        <w:t>Form 3 - CV of Team Leader</w:t>
      </w:r>
      <w:bookmarkEnd w:id="65"/>
      <w:bookmarkEnd w:id="66"/>
    </w:p>
    <w:p w14:paraId="18707284" w14:textId="77777777" w:rsidR="00877769" w:rsidRPr="004D0E5D" w:rsidRDefault="00877769" w:rsidP="00877769">
      <w:pPr>
        <w:pStyle w:val="TableBold"/>
        <w:tabs>
          <w:tab w:val="left" w:pos="810"/>
        </w:tabs>
        <w:rPr>
          <w:rFonts w:ascii="Palatino Linotype" w:hAnsi="Palatino Linotype"/>
          <w:sz w:val="24"/>
          <w:szCs w:val="24"/>
        </w:rPr>
      </w:pPr>
    </w:p>
    <w:p w14:paraId="2CE5FC82" w14:textId="737B2A3E" w:rsidR="00877769" w:rsidRPr="004D0E5D" w:rsidRDefault="00877769" w:rsidP="00877769">
      <w:pPr>
        <w:pStyle w:val="TableBold"/>
        <w:tabs>
          <w:tab w:val="left" w:pos="810"/>
        </w:tabs>
        <w:rPr>
          <w:rFonts w:ascii="Palatino Linotype" w:hAnsi="Palatino Linotype"/>
          <w:sz w:val="24"/>
          <w:szCs w:val="24"/>
        </w:rPr>
      </w:pPr>
      <w:r w:rsidRPr="004D0E5D">
        <w:rPr>
          <w:rFonts w:ascii="Palatino Linotype" w:hAnsi="Palatino Linotype"/>
          <w:sz w:val="24"/>
          <w:szCs w:val="24"/>
        </w:rPr>
        <w:t>[Use this standard format for specifying the name of the team leader. The CV of the team leader must be attached separately.]</w:t>
      </w:r>
    </w:p>
    <w:p w14:paraId="0E14D6CE" w14:textId="77777777" w:rsidR="00877769" w:rsidRPr="004D0E5D" w:rsidRDefault="00877769" w:rsidP="00877769">
      <w:pPr>
        <w:pStyle w:val="TableBold"/>
        <w:tabs>
          <w:tab w:val="left" w:pos="810"/>
        </w:tabs>
        <w:rPr>
          <w:rFonts w:ascii="Palatino Linotype" w:hAnsi="Palatino Linotype"/>
          <w:sz w:val="24"/>
          <w:szCs w:val="24"/>
        </w:rPr>
      </w:pPr>
    </w:p>
    <w:p w14:paraId="50814C91" w14:textId="77777777" w:rsidR="00877769" w:rsidRPr="004D0E5D" w:rsidRDefault="00877769" w:rsidP="00877769">
      <w:pPr>
        <w:pStyle w:val="TableBold"/>
        <w:tabs>
          <w:tab w:val="left" w:pos="810"/>
        </w:tabs>
        <w:rPr>
          <w:rFonts w:ascii="Palatino Linotype" w:hAnsi="Palatino Linotype"/>
          <w:sz w:val="24"/>
          <w:szCs w:val="24"/>
        </w:rPr>
      </w:pPr>
    </w:p>
    <w:tbl>
      <w:tblPr>
        <w:tblStyle w:val="PlainTable1"/>
        <w:tblW w:w="9397" w:type="dxa"/>
        <w:tblLook w:val="04A0" w:firstRow="1" w:lastRow="0" w:firstColumn="1" w:lastColumn="0" w:noHBand="0" w:noVBand="1"/>
      </w:tblPr>
      <w:tblGrid>
        <w:gridCol w:w="2661"/>
        <w:gridCol w:w="6736"/>
      </w:tblGrid>
      <w:tr w:rsidR="00877769" w:rsidRPr="004D0E5D" w14:paraId="7596FD26" w14:textId="77777777" w:rsidTr="00A97554">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9397" w:type="dxa"/>
            <w:gridSpan w:val="2"/>
            <w:hideMark/>
          </w:tcPr>
          <w:p w14:paraId="0B632534" w14:textId="77777777" w:rsidR="00877769" w:rsidRPr="004D0E5D" w:rsidRDefault="00877769" w:rsidP="00A97554">
            <w:pPr>
              <w:jc w:val="center"/>
              <w:rPr>
                <w:rFonts w:eastAsiaTheme="minorEastAsia" w:cs="Calibri"/>
                <w:color w:val="auto"/>
                <w:shd w:val="clear" w:color="auto" w:fill="auto"/>
              </w:rPr>
            </w:pPr>
            <w:r w:rsidRPr="004D0E5D">
              <w:rPr>
                <w:rFonts w:eastAsiaTheme="minorEastAsia" w:cs="Calibri"/>
                <w:color w:val="auto"/>
                <w:shd w:val="clear" w:color="auto" w:fill="auto"/>
              </w:rPr>
              <w:t>Solar Photovoltaic Plant Development</w:t>
            </w:r>
          </w:p>
        </w:tc>
      </w:tr>
      <w:tr w:rsidR="00877769" w:rsidRPr="004D0E5D" w14:paraId="1E7ABD7D"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3C7AA306"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Person name:</w:t>
            </w:r>
          </w:p>
        </w:tc>
        <w:tc>
          <w:tcPr>
            <w:tcW w:w="6735" w:type="dxa"/>
          </w:tcPr>
          <w:p w14:paraId="47CCFFB6"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120E9396" w14:textId="77777777" w:rsidTr="00A97554">
        <w:trPr>
          <w:trHeight w:val="452"/>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65C42C1D"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Title in the project:</w:t>
            </w:r>
          </w:p>
        </w:tc>
        <w:tc>
          <w:tcPr>
            <w:tcW w:w="6735" w:type="dxa"/>
          </w:tcPr>
          <w:p w14:paraId="31DD4E38" w14:textId="77777777" w:rsidR="00877769" w:rsidRPr="004D0E5D"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4D0E5D" w14:paraId="509556E5"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5440A1C8"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Affiliation:</w:t>
            </w:r>
          </w:p>
        </w:tc>
        <w:tc>
          <w:tcPr>
            <w:tcW w:w="6735" w:type="dxa"/>
          </w:tcPr>
          <w:p w14:paraId="4E8B49A6"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2D6D9144"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9397" w:type="dxa"/>
            <w:gridSpan w:val="2"/>
            <w:vAlign w:val="center"/>
            <w:hideMark/>
          </w:tcPr>
          <w:p w14:paraId="0C33771F" w14:textId="77777777" w:rsidR="00877769" w:rsidRPr="004D0E5D" w:rsidRDefault="00877769" w:rsidP="00A97554">
            <w:pPr>
              <w:jc w:val="center"/>
              <w:rPr>
                <w:rFonts w:eastAsiaTheme="minorEastAsia" w:cs="Calibri"/>
                <w:color w:val="auto"/>
                <w:shd w:val="clear" w:color="auto" w:fill="auto"/>
              </w:rPr>
            </w:pPr>
            <w:r w:rsidRPr="004D0E5D">
              <w:rPr>
                <w:rFonts w:eastAsiaTheme="minorEastAsia" w:cs="Calibri"/>
                <w:color w:val="auto"/>
                <w:shd w:val="clear" w:color="auto" w:fill="auto"/>
              </w:rPr>
              <w:t>Experience</w:t>
            </w:r>
          </w:p>
        </w:tc>
      </w:tr>
      <w:tr w:rsidR="00877769" w:rsidRPr="004D0E5D" w14:paraId="08AD6F9B"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5F6AAF99"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Date range:</w:t>
            </w:r>
          </w:p>
        </w:tc>
        <w:tc>
          <w:tcPr>
            <w:tcW w:w="6735" w:type="dxa"/>
          </w:tcPr>
          <w:p w14:paraId="1ADF6EE1"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2314409C"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09F33D3"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Project name:</w:t>
            </w:r>
          </w:p>
        </w:tc>
        <w:tc>
          <w:tcPr>
            <w:tcW w:w="6735" w:type="dxa"/>
          </w:tcPr>
          <w:p w14:paraId="7693E710" w14:textId="77777777" w:rsidR="00877769" w:rsidRPr="004D0E5D"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4D0E5D" w14:paraId="5F3D076F"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5AFF5FFC"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Role:</w:t>
            </w:r>
          </w:p>
        </w:tc>
        <w:tc>
          <w:tcPr>
            <w:tcW w:w="6735" w:type="dxa"/>
          </w:tcPr>
          <w:p w14:paraId="1212330C"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247A0F67" w14:textId="77777777" w:rsidTr="00A97554">
        <w:trPr>
          <w:trHeight w:val="452"/>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43531061"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Date range:</w:t>
            </w:r>
          </w:p>
        </w:tc>
        <w:tc>
          <w:tcPr>
            <w:tcW w:w="6735" w:type="dxa"/>
          </w:tcPr>
          <w:p w14:paraId="64A83805" w14:textId="77777777" w:rsidR="00877769" w:rsidRPr="004D0E5D"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4D0E5D" w14:paraId="7C2A9487"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79ADB85C"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Project name:</w:t>
            </w:r>
          </w:p>
        </w:tc>
        <w:tc>
          <w:tcPr>
            <w:tcW w:w="6735" w:type="dxa"/>
          </w:tcPr>
          <w:p w14:paraId="18868860"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22287F1F"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890EE17"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Role:</w:t>
            </w:r>
          </w:p>
        </w:tc>
        <w:tc>
          <w:tcPr>
            <w:tcW w:w="6735" w:type="dxa"/>
          </w:tcPr>
          <w:p w14:paraId="3B0AA353" w14:textId="77777777" w:rsidR="00877769" w:rsidRPr="004D0E5D"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4D0E5D" w14:paraId="0CA45B7F" w14:textId="77777777" w:rsidTr="00A97554">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6A1852F"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Date range:</w:t>
            </w:r>
          </w:p>
        </w:tc>
        <w:tc>
          <w:tcPr>
            <w:tcW w:w="6735" w:type="dxa"/>
          </w:tcPr>
          <w:p w14:paraId="7D7F0309"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r w:rsidR="00877769" w:rsidRPr="004D0E5D" w14:paraId="3FCBA714" w14:textId="77777777" w:rsidTr="00A97554">
        <w:trPr>
          <w:trHeight w:val="471"/>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1856C7EB"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Project name:</w:t>
            </w:r>
          </w:p>
        </w:tc>
        <w:tc>
          <w:tcPr>
            <w:tcW w:w="6735" w:type="dxa"/>
          </w:tcPr>
          <w:p w14:paraId="54403F5D" w14:textId="77777777" w:rsidR="00877769" w:rsidRPr="004D0E5D" w:rsidRDefault="00877769" w:rsidP="00A97554">
            <w:pPr>
              <w:jc w:val="left"/>
              <w:cnfStyle w:val="000000000000" w:firstRow="0" w:lastRow="0" w:firstColumn="0" w:lastColumn="0" w:oddVBand="0" w:evenVBand="0" w:oddHBand="0" w:evenHBand="0" w:firstRowFirstColumn="0" w:firstRowLastColumn="0" w:lastRowFirstColumn="0" w:lastRowLastColumn="0"/>
              <w:rPr>
                <w:rFonts w:eastAsiaTheme="minorEastAsia" w:cs="Calibri"/>
                <w:color w:val="auto"/>
                <w:shd w:val="clear" w:color="auto" w:fill="auto"/>
              </w:rPr>
            </w:pPr>
          </w:p>
        </w:tc>
      </w:tr>
      <w:tr w:rsidR="00877769" w:rsidRPr="004D0E5D" w14:paraId="07D56BBA" w14:textId="77777777" w:rsidTr="00A97554">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661" w:type="dxa"/>
            <w:vAlign w:val="center"/>
            <w:hideMark/>
          </w:tcPr>
          <w:p w14:paraId="02D5915F" w14:textId="77777777" w:rsidR="00877769" w:rsidRPr="004D0E5D" w:rsidRDefault="00877769" w:rsidP="00A97554">
            <w:pPr>
              <w:jc w:val="left"/>
              <w:rPr>
                <w:rFonts w:eastAsiaTheme="minorEastAsia" w:cs="Calibri"/>
                <w:color w:val="auto"/>
                <w:shd w:val="clear" w:color="auto" w:fill="auto"/>
              </w:rPr>
            </w:pPr>
            <w:r w:rsidRPr="004D0E5D">
              <w:rPr>
                <w:rFonts w:eastAsiaTheme="minorEastAsia" w:cs="Calibri"/>
                <w:color w:val="auto"/>
                <w:shd w:val="clear" w:color="auto" w:fill="auto"/>
              </w:rPr>
              <w:t>Role:</w:t>
            </w:r>
          </w:p>
        </w:tc>
        <w:tc>
          <w:tcPr>
            <w:tcW w:w="6735" w:type="dxa"/>
          </w:tcPr>
          <w:p w14:paraId="56369A97" w14:textId="77777777" w:rsidR="00877769" w:rsidRPr="004D0E5D" w:rsidRDefault="00877769" w:rsidP="00A97554">
            <w:pPr>
              <w:jc w:val="left"/>
              <w:cnfStyle w:val="000000100000" w:firstRow="0" w:lastRow="0" w:firstColumn="0" w:lastColumn="0" w:oddVBand="0" w:evenVBand="0" w:oddHBand="1" w:evenHBand="0" w:firstRowFirstColumn="0" w:firstRowLastColumn="0" w:lastRowFirstColumn="0" w:lastRowLastColumn="0"/>
              <w:rPr>
                <w:rFonts w:eastAsiaTheme="minorEastAsia" w:cs="Calibri"/>
                <w:color w:val="auto"/>
                <w:shd w:val="clear" w:color="auto" w:fill="auto"/>
              </w:rPr>
            </w:pPr>
          </w:p>
        </w:tc>
      </w:tr>
    </w:tbl>
    <w:p w14:paraId="26358BF6" w14:textId="77777777" w:rsidR="00877769" w:rsidRDefault="00877769">
      <w:pPr>
        <w:spacing w:after="160" w:line="259" w:lineRule="auto"/>
        <w:jc w:val="left"/>
        <w:rPr>
          <w:b/>
          <w:bCs/>
          <w:shd w:val="clear" w:color="auto" w:fill="auto"/>
        </w:rPr>
      </w:pPr>
      <w:r>
        <w:br w:type="page"/>
      </w:r>
    </w:p>
    <w:p w14:paraId="6949086B" w14:textId="21E6E879" w:rsidR="00527B2F" w:rsidRPr="00B26A31" w:rsidRDefault="00527B2F" w:rsidP="00CE5E33">
      <w:pPr>
        <w:pStyle w:val="Heading2"/>
      </w:pPr>
      <w:bookmarkStart w:id="67" w:name="_Toc204696465"/>
      <w:r w:rsidRPr="00B26A31">
        <w:lastRenderedPageBreak/>
        <w:t xml:space="preserve">Form </w:t>
      </w:r>
      <w:r w:rsidR="00877769">
        <w:t>4</w:t>
      </w:r>
      <w:r w:rsidRPr="00B26A31">
        <w:t xml:space="preserve"> – Team Composition and Tasks Assignment</w:t>
      </w:r>
      <w:bookmarkEnd w:id="67"/>
    </w:p>
    <w:p w14:paraId="31D4E65C" w14:textId="77777777" w:rsidR="00527B2F" w:rsidRPr="00B26A31" w:rsidRDefault="00527B2F" w:rsidP="00527B2F">
      <w:pPr>
        <w:tabs>
          <w:tab w:val="left" w:pos="1553"/>
        </w:tabs>
        <w:rPr>
          <w:rFonts w:cs="Arial"/>
        </w:rPr>
      </w:pPr>
      <w:r>
        <w:rPr>
          <w:rFonts w:cs="Arial"/>
        </w:rPr>
        <w:tab/>
      </w:r>
    </w:p>
    <w:p w14:paraId="4F962A11" w14:textId="77777777" w:rsidR="00527B2F" w:rsidRPr="00B26A31" w:rsidRDefault="00527B2F" w:rsidP="00527B2F">
      <w:pPr>
        <w:rPr>
          <w:sz w:val="22"/>
          <w:szCs w:val="22"/>
        </w:rPr>
      </w:pPr>
      <w:r w:rsidRPr="00B26A31">
        <w:rPr>
          <w:sz w:val="22"/>
          <w:szCs w:val="22"/>
          <w:highlight w:val="lightGray"/>
        </w:rPr>
        <w:t>[Name of Applicant]</w:t>
      </w:r>
      <w:r w:rsidRPr="00B26A31">
        <w:rPr>
          <w:sz w:val="22"/>
          <w:szCs w:val="22"/>
        </w:rPr>
        <w:t xml:space="preserve"> </w:t>
      </w:r>
    </w:p>
    <w:p w14:paraId="4ED8B56D" w14:textId="77777777" w:rsidR="00527B2F" w:rsidRPr="00B26A31" w:rsidRDefault="00527B2F" w:rsidP="00527B2F">
      <w:pPr>
        <w:rPr>
          <w:rFonts w:cs="Arial"/>
        </w:rPr>
      </w:pPr>
    </w:p>
    <w:p w14:paraId="6AB4FBF9" w14:textId="77777777" w:rsidR="00527B2F" w:rsidRPr="00EE43D6" w:rsidRDefault="00527B2F" w:rsidP="00527B2F">
      <w:pPr>
        <w:rPr>
          <w:color w:val="FF0000"/>
          <w:sz w:val="22"/>
          <w:szCs w:val="22"/>
        </w:rPr>
      </w:pPr>
      <w:r w:rsidRPr="00EE43D6">
        <w:rPr>
          <w:rFonts w:cs="Arial"/>
          <w:i/>
          <w:iCs/>
          <w:snapToGrid w:val="0"/>
          <w:color w:val="FF0000"/>
          <w:sz w:val="22"/>
          <w:szCs w:val="22"/>
        </w:rPr>
        <w:t>Please attach the CV of each team member separately.</w:t>
      </w:r>
    </w:p>
    <w:p w14:paraId="3C337672" w14:textId="77777777" w:rsidR="00527B2F" w:rsidRPr="00B26A31" w:rsidRDefault="00527B2F" w:rsidP="00527B2F">
      <w:pPr>
        <w:rPr>
          <w:rFonts w:cs="Arial"/>
        </w:rPr>
      </w:pPr>
    </w:p>
    <w:tbl>
      <w:tblPr>
        <w:tblStyle w:val="TableGridLight"/>
        <w:tblW w:w="11695" w:type="dxa"/>
        <w:jc w:val="center"/>
        <w:tblLayout w:type="fixed"/>
        <w:tblLook w:val="04A0" w:firstRow="1" w:lastRow="0" w:firstColumn="1" w:lastColumn="0" w:noHBand="0" w:noVBand="1"/>
      </w:tblPr>
      <w:tblGrid>
        <w:gridCol w:w="1885"/>
        <w:gridCol w:w="1440"/>
        <w:gridCol w:w="1530"/>
        <w:gridCol w:w="2880"/>
        <w:gridCol w:w="1980"/>
        <w:gridCol w:w="1980"/>
      </w:tblGrid>
      <w:tr w:rsidR="00CF71A4" w:rsidRPr="00B26A31" w14:paraId="40687CD4" w14:textId="0BA8E951" w:rsidTr="00CF71A4">
        <w:trPr>
          <w:trHeight w:val="358"/>
          <w:jc w:val="center"/>
        </w:trPr>
        <w:tc>
          <w:tcPr>
            <w:tcW w:w="1885" w:type="dxa"/>
            <w:shd w:val="clear" w:color="auto" w:fill="F2F2F2" w:themeFill="background1" w:themeFillShade="F2"/>
            <w:hideMark/>
          </w:tcPr>
          <w:p w14:paraId="1D53B7FA" w14:textId="77777777" w:rsidR="00CF71A4" w:rsidRPr="00B26A31" w:rsidRDefault="00CF71A4" w:rsidP="00504A60">
            <w:pPr>
              <w:jc w:val="left"/>
              <w:rPr>
                <w:sz w:val="22"/>
                <w:szCs w:val="22"/>
                <w:shd w:val="clear" w:color="auto" w:fill="F2F2F2" w:themeFill="background1" w:themeFillShade="F2"/>
              </w:rPr>
            </w:pPr>
            <w:r w:rsidRPr="00B26A31">
              <w:rPr>
                <w:sz w:val="22"/>
                <w:szCs w:val="22"/>
                <w:shd w:val="clear" w:color="auto" w:fill="F2F2F2" w:themeFill="background1" w:themeFillShade="F2"/>
              </w:rPr>
              <w:t>Team Member Name</w:t>
            </w:r>
          </w:p>
        </w:tc>
        <w:tc>
          <w:tcPr>
            <w:tcW w:w="1440" w:type="dxa"/>
            <w:shd w:val="clear" w:color="auto" w:fill="F2F2F2" w:themeFill="background1" w:themeFillShade="F2"/>
            <w:hideMark/>
          </w:tcPr>
          <w:p w14:paraId="2FC5AD04" w14:textId="77777777" w:rsidR="00CF71A4" w:rsidRPr="00B26A31" w:rsidRDefault="00CF71A4" w:rsidP="00504A60">
            <w:pPr>
              <w:jc w:val="left"/>
              <w:rPr>
                <w:sz w:val="22"/>
                <w:szCs w:val="22"/>
                <w:shd w:val="clear" w:color="auto" w:fill="F2F2F2" w:themeFill="background1" w:themeFillShade="F2"/>
              </w:rPr>
            </w:pPr>
            <w:r w:rsidRPr="00B26A31">
              <w:rPr>
                <w:sz w:val="22"/>
                <w:szCs w:val="22"/>
                <w:shd w:val="clear" w:color="auto" w:fill="F2F2F2" w:themeFill="background1" w:themeFillShade="F2"/>
              </w:rPr>
              <w:t>Position in this Project</w:t>
            </w:r>
          </w:p>
        </w:tc>
        <w:tc>
          <w:tcPr>
            <w:tcW w:w="1530" w:type="dxa"/>
            <w:shd w:val="clear" w:color="auto" w:fill="F2F2F2" w:themeFill="background1" w:themeFillShade="F2"/>
            <w:hideMark/>
          </w:tcPr>
          <w:p w14:paraId="4D8B38F6" w14:textId="77777777" w:rsidR="00CF71A4" w:rsidRPr="00B26A31" w:rsidRDefault="00CF71A4" w:rsidP="00504A60">
            <w:pPr>
              <w:jc w:val="left"/>
              <w:rPr>
                <w:sz w:val="22"/>
                <w:szCs w:val="22"/>
                <w:shd w:val="clear" w:color="auto" w:fill="F2F2F2" w:themeFill="background1" w:themeFillShade="F2"/>
              </w:rPr>
            </w:pPr>
            <w:r w:rsidRPr="00B26A31">
              <w:rPr>
                <w:sz w:val="22"/>
                <w:szCs w:val="22"/>
                <w:shd w:val="clear" w:color="auto" w:fill="F2F2F2" w:themeFill="background1" w:themeFillShade="F2"/>
              </w:rPr>
              <w:t>Assigned Tasks</w:t>
            </w:r>
          </w:p>
        </w:tc>
        <w:tc>
          <w:tcPr>
            <w:tcW w:w="2880" w:type="dxa"/>
            <w:shd w:val="clear" w:color="auto" w:fill="F2F2F2" w:themeFill="background1" w:themeFillShade="F2"/>
          </w:tcPr>
          <w:p w14:paraId="71150C48" w14:textId="6FB2D207" w:rsidR="00CF71A4" w:rsidRPr="00B26A31" w:rsidRDefault="00CF71A4" w:rsidP="00504A60">
            <w:pPr>
              <w:jc w:val="left"/>
              <w:rPr>
                <w:sz w:val="22"/>
                <w:szCs w:val="22"/>
                <w:shd w:val="clear" w:color="auto" w:fill="F2F2F2" w:themeFill="background1" w:themeFillShade="F2"/>
              </w:rPr>
            </w:pPr>
            <w:r w:rsidRPr="00B26A31">
              <w:rPr>
                <w:sz w:val="22"/>
                <w:szCs w:val="22"/>
                <w:shd w:val="clear" w:color="auto" w:fill="F2F2F2" w:themeFill="background1" w:themeFillShade="F2"/>
              </w:rPr>
              <w:t xml:space="preserve">Number of operational solar </w:t>
            </w:r>
            <w:r>
              <w:rPr>
                <w:sz w:val="22"/>
                <w:szCs w:val="22"/>
                <w:shd w:val="clear" w:color="auto" w:fill="F2F2F2" w:themeFill="background1" w:themeFillShade="F2"/>
              </w:rPr>
              <w:t>street lighting projects</w:t>
            </w:r>
          </w:p>
        </w:tc>
        <w:tc>
          <w:tcPr>
            <w:tcW w:w="1980" w:type="dxa"/>
            <w:shd w:val="clear" w:color="auto" w:fill="F2F2F2" w:themeFill="background1" w:themeFillShade="F2"/>
          </w:tcPr>
          <w:p w14:paraId="4F851AF8" w14:textId="5B1814A5" w:rsidR="00CF71A4" w:rsidRPr="00B26A31" w:rsidRDefault="00CF71A4" w:rsidP="00504A60">
            <w:pPr>
              <w:jc w:val="left"/>
              <w:rPr>
                <w:sz w:val="22"/>
                <w:szCs w:val="22"/>
                <w:shd w:val="clear" w:color="auto" w:fill="F2F2F2" w:themeFill="background1" w:themeFillShade="F2"/>
              </w:rPr>
            </w:pPr>
            <w:r w:rsidRPr="00B26A31">
              <w:rPr>
                <w:sz w:val="22"/>
                <w:szCs w:val="22"/>
                <w:shd w:val="clear" w:color="auto" w:fill="F2F2F2" w:themeFill="background1" w:themeFillShade="F2"/>
              </w:rPr>
              <w:t xml:space="preserve">Number of operational solar </w:t>
            </w:r>
            <w:r>
              <w:rPr>
                <w:sz w:val="22"/>
                <w:szCs w:val="22"/>
                <w:shd w:val="clear" w:color="auto" w:fill="F2F2F2" w:themeFill="background1" w:themeFillShade="F2"/>
              </w:rPr>
              <w:t>pumping projects</w:t>
            </w:r>
            <w:r w:rsidRPr="00B26A31">
              <w:rPr>
                <w:sz w:val="22"/>
                <w:szCs w:val="22"/>
                <w:shd w:val="clear" w:color="auto" w:fill="F2F2F2" w:themeFill="background1" w:themeFillShade="F2"/>
              </w:rPr>
              <w:t xml:space="preserve"> </w:t>
            </w:r>
          </w:p>
        </w:tc>
        <w:tc>
          <w:tcPr>
            <w:tcW w:w="1980" w:type="dxa"/>
            <w:shd w:val="clear" w:color="auto" w:fill="F2F2F2" w:themeFill="background1" w:themeFillShade="F2"/>
          </w:tcPr>
          <w:p w14:paraId="6A0B7A7A" w14:textId="25B617DD" w:rsidR="00CF71A4" w:rsidRPr="00B26A31" w:rsidRDefault="00CF71A4" w:rsidP="00504A60">
            <w:pPr>
              <w:jc w:val="left"/>
              <w:rPr>
                <w:sz w:val="22"/>
                <w:szCs w:val="22"/>
                <w:shd w:val="clear" w:color="auto" w:fill="F2F2F2" w:themeFill="background1" w:themeFillShade="F2"/>
              </w:rPr>
            </w:pPr>
            <w:r w:rsidRPr="00B26A31">
              <w:rPr>
                <w:sz w:val="22"/>
                <w:szCs w:val="22"/>
                <w:shd w:val="clear" w:color="auto" w:fill="F2F2F2" w:themeFill="background1" w:themeFillShade="F2"/>
              </w:rPr>
              <w:t xml:space="preserve">Number of operational solar </w:t>
            </w:r>
            <w:r>
              <w:rPr>
                <w:sz w:val="22"/>
                <w:szCs w:val="22"/>
                <w:shd w:val="clear" w:color="auto" w:fill="F2F2F2" w:themeFill="background1" w:themeFillShade="F2"/>
              </w:rPr>
              <w:t>PV with storage projects</w:t>
            </w:r>
          </w:p>
        </w:tc>
      </w:tr>
      <w:tr w:rsidR="00CF71A4" w:rsidRPr="00B26A31" w14:paraId="4A78CACC" w14:textId="15EE2B43" w:rsidTr="00CF71A4">
        <w:trPr>
          <w:trHeight w:val="413"/>
          <w:jc w:val="center"/>
        </w:trPr>
        <w:tc>
          <w:tcPr>
            <w:tcW w:w="1885" w:type="dxa"/>
            <w:vAlign w:val="center"/>
          </w:tcPr>
          <w:p w14:paraId="0389979A" w14:textId="77777777" w:rsidR="00CF71A4" w:rsidRPr="00B26A31" w:rsidRDefault="00CF71A4" w:rsidP="00504A60">
            <w:pPr>
              <w:jc w:val="left"/>
              <w:rPr>
                <w:rFonts w:cs="Arial"/>
              </w:rPr>
            </w:pPr>
          </w:p>
        </w:tc>
        <w:tc>
          <w:tcPr>
            <w:tcW w:w="1440" w:type="dxa"/>
            <w:vAlign w:val="center"/>
          </w:tcPr>
          <w:p w14:paraId="5089A677" w14:textId="77777777" w:rsidR="00CF71A4" w:rsidRPr="00B26A31" w:rsidRDefault="00CF71A4" w:rsidP="00504A60">
            <w:pPr>
              <w:jc w:val="left"/>
              <w:rPr>
                <w:rFonts w:cs="Arial"/>
              </w:rPr>
            </w:pPr>
          </w:p>
        </w:tc>
        <w:tc>
          <w:tcPr>
            <w:tcW w:w="1530" w:type="dxa"/>
            <w:vAlign w:val="center"/>
          </w:tcPr>
          <w:p w14:paraId="4BC413EC" w14:textId="77777777" w:rsidR="00CF71A4" w:rsidRPr="00B26A31" w:rsidRDefault="00CF71A4" w:rsidP="00504A60">
            <w:pPr>
              <w:jc w:val="left"/>
              <w:rPr>
                <w:rFonts w:cs="Arial"/>
              </w:rPr>
            </w:pPr>
          </w:p>
        </w:tc>
        <w:tc>
          <w:tcPr>
            <w:tcW w:w="2880" w:type="dxa"/>
          </w:tcPr>
          <w:p w14:paraId="3C3D25C4" w14:textId="77777777" w:rsidR="00CF71A4" w:rsidRPr="00B26A31" w:rsidRDefault="00CF71A4" w:rsidP="00504A60">
            <w:pPr>
              <w:jc w:val="left"/>
              <w:rPr>
                <w:rFonts w:cs="Arial"/>
              </w:rPr>
            </w:pPr>
          </w:p>
        </w:tc>
        <w:tc>
          <w:tcPr>
            <w:tcW w:w="1980" w:type="dxa"/>
          </w:tcPr>
          <w:p w14:paraId="10DEB2A9" w14:textId="77777777" w:rsidR="00CF71A4" w:rsidRPr="00B26A31" w:rsidRDefault="00CF71A4" w:rsidP="00504A60">
            <w:pPr>
              <w:jc w:val="left"/>
              <w:rPr>
                <w:rFonts w:cs="Arial"/>
              </w:rPr>
            </w:pPr>
          </w:p>
        </w:tc>
        <w:tc>
          <w:tcPr>
            <w:tcW w:w="1980" w:type="dxa"/>
          </w:tcPr>
          <w:p w14:paraId="6CFE6B46" w14:textId="77777777" w:rsidR="00CF71A4" w:rsidRPr="00B26A31" w:rsidRDefault="00CF71A4" w:rsidP="00504A60">
            <w:pPr>
              <w:jc w:val="left"/>
              <w:rPr>
                <w:rFonts w:cs="Arial"/>
              </w:rPr>
            </w:pPr>
          </w:p>
        </w:tc>
      </w:tr>
      <w:tr w:rsidR="00CF71A4" w:rsidRPr="00B26A31" w14:paraId="73383376" w14:textId="7876AAC2" w:rsidTr="00CF71A4">
        <w:trPr>
          <w:trHeight w:val="383"/>
          <w:jc w:val="center"/>
        </w:trPr>
        <w:tc>
          <w:tcPr>
            <w:tcW w:w="1885" w:type="dxa"/>
            <w:vAlign w:val="center"/>
          </w:tcPr>
          <w:p w14:paraId="1708BFF1" w14:textId="77777777" w:rsidR="00CF71A4" w:rsidRPr="00B26A31" w:rsidRDefault="00CF71A4" w:rsidP="00504A60">
            <w:pPr>
              <w:jc w:val="left"/>
              <w:rPr>
                <w:rFonts w:cs="Arial"/>
              </w:rPr>
            </w:pPr>
          </w:p>
        </w:tc>
        <w:tc>
          <w:tcPr>
            <w:tcW w:w="1440" w:type="dxa"/>
            <w:vAlign w:val="center"/>
          </w:tcPr>
          <w:p w14:paraId="45B82D22" w14:textId="77777777" w:rsidR="00CF71A4" w:rsidRPr="00B26A31" w:rsidRDefault="00CF71A4" w:rsidP="00504A60">
            <w:pPr>
              <w:jc w:val="left"/>
              <w:rPr>
                <w:rFonts w:cs="Arial"/>
              </w:rPr>
            </w:pPr>
          </w:p>
        </w:tc>
        <w:tc>
          <w:tcPr>
            <w:tcW w:w="1530" w:type="dxa"/>
            <w:vAlign w:val="center"/>
          </w:tcPr>
          <w:p w14:paraId="45A84E1D" w14:textId="77777777" w:rsidR="00CF71A4" w:rsidRPr="00B26A31" w:rsidRDefault="00CF71A4" w:rsidP="00504A60">
            <w:pPr>
              <w:jc w:val="left"/>
              <w:rPr>
                <w:rFonts w:cs="Arial"/>
              </w:rPr>
            </w:pPr>
          </w:p>
        </w:tc>
        <w:tc>
          <w:tcPr>
            <w:tcW w:w="2880" w:type="dxa"/>
          </w:tcPr>
          <w:p w14:paraId="64C9836D" w14:textId="77777777" w:rsidR="00CF71A4" w:rsidRPr="00B26A31" w:rsidRDefault="00CF71A4" w:rsidP="00504A60">
            <w:pPr>
              <w:jc w:val="left"/>
              <w:rPr>
                <w:rFonts w:cs="Arial"/>
              </w:rPr>
            </w:pPr>
          </w:p>
        </w:tc>
        <w:tc>
          <w:tcPr>
            <w:tcW w:w="1980" w:type="dxa"/>
          </w:tcPr>
          <w:p w14:paraId="21C3E516" w14:textId="77777777" w:rsidR="00CF71A4" w:rsidRPr="00B26A31" w:rsidRDefault="00CF71A4" w:rsidP="00504A60">
            <w:pPr>
              <w:jc w:val="left"/>
              <w:rPr>
                <w:rFonts w:cs="Arial"/>
              </w:rPr>
            </w:pPr>
          </w:p>
        </w:tc>
        <w:tc>
          <w:tcPr>
            <w:tcW w:w="1980" w:type="dxa"/>
          </w:tcPr>
          <w:p w14:paraId="7B81D44D" w14:textId="77777777" w:rsidR="00CF71A4" w:rsidRPr="00B26A31" w:rsidRDefault="00CF71A4" w:rsidP="00504A60">
            <w:pPr>
              <w:jc w:val="left"/>
              <w:rPr>
                <w:rFonts w:cs="Arial"/>
              </w:rPr>
            </w:pPr>
          </w:p>
        </w:tc>
      </w:tr>
      <w:tr w:rsidR="00CF71A4" w:rsidRPr="00B26A31" w14:paraId="2A88F8E2" w14:textId="6D5A75A2" w:rsidTr="00CF71A4">
        <w:trPr>
          <w:trHeight w:val="285"/>
          <w:jc w:val="center"/>
        </w:trPr>
        <w:tc>
          <w:tcPr>
            <w:tcW w:w="1885" w:type="dxa"/>
            <w:vAlign w:val="center"/>
          </w:tcPr>
          <w:p w14:paraId="4E1B3818" w14:textId="77777777" w:rsidR="00CF71A4" w:rsidRPr="00B26A31" w:rsidRDefault="00CF71A4" w:rsidP="00504A60">
            <w:pPr>
              <w:jc w:val="left"/>
              <w:rPr>
                <w:rFonts w:cs="Arial"/>
              </w:rPr>
            </w:pPr>
          </w:p>
        </w:tc>
        <w:tc>
          <w:tcPr>
            <w:tcW w:w="1440" w:type="dxa"/>
            <w:vAlign w:val="center"/>
          </w:tcPr>
          <w:p w14:paraId="0543BEDF" w14:textId="77777777" w:rsidR="00CF71A4" w:rsidRPr="00B26A31" w:rsidRDefault="00CF71A4" w:rsidP="00504A60">
            <w:pPr>
              <w:jc w:val="left"/>
              <w:rPr>
                <w:rFonts w:cs="Arial"/>
              </w:rPr>
            </w:pPr>
          </w:p>
        </w:tc>
        <w:tc>
          <w:tcPr>
            <w:tcW w:w="1530" w:type="dxa"/>
            <w:vAlign w:val="center"/>
          </w:tcPr>
          <w:p w14:paraId="12FE35CD" w14:textId="77777777" w:rsidR="00CF71A4" w:rsidRPr="00B26A31" w:rsidRDefault="00CF71A4" w:rsidP="00504A60">
            <w:pPr>
              <w:jc w:val="left"/>
              <w:rPr>
                <w:rFonts w:cs="Arial"/>
              </w:rPr>
            </w:pPr>
          </w:p>
        </w:tc>
        <w:tc>
          <w:tcPr>
            <w:tcW w:w="2880" w:type="dxa"/>
          </w:tcPr>
          <w:p w14:paraId="3D62A335" w14:textId="77777777" w:rsidR="00CF71A4" w:rsidRPr="00B26A31" w:rsidRDefault="00CF71A4" w:rsidP="00504A60">
            <w:pPr>
              <w:jc w:val="left"/>
              <w:rPr>
                <w:rFonts w:cs="Arial"/>
              </w:rPr>
            </w:pPr>
          </w:p>
        </w:tc>
        <w:tc>
          <w:tcPr>
            <w:tcW w:w="1980" w:type="dxa"/>
          </w:tcPr>
          <w:p w14:paraId="0C1C08C4" w14:textId="77777777" w:rsidR="00CF71A4" w:rsidRPr="00B26A31" w:rsidRDefault="00CF71A4" w:rsidP="00504A60">
            <w:pPr>
              <w:jc w:val="left"/>
              <w:rPr>
                <w:rFonts w:cs="Arial"/>
              </w:rPr>
            </w:pPr>
          </w:p>
        </w:tc>
        <w:tc>
          <w:tcPr>
            <w:tcW w:w="1980" w:type="dxa"/>
          </w:tcPr>
          <w:p w14:paraId="425FC834" w14:textId="77777777" w:rsidR="00CF71A4" w:rsidRPr="00B26A31" w:rsidRDefault="00CF71A4" w:rsidP="00504A60">
            <w:pPr>
              <w:jc w:val="left"/>
              <w:rPr>
                <w:rFonts w:cs="Arial"/>
              </w:rPr>
            </w:pPr>
          </w:p>
        </w:tc>
      </w:tr>
      <w:tr w:rsidR="00CF71A4" w:rsidRPr="00B26A31" w14:paraId="7954DF87" w14:textId="76C01E2B" w:rsidTr="00CF71A4">
        <w:trPr>
          <w:trHeight w:val="66"/>
          <w:jc w:val="center"/>
        </w:trPr>
        <w:tc>
          <w:tcPr>
            <w:tcW w:w="1885" w:type="dxa"/>
            <w:vAlign w:val="center"/>
          </w:tcPr>
          <w:p w14:paraId="63C0B9FC" w14:textId="77777777" w:rsidR="00CF71A4" w:rsidRPr="00B26A31" w:rsidRDefault="00CF71A4" w:rsidP="00504A60">
            <w:pPr>
              <w:jc w:val="left"/>
              <w:rPr>
                <w:rFonts w:cs="Arial"/>
              </w:rPr>
            </w:pPr>
          </w:p>
        </w:tc>
        <w:tc>
          <w:tcPr>
            <w:tcW w:w="1440" w:type="dxa"/>
            <w:vAlign w:val="center"/>
          </w:tcPr>
          <w:p w14:paraId="73ABE81D" w14:textId="77777777" w:rsidR="00CF71A4" w:rsidRPr="00B26A31" w:rsidRDefault="00CF71A4" w:rsidP="00504A60">
            <w:pPr>
              <w:jc w:val="left"/>
              <w:rPr>
                <w:rFonts w:cs="Arial"/>
              </w:rPr>
            </w:pPr>
          </w:p>
        </w:tc>
        <w:tc>
          <w:tcPr>
            <w:tcW w:w="1530" w:type="dxa"/>
            <w:vAlign w:val="center"/>
          </w:tcPr>
          <w:p w14:paraId="24F48C22" w14:textId="77777777" w:rsidR="00CF71A4" w:rsidRPr="00B26A31" w:rsidRDefault="00CF71A4" w:rsidP="00504A60">
            <w:pPr>
              <w:jc w:val="left"/>
              <w:rPr>
                <w:rFonts w:cs="Arial"/>
              </w:rPr>
            </w:pPr>
          </w:p>
        </w:tc>
        <w:tc>
          <w:tcPr>
            <w:tcW w:w="2880" w:type="dxa"/>
          </w:tcPr>
          <w:p w14:paraId="54B0C7E5" w14:textId="77777777" w:rsidR="00CF71A4" w:rsidRPr="00B26A31" w:rsidRDefault="00CF71A4" w:rsidP="00504A60">
            <w:pPr>
              <w:jc w:val="left"/>
              <w:rPr>
                <w:rFonts w:cs="Arial"/>
              </w:rPr>
            </w:pPr>
          </w:p>
        </w:tc>
        <w:tc>
          <w:tcPr>
            <w:tcW w:w="1980" w:type="dxa"/>
          </w:tcPr>
          <w:p w14:paraId="1CF18A57" w14:textId="77777777" w:rsidR="00CF71A4" w:rsidRPr="00B26A31" w:rsidRDefault="00CF71A4" w:rsidP="00504A60">
            <w:pPr>
              <w:jc w:val="left"/>
              <w:rPr>
                <w:rFonts w:cs="Arial"/>
              </w:rPr>
            </w:pPr>
          </w:p>
        </w:tc>
        <w:tc>
          <w:tcPr>
            <w:tcW w:w="1980" w:type="dxa"/>
          </w:tcPr>
          <w:p w14:paraId="43524312" w14:textId="77777777" w:rsidR="00CF71A4" w:rsidRPr="00B26A31" w:rsidRDefault="00CF71A4" w:rsidP="00504A60">
            <w:pPr>
              <w:jc w:val="left"/>
              <w:rPr>
                <w:rFonts w:cs="Arial"/>
              </w:rPr>
            </w:pPr>
          </w:p>
        </w:tc>
      </w:tr>
      <w:tr w:rsidR="00CF71A4" w:rsidRPr="00B26A31" w14:paraId="7EC64217" w14:textId="0D48D657" w:rsidTr="00CF71A4">
        <w:trPr>
          <w:trHeight w:val="225"/>
          <w:jc w:val="center"/>
        </w:trPr>
        <w:tc>
          <w:tcPr>
            <w:tcW w:w="1885" w:type="dxa"/>
            <w:vAlign w:val="center"/>
          </w:tcPr>
          <w:p w14:paraId="48103986" w14:textId="77777777" w:rsidR="00CF71A4" w:rsidRPr="00B26A31" w:rsidRDefault="00CF71A4" w:rsidP="00504A60">
            <w:pPr>
              <w:jc w:val="left"/>
              <w:rPr>
                <w:rFonts w:cs="Arial"/>
              </w:rPr>
            </w:pPr>
          </w:p>
        </w:tc>
        <w:tc>
          <w:tcPr>
            <w:tcW w:w="1440" w:type="dxa"/>
            <w:vAlign w:val="center"/>
          </w:tcPr>
          <w:p w14:paraId="317BB0B5" w14:textId="77777777" w:rsidR="00CF71A4" w:rsidRPr="00B26A31" w:rsidRDefault="00CF71A4" w:rsidP="00504A60">
            <w:pPr>
              <w:jc w:val="left"/>
              <w:rPr>
                <w:rFonts w:cs="Arial"/>
              </w:rPr>
            </w:pPr>
          </w:p>
        </w:tc>
        <w:tc>
          <w:tcPr>
            <w:tcW w:w="1530" w:type="dxa"/>
            <w:vAlign w:val="center"/>
          </w:tcPr>
          <w:p w14:paraId="7136E039" w14:textId="77777777" w:rsidR="00CF71A4" w:rsidRPr="00B26A31" w:rsidRDefault="00CF71A4" w:rsidP="00504A60">
            <w:pPr>
              <w:jc w:val="left"/>
              <w:rPr>
                <w:rFonts w:cs="Arial"/>
              </w:rPr>
            </w:pPr>
          </w:p>
        </w:tc>
        <w:tc>
          <w:tcPr>
            <w:tcW w:w="2880" w:type="dxa"/>
          </w:tcPr>
          <w:p w14:paraId="6144EE0E" w14:textId="77777777" w:rsidR="00CF71A4" w:rsidRPr="00B26A31" w:rsidRDefault="00CF71A4" w:rsidP="00504A60">
            <w:pPr>
              <w:jc w:val="left"/>
              <w:rPr>
                <w:rFonts w:cs="Arial"/>
              </w:rPr>
            </w:pPr>
          </w:p>
        </w:tc>
        <w:tc>
          <w:tcPr>
            <w:tcW w:w="1980" w:type="dxa"/>
          </w:tcPr>
          <w:p w14:paraId="2C6D78F6" w14:textId="77777777" w:rsidR="00CF71A4" w:rsidRPr="00B26A31" w:rsidRDefault="00CF71A4" w:rsidP="00504A60">
            <w:pPr>
              <w:jc w:val="left"/>
              <w:rPr>
                <w:rFonts w:cs="Arial"/>
              </w:rPr>
            </w:pPr>
          </w:p>
        </w:tc>
        <w:tc>
          <w:tcPr>
            <w:tcW w:w="1980" w:type="dxa"/>
          </w:tcPr>
          <w:p w14:paraId="3E537E27" w14:textId="77777777" w:rsidR="00CF71A4" w:rsidRPr="00B26A31" w:rsidRDefault="00CF71A4" w:rsidP="00504A60">
            <w:pPr>
              <w:jc w:val="left"/>
              <w:rPr>
                <w:rFonts w:cs="Arial"/>
              </w:rPr>
            </w:pPr>
          </w:p>
        </w:tc>
      </w:tr>
    </w:tbl>
    <w:p w14:paraId="076B7BB3" w14:textId="77777777" w:rsidR="00527B2F" w:rsidRPr="00B26A31" w:rsidRDefault="00527B2F" w:rsidP="00527B2F">
      <w:pPr>
        <w:spacing w:after="160" w:line="259" w:lineRule="auto"/>
        <w:jc w:val="left"/>
        <w:rPr>
          <w:b/>
          <w:bCs/>
        </w:rPr>
      </w:pPr>
      <w:r w:rsidRPr="00B26A31">
        <w:br w:type="page"/>
      </w:r>
    </w:p>
    <w:p w14:paraId="41753C06" w14:textId="3B09BFE6" w:rsidR="00527B2F" w:rsidRPr="00B26A31" w:rsidRDefault="00527B2F" w:rsidP="00CE5E33">
      <w:pPr>
        <w:pStyle w:val="Heading2"/>
      </w:pPr>
      <w:bookmarkStart w:id="68" w:name="_Form_7_-"/>
      <w:bookmarkStart w:id="69" w:name="_Toc45560423"/>
      <w:bookmarkStart w:id="70" w:name="_Ref197357611"/>
      <w:bookmarkStart w:id="71" w:name="_Ref197357843"/>
      <w:bookmarkStart w:id="72" w:name="_Ref197357847"/>
      <w:bookmarkStart w:id="73" w:name="_Ref197357850"/>
      <w:bookmarkStart w:id="74" w:name="_Ref197357854"/>
      <w:bookmarkStart w:id="75" w:name="_Toc204696466"/>
      <w:bookmarkEnd w:id="68"/>
      <w:r w:rsidRPr="00B26A31">
        <w:lastRenderedPageBreak/>
        <w:t xml:space="preserve">Form </w:t>
      </w:r>
      <w:r w:rsidR="00877769">
        <w:t>5</w:t>
      </w:r>
      <w:r w:rsidRPr="00B26A31">
        <w:t xml:space="preserve"> - </w:t>
      </w:r>
      <w:bookmarkEnd w:id="69"/>
      <w:r w:rsidRPr="00B26A31">
        <w:t>Cash Retention</w:t>
      </w:r>
      <w:bookmarkEnd w:id="70"/>
      <w:bookmarkEnd w:id="71"/>
      <w:bookmarkEnd w:id="72"/>
      <w:bookmarkEnd w:id="73"/>
      <w:bookmarkEnd w:id="74"/>
      <w:bookmarkEnd w:id="75"/>
    </w:p>
    <w:p w14:paraId="498C7C49" w14:textId="77777777" w:rsidR="00527B2F" w:rsidRDefault="00527B2F" w:rsidP="00527B2F">
      <w:pPr>
        <w:autoSpaceDE w:val="0"/>
        <w:autoSpaceDN w:val="0"/>
        <w:adjustRightInd w:val="0"/>
      </w:pPr>
    </w:p>
    <w:p w14:paraId="2D88C8A6" w14:textId="77777777" w:rsidR="00527B2F" w:rsidRPr="00287D2F" w:rsidRDefault="00527B2F" w:rsidP="00B0678A">
      <w:pPr>
        <w:pStyle w:val="ListParagraph"/>
        <w:numPr>
          <w:ilvl w:val="0"/>
          <w:numId w:val="16"/>
        </w:numPr>
        <w:autoSpaceDE w:val="0"/>
        <w:autoSpaceDN w:val="0"/>
        <w:adjustRightInd w:val="0"/>
        <w:rPr>
          <w:i/>
          <w:iCs/>
          <w:color w:val="FF0000"/>
          <w:sz w:val="22"/>
          <w:szCs w:val="22"/>
        </w:rPr>
      </w:pPr>
      <w:r w:rsidRPr="00287D2F">
        <w:rPr>
          <w:i/>
          <w:iCs/>
          <w:color w:val="FF0000"/>
          <w:sz w:val="22"/>
          <w:szCs w:val="22"/>
        </w:rPr>
        <w:t>At the bid submission stage, this form has</w:t>
      </w:r>
      <w:r>
        <w:rPr>
          <w:i/>
          <w:iCs/>
          <w:color w:val="FF0000"/>
          <w:sz w:val="22"/>
          <w:szCs w:val="22"/>
        </w:rPr>
        <w:t xml:space="preserve"> only to be signed and stamped, no need to be completed</w:t>
      </w:r>
      <w:r w:rsidRPr="00287D2F">
        <w:rPr>
          <w:i/>
          <w:iCs/>
          <w:color w:val="FF0000"/>
          <w:sz w:val="22"/>
          <w:szCs w:val="22"/>
        </w:rPr>
        <w:t xml:space="preserve">. </w:t>
      </w:r>
    </w:p>
    <w:p w14:paraId="738650C2" w14:textId="77777777" w:rsidR="00527B2F" w:rsidRPr="00287D2F" w:rsidRDefault="00527B2F" w:rsidP="00B0678A">
      <w:pPr>
        <w:pStyle w:val="ListParagraph"/>
        <w:numPr>
          <w:ilvl w:val="0"/>
          <w:numId w:val="16"/>
        </w:numPr>
        <w:autoSpaceDE w:val="0"/>
        <w:autoSpaceDN w:val="0"/>
        <w:adjustRightInd w:val="0"/>
        <w:rPr>
          <w:i/>
          <w:iCs/>
          <w:color w:val="FF0000"/>
          <w:sz w:val="22"/>
          <w:szCs w:val="22"/>
        </w:rPr>
      </w:pPr>
      <w:r w:rsidRPr="00287D2F">
        <w:rPr>
          <w:i/>
          <w:iCs/>
          <w:color w:val="FF0000"/>
          <w:sz w:val="22"/>
          <w:szCs w:val="22"/>
        </w:rPr>
        <w:t>Once the contract is awarded, the contractor will</w:t>
      </w:r>
      <w:r>
        <w:rPr>
          <w:i/>
          <w:iCs/>
          <w:color w:val="FF0000"/>
          <w:sz w:val="22"/>
          <w:szCs w:val="22"/>
        </w:rPr>
        <w:t xml:space="preserve"> complete the form and submit it,</w:t>
      </w:r>
      <w:r w:rsidRPr="00287D2F">
        <w:rPr>
          <w:i/>
          <w:iCs/>
          <w:color w:val="FF0000"/>
          <w:sz w:val="22"/>
          <w:szCs w:val="22"/>
        </w:rPr>
        <w:t xml:space="preserve"> prior to </w:t>
      </w:r>
      <w:r>
        <w:rPr>
          <w:i/>
          <w:iCs/>
          <w:color w:val="FF0000"/>
          <w:sz w:val="22"/>
          <w:szCs w:val="22"/>
        </w:rPr>
        <w:t xml:space="preserve">the </w:t>
      </w:r>
      <w:r w:rsidRPr="00287D2F">
        <w:rPr>
          <w:i/>
          <w:iCs/>
          <w:color w:val="FF0000"/>
          <w:sz w:val="22"/>
          <w:szCs w:val="22"/>
        </w:rPr>
        <w:t xml:space="preserve">contract signature. </w:t>
      </w:r>
    </w:p>
    <w:p w14:paraId="02D5151F" w14:textId="77777777" w:rsidR="00527B2F" w:rsidRPr="00B26A31" w:rsidRDefault="00527B2F" w:rsidP="00527B2F">
      <w:pPr>
        <w:autoSpaceDE w:val="0"/>
        <w:autoSpaceDN w:val="0"/>
        <w:adjustRightInd w:val="0"/>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B26A31" w14:paraId="4ADBA358" w14:textId="77777777" w:rsidTr="00504A60">
        <w:tc>
          <w:tcPr>
            <w:tcW w:w="2610" w:type="dxa"/>
          </w:tcPr>
          <w:p w14:paraId="4397F671" w14:textId="77777777" w:rsidR="00527B2F" w:rsidRPr="00B26A31" w:rsidRDefault="00527B2F" w:rsidP="00504A60">
            <w:pPr>
              <w:jc w:val="left"/>
              <w:rPr>
                <w:sz w:val="22"/>
                <w:szCs w:val="22"/>
              </w:rPr>
            </w:pPr>
            <w:bookmarkStart w:id="76" w:name="_Form_8_-"/>
            <w:bookmarkStart w:id="77" w:name="_Toc45560424"/>
            <w:bookmarkEnd w:id="76"/>
            <w:r w:rsidRPr="00B26A31">
              <w:rPr>
                <w:sz w:val="22"/>
                <w:szCs w:val="22"/>
              </w:rPr>
              <w:t>To:</w:t>
            </w:r>
          </w:p>
        </w:tc>
        <w:tc>
          <w:tcPr>
            <w:tcW w:w="6999" w:type="dxa"/>
          </w:tcPr>
          <w:p w14:paraId="61F13518" w14:textId="77777777" w:rsidR="00E72708" w:rsidRDefault="00E72708" w:rsidP="00504A60">
            <w:pPr>
              <w:rPr>
                <w:sz w:val="22"/>
                <w:szCs w:val="22"/>
              </w:rPr>
            </w:pPr>
            <w:r w:rsidRPr="00E72708">
              <w:rPr>
                <w:sz w:val="22"/>
                <w:szCs w:val="22"/>
              </w:rPr>
              <w:t xml:space="preserve">The Lebanese Center for Energy Conservation (LCEC) </w:t>
            </w:r>
          </w:p>
          <w:p w14:paraId="38F70D19" w14:textId="77777777" w:rsidR="00356DCC" w:rsidRDefault="00E72708" w:rsidP="00504A60">
            <w:pPr>
              <w:rPr>
                <w:sz w:val="22"/>
                <w:szCs w:val="22"/>
              </w:rPr>
            </w:pPr>
            <w:r w:rsidRPr="00E72708">
              <w:rPr>
                <w:sz w:val="22"/>
                <w:szCs w:val="22"/>
              </w:rPr>
              <w:t xml:space="preserve">Ministry of Energy and Water </w:t>
            </w:r>
          </w:p>
          <w:p w14:paraId="37260A3F" w14:textId="77777777" w:rsidR="00356DCC" w:rsidRDefault="00E72708" w:rsidP="00504A60">
            <w:pPr>
              <w:rPr>
                <w:sz w:val="22"/>
                <w:szCs w:val="22"/>
              </w:rPr>
            </w:pPr>
            <w:r w:rsidRPr="00E72708">
              <w:rPr>
                <w:sz w:val="22"/>
                <w:szCs w:val="22"/>
              </w:rPr>
              <w:t xml:space="preserve">Corniche du </w:t>
            </w:r>
            <w:proofErr w:type="spellStart"/>
            <w:r w:rsidRPr="00E72708">
              <w:rPr>
                <w:sz w:val="22"/>
                <w:szCs w:val="22"/>
              </w:rPr>
              <w:t>Fleuve</w:t>
            </w:r>
            <w:proofErr w:type="spellEnd"/>
            <w:r w:rsidRPr="00E72708">
              <w:rPr>
                <w:sz w:val="22"/>
                <w:szCs w:val="22"/>
              </w:rPr>
              <w:t xml:space="preserve">, First Floor, Room 303 </w:t>
            </w:r>
          </w:p>
          <w:p w14:paraId="5DCE3532" w14:textId="78BE49E7" w:rsidR="00527B2F" w:rsidRPr="00B26A31" w:rsidRDefault="00E72708" w:rsidP="00504A60">
            <w:pPr>
              <w:rPr>
                <w:sz w:val="22"/>
                <w:szCs w:val="22"/>
              </w:rPr>
            </w:pPr>
            <w:r w:rsidRPr="00E72708">
              <w:rPr>
                <w:sz w:val="22"/>
                <w:szCs w:val="22"/>
              </w:rPr>
              <w:t>Beirut, Lebanon</w:t>
            </w:r>
          </w:p>
        </w:tc>
      </w:tr>
    </w:tbl>
    <w:p w14:paraId="67163B30" w14:textId="77777777" w:rsidR="00527B2F" w:rsidRPr="00B26A31" w:rsidRDefault="00527B2F" w:rsidP="00527B2F">
      <w:pPr>
        <w:autoSpaceDE w:val="0"/>
        <w:autoSpaceDN w:val="0"/>
        <w:adjustRightInd w:val="0"/>
        <w:rPr>
          <w:rFonts w:cs="Arial"/>
          <w:snapToGrid w:val="0"/>
          <w:sz w:val="22"/>
          <w:szCs w:val="22"/>
        </w:rPr>
      </w:pPr>
    </w:p>
    <w:tbl>
      <w:tblPr>
        <w:tblStyle w:val="TableGridLight"/>
        <w:tblW w:w="96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999"/>
      </w:tblGrid>
      <w:tr w:rsidR="00527B2F" w:rsidRPr="00B26A31" w14:paraId="637FB86F" w14:textId="77777777" w:rsidTr="00504A60">
        <w:tc>
          <w:tcPr>
            <w:tcW w:w="2610" w:type="dxa"/>
          </w:tcPr>
          <w:p w14:paraId="5AE98092" w14:textId="77777777" w:rsidR="00527B2F" w:rsidRPr="00B26A31" w:rsidRDefault="00527B2F" w:rsidP="00504A60">
            <w:pPr>
              <w:jc w:val="left"/>
              <w:rPr>
                <w:spacing w:val="-2"/>
                <w:sz w:val="22"/>
                <w:szCs w:val="22"/>
              </w:rPr>
            </w:pPr>
            <w:r w:rsidRPr="00B26A31">
              <w:rPr>
                <w:spacing w:val="-2"/>
                <w:sz w:val="22"/>
                <w:szCs w:val="22"/>
              </w:rPr>
              <w:t>Name of the Project:</w:t>
            </w:r>
          </w:p>
        </w:tc>
        <w:tc>
          <w:tcPr>
            <w:tcW w:w="6999" w:type="dxa"/>
          </w:tcPr>
          <w:p w14:paraId="4AF63C9A" w14:textId="0C782C0A" w:rsidR="00527B2F" w:rsidRPr="00C767BE" w:rsidRDefault="00527B2F" w:rsidP="00DA29E6">
            <w:pPr>
              <w:pStyle w:val="Footer"/>
              <w:jc w:val="both"/>
              <w:rPr>
                <w:bCs/>
                <w:lang w:val="en-US"/>
              </w:rPr>
            </w:pPr>
            <w:r w:rsidRPr="00C767BE">
              <w:rPr>
                <w:bCs/>
                <w:lang w:val="en-US"/>
              </w:rPr>
              <w:t>“</w:t>
            </w:r>
            <w:r w:rsidR="00DA29E6" w:rsidRPr="00DA29E6">
              <w:rPr>
                <w:rFonts w:ascii="Palatino Linotype" w:hAnsi="Palatino Linotype"/>
                <w:bCs/>
                <w:color w:val="000000" w:themeColor="text1"/>
                <w:lang w:val="en-US"/>
              </w:rPr>
              <w:t xml:space="preserve">RFP for Implementation of Renewable Energy &amp; Energy Efficiency (REEE) Measures in </w:t>
            </w:r>
            <w:r w:rsidR="001C34B3">
              <w:rPr>
                <w:rFonts w:ascii="Palatino Linotype" w:hAnsi="Palatino Linotype"/>
                <w:bCs/>
                <w:color w:val="000000" w:themeColor="text1"/>
                <w:lang w:val="en-US"/>
              </w:rPr>
              <w:t>Six</w:t>
            </w:r>
            <w:r w:rsidR="00DA29E6" w:rsidRPr="00DA29E6">
              <w:rPr>
                <w:rFonts w:ascii="Palatino Linotype" w:hAnsi="Palatino Linotype"/>
                <w:bCs/>
                <w:color w:val="000000" w:themeColor="text1"/>
                <w:lang w:val="en-US"/>
              </w:rPr>
              <w:t xml:space="preserve"> (</w:t>
            </w:r>
            <w:r w:rsidR="001C34B3">
              <w:rPr>
                <w:rFonts w:ascii="Palatino Linotype" w:hAnsi="Palatino Linotype"/>
                <w:bCs/>
                <w:color w:val="000000" w:themeColor="text1"/>
                <w:lang w:val="en-US"/>
              </w:rPr>
              <w:t>6</w:t>
            </w:r>
            <w:r w:rsidR="00DA29E6" w:rsidRPr="00DA29E6">
              <w:rPr>
                <w:rFonts w:ascii="Palatino Linotype" w:hAnsi="Palatino Linotype"/>
                <w:bCs/>
                <w:color w:val="000000" w:themeColor="text1"/>
                <w:lang w:val="en-US"/>
              </w:rPr>
              <w:t xml:space="preserve">) Local Communities &amp; </w:t>
            </w:r>
            <w:r w:rsidR="001C34B3">
              <w:rPr>
                <w:rFonts w:ascii="Palatino Linotype" w:hAnsi="Palatino Linotype"/>
                <w:bCs/>
                <w:color w:val="000000" w:themeColor="text1"/>
                <w:lang w:val="en-US"/>
              </w:rPr>
              <w:t>Two</w:t>
            </w:r>
            <w:r w:rsidR="00DA29E6" w:rsidRPr="00DA29E6">
              <w:rPr>
                <w:rFonts w:ascii="Palatino Linotype" w:hAnsi="Palatino Linotype"/>
                <w:bCs/>
                <w:color w:val="000000" w:themeColor="text1"/>
                <w:lang w:val="en-US"/>
              </w:rPr>
              <w:t xml:space="preserve"> (</w:t>
            </w:r>
            <w:r w:rsidR="001C34B3">
              <w:rPr>
                <w:rFonts w:ascii="Palatino Linotype" w:hAnsi="Palatino Linotype"/>
                <w:bCs/>
                <w:color w:val="000000" w:themeColor="text1"/>
                <w:lang w:val="en-US"/>
              </w:rPr>
              <w:t>2</w:t>
            </w:r>
            <w:r w:rsidR="00DA29E6" w:rsidRPr="00DA29E6">
              <w:rPr>
                <w:rFonts w:ascii="Palatino Linotype" w:hAnsi="Palatino Linotype"/>
                <w:bCs/>
                <w:color w:val="000000" w:themeColor="text1"/>
                <w:lang w:val="en-US"/>
              </w:rPr>
              <w:t>)</w:t>
            </w:r>
            <w:r w:rsidR="00DA29E6">
              <w:rPr>
                <w:rFonts w:ascii="Palatino Linotype" w:hAnsi="Palatino Linotype"/>
                <w:bCs/>
                <w:color w:val="000000" w:themeColor="text1"/>
                <w:lang w:val="en-US"/>
              </w:rPr>
              <w:t xml:space="preserve"> </w:t>
            </w:r>
            <w:r w:rsidR="00DA29E6" w:rsidRPr="00DA29E6">
              <w:rPr>
                <w:rFonts w:ascii="Palatino Linotype" w:hAnsi="Palatino Linotype"/>
                <w:bCs/>
                <w:color w:val="000000" w:themeColor="text1"/>
                <w:lang w:val="en-US"/>
              </w:rPr>
              <w:t>Agricultural Association</w:t>
            </w:r>
            <w:r w:rsidR="001C34B3">
              <w:rPr>
                <w:rFonts w:ascii="Palatino Linotype" w:hAnsi="Palatino Linotype"/>
                <w:bCs/>
                <w:color w:val="000000" w:themeColor="text1"/>
                <w:lang w:val="en-US"/>
              </w:rPr>
              <w:t>s</w:t>
            </w:r>
            <w:r w:rsidR="00DA29E6" w:rsidRPr="00DA29E6">
              <w:rPr>
                <w:rFonts w:ascii="Palatino Linotype" w:hAnsi="Palatino Linotype"/>
                <w:bCs/>
                <w:color w:val="000000" w:themeColor="text1"/>
                <w:lang w:val="en-US"/>
              </w:rPr>
              <w:t xml:space="preserve"> in Lebanon</w:t>
            </w:r>
            <w:r w:rsidRPr="00C767BE">
              <w:rPr>
                <w:bCs/>
                <w:lang w:val="en-US"/>
              </w:rPr>
              <w:t>”</w:t>
            </w:r>
          </w:p>
        </w:tc>
      </w:tr>
    </w:tbl>
    <w:p w14:paraId="35D36805" w14:textId="77777777" w:rsidR="00527B2F" w:rsidRPr="00B26A31" w:rsidRDefault="00527B2F" w:rsidP="00527B2F">
      <w:pPr>
        <w:rPr>
          <w:rFonts w:cs="Arial"/>
          <w:snapToGrid w:val="0"/>
        </w:rPr>
      </w:pPr>
    </w:p>
    <w:p w14:paraId="0A4A5EA9" w14:textId="39C48AF3" w:rsidR="00527B2F" w:rsidRPr="00B26A31" w:rsidRDefault="00527B2F" w:rsidP="00527B2F">
      <w:pPr>
        <w:rPr>
          <w:rFonts w:cs="Arial"/>
          <w:snapToGrid w:val="0"/>
          <w:sz w:val="22"/>
          <w:szCs w:val="22"/>
        </w:rPr>
      </w:pPr>
      <w:r w:rsidRPr="00B26A31">
        <w:rPr>
          <w:rFonts w:cs="Arial"/>
          <w:snapToGrid w:val="0"/>
          <w:sz w:val="22"/>
          <w:szCs w:val="22"/>
        </w:rPr>
        <w:t xml:space="preserve">WHEREAS, </w:t>
      </w:r>
      <w:r w:rsidRPr="00B26A31">
        <w:rPr>
          <w:rFonts w:cs="Arial"/>
          <w:snapToGrid w:val="0"/>
          <w:sz w:val="22"/>
          <w:szCs w:val="22"/>
          <w:highlight w:val="lightGray"/>
        </w:rPr>
        <w:t>[Applicant’s Name]</w:t>
      </w:r>
      <w:r w:rsidRPr="00B26A31">
        <w:rPr>
          <w:rFonts w:cs="Arial"/>
          <w:snapToGrid w:val="0"/>
          <w:sz w:val="22"/>
          <w:szCs w:val="22"/>
        </w:rPr>
        <w:t xml:space="preserve">, duly represented by </w:t>
      </w:r>
      <w:r w:rsidRPr="00B26A31">
        <w:rPr>
          <w:sz w:val="22"/>
          <w:szCs w:val="22"/>
          <w:highlight w:val="lightGray"/>
        </w:rPr>
        <w:t>[</w:t>
      </w:r>
      <w:r w:rsidRPr="00B26A31">
        <w:rPr>
          <w:spacing w:val="-4"/>
          <w:sz w:val="22"/>
          <w:szCs w:val="22"/>
          <w:highlight w:val="lightGray"/>
        </w:rPr>
        <w:t>Insert full name of person signing the application</w:t>
      </w:r>
      <w:r w:rsidRPr="00B26A31">
        <w:rPr>
          <w:sz w:val="22"/>
          <w:szCs w:val="22"/>
          <w:highlight w:val="lightGray"/>
        </w:rPr>
        <w:t>] [Insert full legal address]</w:t>
      </w:r>
      <w:r w:rsidRPr="00B26A31">
        <w:rPr>
          <w:sz w:val="22"/>
          <w:szCs w:val="22"/>
        </w:rPr>
        <w:t xml:space="preserve">, </w:t>
      </w:r>
      <w:r w:rsidRPr="00B26A31">
        <w:rPr>
          <w:rFonts w:cs="Arial"/>
          <w:snapToGrid w:val="0"/>
          <w:sz w:val="22"/>
          <w:szCs w:val="22"/>
        </w:rPr>
        <w:t xml:space="preserve">hereinafter called “the Contractor” has undertaken in pursuance of the Contract dated </w:t>
      </w:r>
      <w:r w:rsidRPr="00B26A31">
        <w:rPr>
          <w:rFonts w:cs="Arial"/>
          <w:snapToGrid w:val="0"/>
          <w:sz w:val="22"/>
          <w:szCs w:val="22"/>
          <w:highlight w:val="lightGray"/>
        </w:rPr>
        <w:t>[Date of contract signature]</w:t>
      </w:r>
      <w:r w:rsidRPr="00B26A31">
        <w:rPr>
          <w:rFonts w:cs="Arial"/>
          <w:snapToGrid w:val="0"/>
          <w:sz w:val="22"/>
          <w:szCs w:val="22"/>
        </w:rPr>
        <w:t xml:space="preserve"> between the Contractor to execute the </w:t>
      </w:r>
      <w:r>
        <w:rPr>
          <w:rFonts w:cs="Arial"/>
          <w:snapToGrid w:val="0"/>
          <w:sz w:val="22"/>
          <w:szCs w:val="22"/>
        </w:rPr>
        <w:t xml:space="preserve">Implementation of </w:t>
      </w:r>
      <w:r w:rsidR="00ED059E">
        <w:rPr>
          <w:rFonts w:cs="Arial"/>
          <w:snapToGrid w:val="0"/>
          <w:sz w:val="22"/>
          <w:szCs w:val="22"/>
        </w:rPr>
        <w:t xml:space="preserve">REEE measures </w:t>
      </w:r>
      <w:r w:rsidR="00395D76">
        <w:rPr>
          <w:rFonts w:cs="Arial"/>
          <w:snapToGrid w:val="0"/>
          <w:sz w:val="22"/>
          <w:szCs w:val="22"/>
        </w:rPr>
        <w:t xml:space="preserve">in </w:t>
      </w:r>
      <w:r w:rsidR="001C34B3">
        <w:rPr>
          <w:rFonts w:cs="Arial"/>
          <w:snapToGrid w:val="0"/>
          <w:sz w:val="22"/>
          <w:szCs w:val="22"/>
        </w:rPr>
        <w:t>Six</w:t>
      </w:r>
      <w:r w:rsidR="00395D76" w:rsidRPr="00DA29E6">
        <w:rPr>
          <w:bCs/>
          <w:sz w:val="22"/>
          <w:szCs w:val="22"/>
        </w:rPr>
        <w:t xml:space="preserve"> (</w:t>
      </w:r>
      <w:r w:rsidR="001C34B3">
        <w:rPr>
          <w:bCs/>
          <w:sz w:val="22"/>
          <w:szCs w:val="22"/>
        </w:rPr>
        <w:t>6</w:t>
      </w:r>
      <w:r w:rsidR="00395D76" w:rsidRPr="00DA29E6">
        <w:rPr>
          <w:bCs/>
          <w:sz w:val="22"/>
          <w:szCs w:val="22"/>
        </w:rPr>
        <w:t xml:space="preserve">) Local Communities &amp; </w:t>
      </w:r>
      <w:r w:rsidR="001C34B3">
        <w:rPr>
          <w:bCs/>
          <w:sz w:val="22"/>
          <w:szCs w:val="22"/>
        </w:rPr>
        <w:t>Two</w:t>
      </w:r>
      <w:r w:rsidR="00395D76" w:rsidRPr="00DA29E6">
        <w:rPr>
          <w:bCs/>
          <w:sz w:val="22"/>
          <w:szCs w:val="22"/>
        </w:rPr>
        <w:t xml:space="preserve"> (</w:t>
      </w:r>
      <w:r w:rsidR="001C34B3">
        <w:rPr>
          <w:bCs/>
          <w:sz w:val="22"/>
          <w:szCs w:val="22"/>
        </w:rPr>
        <w:t>2</w:t>
      </w:r>
      <w:r w:rsidR="00395D76" w:rsidRPr="00DA29E6">
        <w:rPr>
          <w:bCs/>
          <w:sz w:val="22"/>
          <w:szCs w:val="22"/>
        </w:rPr>
        <w:t>)</w:t>
      </w:r>
      <w:r w:rsidR="00395D76">
        <w:rPr>
          <w:bCs/>
        </w:rPr>
        <w:t xml:space="preserve"> </w:t>
      </w:r>
      <w:r w:rsidR="00395D76" w:rsidRPr="00DA29E6">
        <w:rPr>
          <w:bCs/>
          <w:sz w:val="22"/>
          <w:szCs w:val="22"/>
        </w:rPr>
        <w:t>Agricultural Association</w:t>
      </w:r>
      <w:r w:rsidR="001C34B3">
        <w:rPr>
          <w:bCs/>
          <w:sz w:val="22"/>
          <w:szCs w:val="22"/>
        </w:rPr>
        <w:t>s</w:t>
      </w:r>
      <w:r w:rsidR="00395D76" w:rsidRPr="00DA29E6">
        <w:rPr>
          <w:bCs/>
          <w:sz w:val="22"/>
          <w:szCs w:val="22"/>
        </w:rPr>
        <w:t xml:space="preserve"> in Lebanon</w:t>
      </w:r>
      <w:r>
        <w:rPr>
          <w:rFonts w:cs="Arial"/>
          <w:snapToGrid w:val="0"/>
          <w:sz w:val="22"/>
          <w:szCs w:val="22"/>
        </w:rPr>
        <w:t>, hereinafter called</w:t>
      </w:r>
      <w:r w:rsidRPr="00B26A31">
        <w:rPr>
          <w:rFonts w:cs="Arial"/>
          <w:snapToGrid w:val="0"/>
          <w:sz w:val="22"/>
          <w:szCs w:val="22"/>
        </w:rPr>
        <w:t xml:space="preserve"> “the Contract” for the </w:t>
      </w:r>
      <w:r w:rsidR="007F5014">
        <w:rPr>
          <w:rFonts w:cs="Arial"/>
          <w:snapToGrid w:val="0"/>
          <w:sz w:val="22"/>
          <w:szCs w:val="22"/>
        </w:rPr>
        <w:t>Lebanese Center for Energy Conservation</w:t>
      </w:r>
      <w:r w:rsidR="002E5FBD">
        <w:rPr>
          <w:rFonts w:cs="Arial"/>
          <w:snapToGrid w:val="0"/>
          <w:sz w:val="22"/>
          <w:szCs w:val="22"/>
        </w:rPr>
        <w:t xml:space="preserve"> </w:t>
      </w:r>
      <w:r w:rsidR="002E5FBD" w:rsidRPr="004D0E5D">
        <w:rPr>
          <w:rFonts w:cs="Arial"/>
          <w:snapToGrid w:val="0"/>
          <w:sz w:val="22"/>
          <w:szCs w:val="22"/>
        </w:rPr>
        <w:t xml:space="preserve">having its address at the Ministry of Energy and Water Building, Corniche du </w:t>
      </w:r>
      <w:proofErr w:type="spellStart"/>
      <w:r w:rsidR="002E5FBD" w:rsidRPr="004D0E5D">
        <w:rPr>
          <w:rFonts w:cs="Arial"/>
          <w:snapToGrid w:val="0"/>
          <w:sz w:val="22"/>
          <w:szCs w:val="22"/>
        </w:rPr>
        <w:t>Fleuve</w:t>
      </w:r>
      <w:proofErr w:type="spellEnd"/>
      <w:r w:rsidR="002E5FBD" w:rsidRPr="004D0E5D">
        <w:rPr>
          <w:rFonts w:cs="Arial"/>
          <w:snapToGrid w:val="0"/>
          <w:sz w:val="22"/>
          <w:szCs w:val="22"/>
        </w:rPr>
        <w:t>, 1</w:t>
      </w:r>
      <w:r w:rsidR="002E5FBD" w:rsidRPr="004D0E5D">
        <w:rPr>
          <w:rFonts w:cs="Arial"/>
          <w:snapToGrid w:val="0"/>
          <w:sz w:val="22"/>
          <w:szCs w:val="22"/>
          <w:vertAlign w:val="superscript"/>
        </w:rPr>
        <w:t>st</w:t>
      </w:r>
      <w:r w:rsidR="002E5FBD" w:rsidRPr="004D0E5D">
        <w:rPr>
          <w:rFonts w:cs="Arial"/>
          <w:snapToGrid w:val="0"/>
          <w:sz w:val="22"/>
          <w:szCs w:val="22"/>
        </w:rPr>
        <w:t xml:space="preserve"> Floor, Room 303, Beirut, Lebanon hereinafter called “the LCEC”</w:t>
      </w:r>
      <w:r w:rsidRPr="00B26A31">
        <w:rPr>
          <w:rFonts w:cs="Arial"/>
          <w:snapToGrid w:val="0"/>
          <w:sz w:val="22"/>
          <w:szCs w:val="22"/>
        </w:rPr>
        <w:t>;</w:t>
      </w:r>
    </w:p>
    <w:p w14:paraId="4699E5CF" w14:textId="77777777" w:rsidR="00DE0BDC" w:rsidRPr="00B26A31" w:rsidRDefault="00DE0BDC" w:rsidP="00527B2F">
      <w:pPr>
        <w:autoSpaceDE w:val="0"/>
        <w:autoSpaceDN w:val="0"/>
        <w:adjustRightInd w:val="0"/>
        <w:rPr>
          <w:rFonts w:cs="Arial"/>
          <w:snapToGrid w:val="0"/>
          <w:sz w:val="22"/>
          <w:szCs w:val="22"/>
        </w:rPr>
      </w:pPr>
    </w:p>
    <w:p w14:paraId="3C25495B" w14:textId="362E8623" w:rsidR="00527B2F" w:rsidRDefault="00DE0BDC" w:rsidP="00527B2F">
      <w:pPr>
        <w:autoSpaceDE w:val="0"/>
        <w:autoSpaceDN w:val="0"/>
        <w:adjustRightInd w:val="0"/>
        <w:rPr>
          <w:rFonts w:cs="Arial"/>
          <w:snapToGrid w:val="0"/>
          <w:sz w:val="22"/>
          <w:szCs w:val="22"/>
        </w:rPr>
      </w:pPr>
      <w:r w:rsidRPr="004D0E5D">
        <w:rPr>
          <w:rFonts w:cs="Arial"/>
          <w:snapToGrid w:val="0"/>
          <w:sz w:val="22"/>
          <w:szCs w:val="22"/>
        </w:rPr>
        <w:t xml:space="preserve">AND WHEREAS it has been stipulated in the said Contract that the Contractor shall </w:t>
      </w:r>
      <w:r>
        <w:rPr>
          <w:rFonts w:cs="Arial"/>
          <w:snapToGrid w:val="0"/>
          <w:sz w:val="22"/>
          <w:szCs w:val="22"/>
        </w:rPr>
        <w:t xml:space="preserve">be responsible of a one (1) year </w:t>
      </w:r>
      <w:r w:rsidR="00D8349C">
        <w:rPr>
          <w:rFonts w:cs="Arial"/>
          <w:snapToGrid w:val="0"/>
          <w:sz w:val="22"/>
          <w:szCs w:val="22"/>
        </w:rPr>
        <w:t>defect liability period</w:t>
      </w:r>
      <w:r>
        <w:rPr>
          <w:rFonts w:cs="Arial"/>
          <w:snapToGrid w:val="0"/>
          <w:sz w:val="22"/>
          <w:szCs w:val="22"/>
        </w:rPr>
        <w:t xml:space="preserve"> following the issuance of the Provisional Acceptance Certificate by the LCEC;</w:t>
      </w:r>
    </w:p>
    <w:p w14:paraId="5941CA40" w14:textId="77777777" w:rsidR="00DE0BDC" w:rsidRPr="00B26A31" w:rsidRDefault="00DE0BDC" w:rsidP="00527B2F">
      <w:pPr>
        <w:autoSpaceDE w:val="0"/>
        <w:autoSpaceDN w:val="0"/>
        <w:adjustRightInd w:val="0"/>
        <w:rPr>
          <w:rFonts w:cs="Arial"/>
          <w:snapToGrid w:val="0"/>
          <w:sz w:val="22"/>
          <w:szCs w:val="22"/>
        </w:rPr>
      </w:pPr>
    </w:p>
    <w:p w14:paraId="7D7BEB57" w14:textId="709159BB"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t>NOW THEREFORE the Contractor hereby affirm</w:t>
      </w:r>
      <w:r w:rsidR="00B03272">
        <w:rPr>
          <w:rFonts w:cs="Arial"/>
          <w:snapToGrid w:val="0"/>
          <w:sz w:val="22"/>
          <w:szCs w:val="22"/>
        </w:rPr>
        <w:t>s</w:t>
      </w:r>
      <w:r w:rsidRPr="00B26A31">
        <w:rPr>
          <w:rFonts w:cs="Arial"/>
          <w:snapToGrid w:val="0"/>
          <w:sz w:val="22"/>
          <w:szCs w:val="22"/>
        </w:rPr>
        <w:t xml:space="preserve"> that </w:t>
      </w:r>
      <w:r w:rsidR="0042159E">
        <w:rPr>
          <w:rFonts w:cs="Arial"/>
          <w:snapToGrid w:val="0"/>
          <w:sz w:val="22"/>
          <w:szCs w:val="22"/>
        </w:rPr>
        <w:t>LCEC</w:t>
      </w:r>
      <w:r w:rsidRPr="00B26A31">
        <w:rPr>
          <w:rFonts w:cs="Arial"/>
          <w:snapToGrid w:val="0"/>
          <w:sz w:val="22"/>
          <w:szCs w:val="22"/>
        </w:rPr>
        <w:t xml:space="preserve"> will be withholding a total of </w:t>
      </w:r>
      <w:r w:rsidR="00CA0492">
        <w:rPr>
          <w:rFonts w:cs="Arial"/>
          <w:snapToGrid w:val="0"/>
          <w:sz w:val="22"/>
          <w:szCs w:val="22"/>
        </w:rPr>
        <w:t xml:space="preserve">cash equivalent to </w:t>
      </w:r>
      <w:r w:rsidRPr="00EA4DA2">
        <w:rPr>
          <w:rFonts w:cs="Arial"/>
          <w:snapToGrid w:val="0"/>
          <w:sz w:val="22"/>
          <w:szCs w:val="22"/>
          <w:highlight w:val="lightGray"/>
        </w:rPr>
        <w:t xml:space="preserve">[10% of the Contract Value in </w:t>
      </w:r>
      <w:r w:rsidR="00CC0346" w:rsidRPr="00CC0346">
        <w:rPr>
          <w:rFonts w:cs="Arial"/>
          <w:snapToGrid w:val="0"/>
          <w:sz w:val="22"/>
          <w:szCs w:val="22"/>
          <w:highlight w:val="lightGray"/>
        </w:rPr>
        <w:t>USD</w:t>
      </w:r>
      <w:r>
        <w:rPr>
          <w:rFonts w:cs="Arial"/>
          <w:snapToGrid w:val="0"/>
          <w:sz w:val="22"/>
          <w:szCs w:val="22"/>
          <w:highlight w:val="lightGray"/>
        </w:rPr>
        <w:t xml:space="preserve"> (</w:t>
      </w:r>
      <w:r w:rsidR="00CC0346">
        <w:rPr>
          <w:rFonts w:cs="Arial"/>
          <w:snapToGrid w:val="0"/>
          <w:sz w:val="22"/>
          <w:szCs w:val="22"/>
          <w:highlight w:val="lightGray"/>
        </w:rPr>
        <w:t>$</w:t>
      </w:r>
      <w:r>
        <w:rPr>
          <w:rFonts w:cs="Arial"/>
          <w:snapToGrid w:val="0"/>
          <w:sz w:val="22"/>
          <w:szCs w:val="22"/>
          <w:highlight w:val="lightGray"/>
        </w:rPr>
        <w:t>)</w:t>
      </w:r>
      <w:r w:rsidRPr="00EA4DA2">
        <w:rPr>
          <w:rFonts w:cs="Arial"/>
          <w:snapToGrid w:val="0"/>
          <w:sz w:val="22"/>
          <w:szCs w:val="22"/>
          <w:highlight w:val="lightGray"/>
        </w:rPr>
        <w:t>]</w:t>
      </w:r>
      <w:r>
        <w:rPr>
          <w:rFonts w:cs="Arial"/>
          <w:snapToGrid w:val="0"/>
          <w:sz w:val="22"/>
          <w:szCs w:val="22"/>
        </w:rPr>
        <w:t>,</w:t>
      </w:r>
      <w:r w:rsidRPr="00B26A31">
        <w:rPr>
          <w:rFonts w:cs="Arial"/>
          <w:snapToGrid w:val="0"/>
          <w:sz w:val="22"/>
          <w:szCs w:val="22"/>
        </w:rPr>
        <w:t xml:space="preserve"> such sum being payable in the types and proportions of currencies in which the Contract Price is payable, hereinafter called “the Cash Retention”, and </w:t>
      </w:r>
      <w:r w:rsidR="0042159E">
        <w:rPr>
          <w:rFonts w:cs="Arial"/>
          <w:snapToGrid w:val="0"/>
          <w:sz w:val="22"/>
          <w:szCs w:val="22"/>
        </w:rPr>
        <w:t>LCEC</w:t>
      </w:r>
      <w:r w:rsidRPr="00B26A31">
        <w:rPr>
          <w:rFonts w:cs="Arial"/>
          <w:snapToGrid w:val="0"/>
          <w:sz w:val="22"/>
          <w:szCs w:val="22"/>
        </w:rPr>
        <w:t xml:space="preserve"> shall have recourse to the Cash Retention without cavil or argument, within the limits of </w:t>
      </w:r>
      <w:r w:rsidRPr="00EA4DA2">
        <w:rPr>
          <w:rFonts w:cs="Arial"/>
          <w:snapToGrid w:val="0"/>
          <w:sz w:val="22"/>
          <w:szCs w:val="22"/>
          <w:highlight w:val="lightGray"/>
        </w:rPr>
        <w:t xml:space="preserve">[10% of the Contract Value in </w:t>
      </w:r>
      <w:r w:rsidR="0093110E" w:rsidRPr="00CC0346">
        <w:rPr>
          <w:rFonts w:cs="Arial"/>
          <w:snapToGrid w:val="0"/>
          <w:sz w:val="22"/>
          <w:szCs w:val="22"/>
          <w:highlight w:val="lightGray"/>
        </w:rPr>
        <w:t>USD</w:t>
      </w:r>
      <w:r>
        <w:rPr>
          <w:rFonts w:cs="Arial"/>
          <w:snapToGrid w:val="0"/>
          <w:sz w:val="22"/>
          <w:szCs w:val="22"/>
          <w:highlight w:val="lightGray"/>
        </w:rPr>
        <w:t xml:space="preserve"> (</w:t>
      </w:r>
      <w:r w:rsidR="0093110E">
        <w:rPr>
          <w:rFonts w:cs="Arial"/>
          <w:snapToGrid w:val="0"/>
          <w:sz w:val="22"/>
          <w:szCs w:val="22"/>
          <w:highlight w:val="lightGray"/>
        </w:rPr>
        <w:t>$</w:t>
      </w:r>
      <w:r>
        <w:rPr>
          <w:rFonts w:cs="Arial"/>
          <w:snapToGrid w:val="0"/>
          <w:sz w:val="22"/>
          <w:szCs w:val="22"/>
          <w:highlight w:val="lightGray"/>
        </w:rPr>
        <w:t>)</w:t>
      </w:r>
      <w:r w:rsidRPr="00EA4DA2">
        <w:rPr>
          <w:rFonts w:cs="Arial"/>
          <w:snapToGrid w:val="0"/>
          <w:sz w:val="22"/>
          <w:szCs w:val="22"/>
          <w:highlight w:val="lightGray"/>
        </w:rPr>
        <w:t>]</w:t>
      </w:r>
      <w:r w:rsidRPr="00B26A31">
        <w:rPr>
          <w:rFonts w:cs="Arial"/>
          <w:snapToGrid w:val="0"/>
          <w:sz w:val="22"/>
          <w:szCs w:val="22"/>
        </w:rPr>
        <w:t xml:space="preserve"> as aforesaid without needing to prove or to show grounds or reasons for such recourse for the sum specified therein.</w:t>
      </w:r>
    </w:p>
    <w:p w14:paraId="16006D28" w14:textId="77777777" w:rsidR="00527B2F" w:rsidRPr="00B26A31" w:rsidRDefault="00527B2F" w:rsidP="00527B2F">
      <w:pPr>
        <w:autoSpaceDE w:val="0"/>
        <w:autoSpaceDN w:val="0"/>
        <w:adjustRightInd w:val="0"/>
        <w:rPr>
          <w:rFonts w:cs="Arial"/>
          <w:snapToGrid w:val="0"/>
          <w:sz w:val="22"/>
          <w:szCs w:val="22"/>
        </w:rPr>
      </w:pPr>
    </w:p>
    <w:p w14:paraId="29685772" w14:textId="72ACD3E3" w:rsidR="00527B2F" w:rsidRDefault="00527B2F" w:rsidP="00527B2F">
      <w:pPr>
        <w:autoSpaceDE w:val="0"/>
        <w:autoSpaceDN w:val="0"/>
        <w:adjustRightInd w:val="0"/>
        <w:rPr>
          <w:rFonts w:cs="Arial"/>
          <w:snapToGrid w:val="0"/>
          <w:sz w:val="22"/>
          <w:szCs w:val="22"/>
        </w:rPr>
      </w:pPr>
      <w:r w:rsidRPr="00B26A31">
        <w:rPr>
          <w:rFonts w:cs="Arial"/>
          <w:snapToGrid w:val="0"/>
          <w:sz w:val="22"/>
          <w:szCs w:val="22"/>
        </w:rPr>
        <w:t xml:space="preserve">The Contractor hereby waives the necessity of </w:t>
      </w:r>
      <w:r w:rsidR="0042159E">
        <w:rPr>
          <w:rFonts w:cs="Arial"/>
          <w:snapToGrid w:val="0"/>
          <w:sz w:val="22"/>
          <w:szCs w:val="22"/>
        </w:rPr>
        <w:t>LCEC</w:t>
      </w:r>
      <w:r w:rsidRPr="00B26A31">
        <w:rPr>
          <w:rFonts w:cs="Arial"/>
          <w:snapToGrid w:val="0"/>
          <w:sz w:val="22"/>
          <w:szCs w:val="22"/>
        </w:rPr>
        <w:t xml:space="preserve"> demanding the said debt from the Contractor before having recourse to the Cash Retention.</w:t>
      </w:r>
    </w:p>
    <w:p w14:paraId="24974BE9" w14:textId="77777777" w:rsidR="00B03272" w:rsidRPr="00B26A31" w:rsidRDefault="00B03272" w:rsidP="00527B2F">
      <w:pPr>
        <w:autoSpaceDE w:val="0"/>
        <w:autoSpaceDN w:val="0"/>
        <w:adjustRightInd w:val="0"/>
        <w:rPr>
          <w:rFonts w:cs="Arial"/>
          <w:snapToGrid w:val="0"/>
          <w:sz w:val="22"/>
          <w:szCs w:val="22"/>
        </w:rPr>
      </w:pPr>
    </w:p>
    <w:p w14:paraId="22EF87EF" w14:textId="001B6130"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lastRenderedPageBreak/>
        <w:t xml:space="preserve">The Contractor and </w:t>
      </w:r>
      <w:r w:rsidR="0042159E">
        <w:rPr>
          <w:rFonts w:cs="Arial"/>
          <w:snapToGrid w:val="0"/>
          <w:sz w:val="22"/>
          <w:szCs w:val="22"/>
        </w:rPr>
        <w:t>LCEC</w:t>
      </w:r>
      <w:r w:rsidRPr="00B26A31">
        <w:rPr>
          <w:rFonts w:cs="Arial"/>
          <w:snapToGrid w:val="0"/>
          <w:sz w:val="22"/>
          <w:szCs w:val="22"/>
        </w:rPr>
        <w:t>, hereinafter jointly called “the Parties”, further agree that no change or addition to or other modification of the terms of the Contract or of the works to be performed hereunder or of any of the Contract documents which may be made between the Parties shall in any way release any Party from any liability under this guarantee.</w:t>
      </w:r>
    </w:p>
    <w:p w14:paraId="5A3E954B" w14:textId="77777777" w:rsidR="00527B2F" w:rsidRPr="00B26A31" w:rsidRDefault="00527B2F" w:rsidP="00527B2F">
      <w:pPr>
        <w:autoSpaceDE w:val="0"/>
        <w:autoSpaceDN w:val="0"/>
        <w:adjustRightInd w:val="0"/>
        <w:rPr>
          <w:rFonts w:cs="Arial"/>
          <w:snapToGrid w:val="0"/>
          <w:sz w:val="22"/>
          <w:szCs w:val="22"/>
        </w:rPr>
      </w:pPr>
    </w:p>
    <w:p w14:paraId="2DF2444D" w14:textId="0D0B05F7" w:rsidR="00527B2F" w:rsidRPr="00B26A31" w:rsidRDefault="00527B2F" w:rsidP="00527B2F">
      <w:pPr>
        <w:autoSpaceDE w:val="0"/>
        <w:autoSpaceDN w:val="0"/>
        <w:adjustRightInd w:val="0"/>
        <w:rPr>
          <w:rFonts w:cs="Arial"/>
          <w:snapToGrid w:val="0"/>
          <w:sz w:val="22"/>
          <w:szCs w:val="22"/>
        </w:rPr>
      </w:pPr>
      <w:r w:rsidRPr="00B26A31">
        <w:rPr>
          <w:rFonts w:cs="Arial"/>
          <w:snapToGrid w:val="0"/>
          <w:sz w:val="22"/>
          <w:szCs w:val="22"/>
        </w:rPr>
        <w:t xml:space="preserve">This guarantee shall be valid for </w:t>
      </w:r>
      <w:r>
        <w:rPr>
          <w:rFonts w:cs="Arial"/>
          <w:snapToGrid w:val="0"/>
          <w:sz w:val="22"/>
          <w:szCs w:val="22"/>
        </w:rPr>
        <w:t>one (1) year</w:t>
      </w:r>
      <w:r w:rsidRPr="00B26A31">
        <w:rPr>
          <w:rFonts w:cs="Arial"/>
          <w:snapToGrid w:val="0"/>
          <w:sz w:val="22"/>
          <w:szCs w:val="22"/>
        </w:rPr>
        <w:t xml:space="preserve"> from the date of issuance of the </w:t>
      </w:r>
      <w:r w:rsidR="00D41289" w:rsidRPr="00836419">
        <w:rPr>
          <w:rFonts w:cs="Arial"/>
          <w:snapToGrid w:val="0"/>
          <w:sz w:val="22"/>
          <w:szCs w:val="22"/>
        </w:rPr>
        <w:t>Provisional</w:t>
      </w:r>
      <w:r w:rsidRPr="00B26A31">
        <w:rPr>
          <w:rFonts w:cs="Arial"/>
          <w:snapToGrid w:val="0"/>
          <w:sz w:val="22"/>
          <w:szCs w:val="22"/>
        </w:rPr>
        <w:t xml:space="preserve"> Acceptance </w:t>
      </w:r>
      <w:r>
        <w:rPr>
          <w:rFonts w:cs="Arial"/>
          <w:snapToGrid w:val="0"/>
          <w:sz w:val="22"/>
          <w:szCs w:val="22"/>
        </w:rPr>
        <w:t>Certific</w:t>
      </w:r>
      <w:r w:rsidR="00162FB7">
        <w:rPr>
          <w:rFonts w:cs="Arial"/>
          <w:snapToGrid w:val="0"/>
          <w:sz w:val="22"/>
          <w:szCs w:val="22"/>
        </w:rPr>
        <w:t>a</w:t>
      </w:r>
      <w:r>
        <w:rPr>
          <w:rFonts w:cs="Arial"/>
          <w:snapToGrid w:val="0"/>
          <w:sz w:val="22"/>
          <w:szCs w:val="22"/>
        </w:rPr>
        <w:t>te</w:t>
      </w:r>
      <w:r w:rsidRPr="00B26A31">
        <w:rPr>
          <w:rFonts w:cs="Arial"/>
          <w:snapToGrid w:val="0"/>
          <w:sz w:val="22"/>
          <w:szCs w:val="22"/>
        </w:rPr>
        <w:t xml:space="preserve"> by </w:t>
      </w:r>
      <w:r w:rsidR="0042159E">
        <w:rPr>
          <w:rFonts w:cs="Arial"/>
          <w:snapToGrid w:val="0"/>
          <w:sz w:val="22"/>
          <w:szCs w:val="22"/>
        </w:rPr>
        <w:t>LCEC</w:t>
      </w:r>
      <w:r w:rsidRPr="00B26A31">
        <w:rPr>
          <w:rFonts w:cs="Arial"/>
          <w:snapToGrid w:val="0"/>
          <w:sz w:val="22"/>
          <w:szCs w:val="22"/>
        </w:rPr>
        <w:t>.</w:t>
      </w:r>
    </w:p>
    <w:p w14:paraId="42330096" w14:textId="77777777" w:rsidR="00527B2F" w:rsidRPr="00B26A31" w:rsidRDefault="00527B2F" w:rsidP="00527B2F">
      <w:pPr>
        <w:autoSpaceDE w:val="0"/>
        <w:autoSpaceDN w:val="0"/>
        <w:adjustRightInd w:val="0"/>
        <w:rPr>
          <w:rFonts w:cs="Arial"/>
          <w:snapToGrid w:val="0"/>
          <w:sz w:val="22"/>
          <w:szCs w:val="22"/>
        </w:rPr>
      </w:pPr>
    </w:p>
    <w:tbl>
      <w:tblPr>
        <w:tblStyle w:val="TableGrid"/>
        <w:tblW w:w="9570" w:type="dxa"/>
        <w:tblInd w:w="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570"/>
      </w:tblGrid>
      <w:tr w:rsidR="00527B2F" w:rsidRPr="00B26A31" w14:paraId="6DCE13CD" w14:textId="77777777" w:rsidTr="00504A60">
        <w:trPr>
          <w:trHeight w:val="455"/>
        </w:trPr>
        <w:tc>
          <w:tcPr>
            <w:tcW w:w="9570" w:type="dxa"/>
          </w:tcPr>
          <w:p w14:paraId="39AA4053" w14:textId="77777777" w:rsidR="00527B2F" w:rsidRPr="00B26A31" w:rsidRDefault="00527B2F" w:rsidP="00504A60">
            <w:pPr>
              <w:pStyle w:val="Style11"/>
              <w:spacing w:line="276" w:lineRule="auto"/>
              <w:jc w:val="both"/>
              <w:rPr>
                <w:rFonts w:ascii="Palatino Linotype" w:hAnsi="Palatino Linotype"/>
                <w:spacing w:val="-4"/>
                <w:sz w:val="22"/>
                <w:szCs w:val="22"/>
              </w:rPr>
            </w:pPr>
            <w:r w:rsidRPr="00B26A31">
              <w:rPr>
                <w:rFonts w:ascii="Palatino Linotype" w:hAnsi="Palatino Linotype"/>
                <w:spacing w:val="-4"/>
                <w:sz w:val="22"/>
                <w:szCs w:val="22"/>
                <w:highlight w:val="lightGray"/>
              </w:rPr>
              <w:t>[Insert full name of person signing the application]</w:t>
            </w:r>
          </w:p>
          <w:p w14:paraId="53729514" w14:textId="77777777" w:rsidR="00527B2F" w:rsidRPr="00B26A31" w:rsidRDefault="00527B2F" w:rsidP="00504A60">
            <w:pPr>
              <w:pStyle w:val="Style11"/>
              <w:spacing w:line="276" w:lineRule="auto"/>
              <w:jc w:val="both"/>
              <w:rPr>
                <w:rFonts w:ascii="Palatino Linotype" w:hAnsi="Palatino Linotype"/>
                <w:spacing w:val="-4"/>
                <w:sz w:val="22"/>
                <w:szCs w:val="22"/>
              </w:rPr>
            </w:pPr>
          </w:p>
        </w:tc>
      </w:tr>
      <w:tr w:rsidR="00527B2F" w:rsidRPr="00B26A31" w14:paraId="7FB0BBA4" w14:textId="77777777" w:rsidTr="00504A60">
        <w:trPr>
          <w:trHeight w:val="417"/>
        </w:trPr>
        <w:tc>
          <w:tcPr>
            <w:tcW w:w="9570" w:type="dxa"/>
          </w:tcPr>
          <w:p w14:paraId="15DAA320" w14:textId="77777777" w:rsidR="00527B2F" w:rsidRPr="00B26A31" w:rsidRDefault="00527B2F" w:rsidP="00504A60">
            <w:pPr>
              <w:pStyle w:val="Style11"/>
              <w:spacing w:line="276" w:lineRule="auto"/>
              <w:ind w:left="36"/>
              <w:jc w:val="both"/>
              <w:rPr>
                <w:rFonts w:ascii="Palatino Linotype" w:hAnsi="Palatino Linotype"/>
                <w:spacing w:val="-4"/>
                <w:sz w:val="22"/>
                <w:szCs w:val="22"/>
              </w:rPr>
            </w:pPr>
            <w:r w:rsidRPr="00B26A31">
              <w:rPr>
                <w:rFonts w:ascii="Palatino Linotype" w:hAnsi="Palatino Linotype"/>
                <w:spacing w:val="-2"/>
                <w:sz w:val="22"/>
                <w:szCs w:val="22"/>
              </w:rPr>
              <w:t xml:space="preserve">In the capacity of: </w:t>
            </w:r>
            <w:r w:rsidRPr="00B26A31">
              <w:rPr>
                <w:rFonts w:ascii="Palatino Linotype" w:hAnsi="Palatino Linotype"/>
                <w:spacing w:val="-4"/>
                <w:sz w:val="22"/>
                <w:szCs w:val="22"/>
                <w:highlight w:val="lightGray"/>
              </w:rPr>
              <w:t>[Insert capacity of person signing the Application]</w:t>
            </w:r>
          </w:p>
        </w:tc>
      </w:tr>
      <w:tr w:rsidR="00527B2F" w:rsidRPr="00B26A31" w14:paraId="4DC55532" w14:textId="77777777" w:rsidTr="00504A60">
        <w:trPr>
          <w:trHeight w:val="417"/>
        </w:trPr>
        <w:tc>
          <w:tcPr>
            <w:tcW w:w="9570" w:type="dxa"/>
          </w:tcPr>
          <w:p w14:paraId="3A1B8B8C" w14:textId="77777777" w:rsidR="00527B2F" w:rsidRPr="00B26A31" w:rsidRDefault="00527B2F" w:rsidP="00504A60">
            <w:pPr>
              <w:rPr>
                <w:sz w:val="22"/>
                <w:szCs w:val="22"/>
              </w:rPr>
            </w:pPr>
            <w:r w:rsidRPr="00B26A31">
              <w:rPr>
                <w:spacing w:val="-5"/>
                <w:sz w:val="22"/>
                <w:szCs w:val="22"/>
              </w:rPr>
              <w:t>Duly authorized to sign the Ap</w:t>
            </w:r>
            <w:r>
              <w:rPr>
                <w:spacing w:val="-5"/>
                <w:sz w:val="22"/>
                <w:szCs w:val="22"/>
              </w:rPr>
              <w:t xml:space="preserve">plication for and on behalf of: </w:t>
            </w:r>
            <w:r w:rsidRPr="00B26A31">
              <w:rPr>
                <w:spacing w:val="-4"/>
                <w:sz w:val="22"/>
                <w:szCs w:val="22"/>
                <w:highlight w:val="lightGray"/>
              </w:rPr>
              <w:t>[Insert full name of Applicant]</w:t>
            </w:r>
          </w:p>
        </w:tc>
      </w:tr>
      <w:tr w:rsidR="00527B2F" w:rsidRPr="00B26A31" w14:paraId="239BB13B" w14:textId="77777777" w:rsidTr="00504A60">
        <w:trPr>
          <w:trHeight w:val="276"/>
        </w:trPr>
        <w:tc>
          <w:tcPr>
            <w:tcW w:w="9570" w:type="dxa"/>
          </w:tcPr>
          <w:p w14:paraId="2662491D" w14:textId="77777777" w:rsidR="00527B2F" w:rsidRPr="00B26A31" w:rsidRDefault="00527B2F" w:rsidP="00504A60">
            <w:pPr>
              <w:pStyle w:val="Style11"/>
              <w:spacing w:line="276" w:lineRule="auto"/>
              <w:jc w:val="both"/>
              <w:rPr>
                <w:rFonts w:ascii="Palatino Linotype" w:hAnsi="Palatino Linotype"/>
                <w:sz w:val="22"/>
                <w:szCs w:val="22"/>
                <w:highlight w:val="lightGray"/>
              </w:rPr>
            </w:pPr>
            <w:r w:rsidRPr="00B26A31">
              <w:rPr>
                <w:rFonts w:ascii="Palatino Linotype" w:hAnsi="Palatino Linotype"/>
                <w:sz w:val="22"/>
                <w:szCs w:val="22"/>
                <w:highlight w:val="lightGray"/>
              </w:rPr>
              <w:t>[Insert full legal address]</w:t>
            </w:r>
          </w:p>
        </w:tc>
      </w:tr>
      <w:tr w:rsidR="00527B2F" w:rsidRPr="00B26A31" w14:paraId="58477496" w14:textId="77777777" w:rsidTr="00504A60">
        <w:trPr>
          <w:trHeight w:val="801"/>
        </w:trPr>
        <w:tc>
          <w:tcPr>
            <w:tcW w:w="9570" w:type="dxa"/>
          </w:tcPr>
          <w:p w14:paraId="26EAFA27" w14:textId="77777777" w:rsidR="00527B2F" w:rsidRPr="00B26A31" w:rsidRDefault="00527B2F" w:rsidP="00504A60">
            <w:pPr>
              <w:rPr>
                <w:sz w:val="22"/>
                <w:szCs w:val="22"/>
                <w:highlight w:val="lightGray"/>
              </w:rPr>
            </w:pPr>
            <w:r w:rsidRPr="00B26A31">
              <w:rPr>
                <w:sz w:val="22"/>
                <w:szCs w:val="22"/>
                <w:highlight w:val="lightGray"/>
              </w:rPr>
              <w:t>[Insert a</w:t>
            </w:r>
            <w:r w:rsidRPr="00B26A31">
              <w:rPr>
                <w:spacing w:val="-2"/>
                <w:sz w:val="22"/>
                <w:szCs w:val="22"/>
                <w:highlight w:val="lightGray"/>
              </w:rPr>
              <w:t>pplicant's authorized representative</w:t>
            </w:r>
            <w:r w:rsidRPr="00B26A31">
              <w:rPr>
                <w:sz w:val="22"/>
                <w:szCs w:val="22"/>
                <w:highlight w:val="lightGray"/>
              </w:rPr>
              <w:t xml:space="preserve"> telephone/Fax]</w:t>
            </w:r>
          </w:p>
          <w:p w14:paraId="1F8B7C37" w14:textId="77777777" w:rsidR="00527B2F" w:rsidRPr="00B26A31" w:rsidRDefault="00527B2F" w:rsidP="00504A60">
            <w:pPr>
              <w:rPr>
                <w:sz w:val="22"/>
                <w:szCs w:val="22"/>
                <w:highlight w:val="lightGray"/>
              </w:rPr>
            </w:pPr>
            <w:r w:rsidRPr="00B26A31">
              <w:rPr>
                <w:sz w:val="22"/>
                <w:szCs w:val="22"/>
                <w:highlight w:val="lightGray"/>
              </w:rPr>
              <w:t>[Insert a</w:t>
            </w:r>
            <w:r w:rsidRPr="00B26A31">
              <w:rPr>
                <w:spacing w:val="-2"/>
                <w:sz w:val="22"/>
                <w:szCs w:val="22"/>
                <w:highlight w:val="lightGray"/>
              </w:rPr>
              <w:t>pplicant's authorized representative</w:t>
            </w:r>
            <w:r w:rsidRPr="00B26A31">
              <w:rPr>
                <w:sz w:val="22"/>
                <w:szCs w:val="22"/>
                <w:highlight w:val="lightGray"/>
              </w:rPr>
              <w:t xml:space="preserve"> mobile phone]</w:t>
            </w:r>
          </w:p>
          <w:p w14:paraId="45291FD9" w14:textId="77777777" w:rsidR="00527B2F" w:rsidRDefault="00527B2F" w:rsidP="00504A60">
            <w:pPr>
              <w:pStyle w:val="Style11"/>
              <w:spacing w:line="276" w:lineRule="auto"/>
              <w:jc w:val="both"/>
              <w:rPr>
                <w:rFonts w:ascii="Palatino Linotype" w:hAnsi="Palatino Linotype"/>
                <w:sz w:val="22"/>
                <w:szCs w:val="22"/>
                <w:highlight w:val="lightGray"/>
              </w:rPr>
            </w:pPr>
            <w:r w:rsidRPr="00B26A31">
              <w:rPr>
                <w:rFonts w:ascii="Palatino Linotype" w:hAnsi="Palatino Linotype"/>
                <w:sz w:val="22"/>
                <w:szCs w:val="22"/>
                <w:highlight w:val="lightGray"/>
              </w:rPr>
              <w:t>[Insert a</w:t>
            </w:r>
            <w:r w:rsidRPr="00B26A31">
              <w:rPr>
                <w:rFonts w:ascii="Palatino Linotype" w:hAnsi="Palatino Linotype"/>
                <w:spacing w:val="-2"/>
                <w:sz w:val="22"/>
                <w:szCs w:val="22"/>
                <w:highlight w:val="lightGray"/>
              </w:rPr>
              <w:t>pplicant's authorized representative</w:t>
            </w:r>
            <w:r w:rsidRPr="00B26A31">
              <w:rPr>
                <w:rFonts w:ascii="Palatino Linotype" w:hAnsi="Palatino Linotype"/>
                <w:sz w:val="22"/>
                <w:szCs w:val="22"/>
                <w:highlight w:val="lightGray"/>
              </w:rPr>
              <w:t xml:space="preserve"> email]</w:t>
            </w:r>
          </w:p>
          <w:p w14:paraId="55B7A7D0" w14:textId="77777777" w:rsidR="00527B2F" w:rsidRDefault="00527B2F" w:rsidP="00504A60">
            <w:pPr>
              <w:pStyle w:val="Style11"/>
              <w:spacing w:line="276" w:lineRule="auto"/>
              <w:jc w:val="both"/>
              <w:rPr>
                <w:rFonts w:ascii="Palatino Linotype" w:hAnsi="Palatino Linotype"/>
                <w:sz w:val="22"/>
                <w:szCs w:val="22"/>
                <w:highlight w:val="lightGray"/>
              </w:rPr>
            </w:pPr>
          </w:p>
          <w:p w14:paraId="01ADCA8E" w14:textId="77777777" w:rsidR="00527B2F" w:rsidRDefault="00527B2F" w:rsidP="00504A60">
            <w:pPr>
              <w:pStyle w:val="Style11"/>
              <w:spacing w:line="276" w:lineRule="auto"/>
              <w:jc w:val="both"/>
              <w:rPr>
                <w:rFonts w:ascii="Palatino Linotype" w:hAnsi="Palatino Linotype"/>
                <w:sz w:val="22"/>
                <w:szCs w:val="22"/>
                <w:highlight w:val="lightGray"/>
              </w:rPr>
            </w:pPr>
          </w:p>
          <w:p w14:paraId="034063F6" w14:textId="68019B95" w:rsidR="00527B2F" w:rsidRPr="00B26A31" w:rsidRDefault="00527B2F" w:rsidP="00504A60">
            <w:pPr>
              <w:pStyle w:val="Style11"/>
              <w:spacing w:line="276" w:lineRule="auto"/>
              <w:jc w:val="both"/>
              <w:rPr>
                <w:rFonts w:ascii="Palatino Linotype" w:hAnsi="Palatino Linotype"/>
                <w:sz w:val="22"/>
                <w:szCs w:val="22"/>
                <w:highlight w:val="lightGray"/>
              </w:rPr>
            </w:pPr>
            <w:r>
              <w:rPr>
                <w:rFonts w:ascii="Palatino Linotype" w:hAnsi="Palatino Linotype"/>
                <w:spacing w:val="-2"/>
                <w:sz w:val="22"/>
                <w:szCs w:val="22"/>
                <w:highlight w:val="lightGray"/>
              </w:rPr>
              <w:t>Signature and Stamp</w:t>
            </w:r>
          </w:p>
        </w:tc>
      </w:tr>
    </w:tbl>
    <w:p w14:paraId="48509360" w14:textId="77777777" w:rsidR="00527B2F" w:rsidRDefault="00527B2F" w:rsidP="00527B2F">
      <w:pPr>
        <w:spacing w:after="160" w:line="259" w:lineRule="auto"/>
        <w:jc w:val="left"/>
        <w:rPr>
          <w:sz w:val="22"/>
          <w:szCs w:val="22"/>
        </w:rPr>
      </w:pPr>
    </w:p>
    <w:p w14:paraId="5632A9DB" w14:textId="77777777" w:rsidR="00527B2F" w:rsidRDefault="00527B2F" w:rsidP="00527B2F">
      <w:pPr>
        <w:spacing w:after="160" w:line="259" w:lineRule="auto"/>
        <w:jc w:val="left"/>
        <w:rPr>
          <w:sz w:val="22"/>
          <w:szCs w:val="22"/>
        </w:rPr>
      </w:pPr>
      <w:r>
        <w:rPr>
          <w:sz w:val="22"/>
          <w:szCs w:val="22"/>
        </w:rPr>
        <w:br w:type="page"/>
      </w:r>
    </w:p>
    <w:p w14:paraId="70AB2A8C" w14:textId="0DF10465" w:rsidR="00527B2F" w:rsidRPr="00B26A31" w:rsidRDefault="00527B2F" w:rsidP="00CE5E33">
      <w:pPr>
        <w:pStyle w:val="Heading2"/>
      </w:pPr>
      <w:bookmarkStart w:id="78" w:name="_Form_8_-_1"/>
      <w:bookmarkStart w:id="79" w:name="_Toc204696467"/>
      <w:bookmarkEnd w:id="78"/>
      <w:r>
        <w:lastRenderedPageBreak/>
        <w:t xml:space="preserve">Form </w:t>
      </w:r>
      <w:r w:rsidR="00877769">
        <w:t>6</w:t>
      </w:r>
      <w:r w:rsidR="001D260E">
        <w:t xml:space="preserve"> </w:t>
      </w:r>
      <w:r w:rsidRPr="00B26A31">
        <w:t xml:space="preserve">- Performance </w:t>
      </w:r>
      <w:r>
        <w:t>Guarantee Letter</w:t>
      </w:r>
      <w:bookmarkEnd w:id="79"/>
    </w:p>
    <w:p w14:paraId="718C1D97" w14:textId="77777777" w:rsidR="00527B2F" w:rsidRDefault="00527B2F" w:rsidP="00527B2F">
      <w:pPr>
        <w:spacing w:after="160" w:line="259" w:lineRule="auto"/>
        <w:jc w:val="left"/>
        <w:rPr>
          <w:sz w:val="22"/>
          <w:szCs w:val="22"/>
        </w:rPr>
      </w:pPr>
    </w:p>
    <w:p w14:paraId="275816E1" w14:textId="77777777" w:rsidR="00527B2F" w:rsidRDefault="00527B2F" w:rsidP="00527B2F">
      <w:pPr>
        <w:rPr>
          <w:sz w:val="22"/>
          <w:szCs w:val="22"/>
        </w:rPr>
      </w:pPr>
      <w:r w:rsidRPr="00B26A31">
        <w:rPr>
          <w:sz w:val="22"/>
          <w:szCs w:val="22"/>
          <w:highlight w:val="lightGray"/>
        </w:rPr>
        <w:t>[Name of Applicant]</w:t>
      </w:r>
      <w:r w:rsidRPr="00B26A31">
        <w:rPr>
          <w:sz w:val="22"/>
          <w:szCs w:val="22"/>
        </w:rPr>
        <w:t xml:space="preserve"> </w:t>
      </w:r>
      <w:bookmarkEnd w:id="77"/>
    </w:p>
    <w:p w14:paraId="7972744D" w14:textId="77777777" w:rsidR="00527B2F" w:rsidRPr="00E1406C" w:rsidRDefault="00527B2F" w:rsidP="00527B2F">
      <w:pPr>
        <w:rPr>
          <w:sz w:val="22"/>
          <w:szCs w:val="22"/>
        </w:rPr>
      </w:pPr>
    </w:p>
    <w:p w14:paraId="36E4A183" w14:textId="72781B71" w:rsidR="00527B2F" w:rsidRPr="00C767BE" w:rsidRDefault="00527B2F" w:rsidP="00486611">
      <w:pPr>
        <w:pStyle w:val="Footer"/>
        <w:jc w:val="both"/>
        <w:rPr>
          <w:rFonts w:ascii="Palatino Linotype" w:hAnsi="Palatino Linotype" w:cs="Arial"/>
          <w:lang w:val="en-US"/>
        </w:rPr>
      </w:pPr>
      <w:r w:rsidRPr="00C767BE">
        <w:rPr>
          <w:rFonts w:ascii="Palatino Linotype" w:hAnsi="Palatino Linotype" w:cs="Arial"/>
          <w:lang w:val="en-US"/>
        </w:rPr>
        <w:t xml:space="preserve">I the undersigned </w:t>
      </w:r>
      <w:r w:rsidRPr="00C767BE">
        <w:rPr>
          <w:rFonts w:ascii="Palatino Linotype" w:hAnsi="Palatino Linotype"/>
          <w:spacing w:val="-4"/>
          <w:highlight w:val="lightGray"/>
          <w:lang w:val="en-US"/>
        </w:rPr>
        <w:t>[Insert full name of person signing the application]</w:t>
      </w:r>
      <w:r w:rsidRPr="00C767BE">
        <w:rPr>
          <w:rFonts w:ascii="Palatino Linotype" w:hAnsi="Palatino Linotype"/>
          <w:spacing w:val="-4"/>
          <w:lang w:val="en-US"/>
        </w:rPr>
        <w:t xml:space="preserve"> </w:t>
      </w:r>
      <w:r w:rsidRPr="00C767BE">
        <w:rPr>
          <w:rFonts w:ascii="Palatino Linotype" w:hAnsi="Palatino Linotype" w:cs="Arial"/>
          <w:lang w:val="en-US"/>
        </w:rPr>
        <w:t xml:space="preserve">in my capacity of </w:t>
      </w:r>
      <w:r w:rsidRPr="00C767BE">
        <w:rPr>
          <w:rFonts w:ascii="Palatino Linotype" w:hAnsi="Palatino Linotype"/>
          <w:spacing w:val="-4"/>
          <w:highlight w:val="lightGray"/>
          <w:lang w:val="en-US"/>
        </w:rPr>
        <w:t>[Insert capacity of person signing the Application]</w:t>
      </w:r>
      <w:r w:rsidRPr="00C767BE">
        <w:rPr>
          <w:rFonts w:ascii="Palatino Linotype" w:hAnsi="Palatino Linotype"/>
          <w:spacing w:val="-4"/>
          <w:lang w:val="en-US"/>
        </w:rPr>
        <w:t xml:space="preserve"> </w:t>
      </w:r>
      <w:r w:rsidRPr="00C767BE">
        <w:rPr>
          <w:rFonts w:ascii="Palatino Linotype" w:hAnsi="Palatino Linotype" w:cs="Arial"/>
          <w:lang w:val="en-US"/>
        </w:rPr>
        <w:t xml:space="preserve">duly authorized to sign for and on behalf of </w:t>
      </w:r>
      <w:r w:rsidRPr="00C767BE">
        <w:rPr>
          <w:rFonts w:ascii="Palatino Linotype" w:hAnsi="Palatino Linotype"/>
          <w:spacing w:val="-4"/>
          <w:highlight w:val="lightGray"/>
          <w:lang w:val="en-US"/>
        </w:rPr>
        <w:t>[Insert full name of Applicant]</w:t>
      </w:r>
      <w:r w:rsidRPr="00C767BE">
        <w:rPr>
          <w:rFonts w:ascii="Palatino Linotype" w:hAnsi="Palatino Linotype" w:cs="Arial"/>
          <w:lang w:val="en-US"/>
        </w:rPr>
        <w:t xml:space="preserve"> hereby confirm that, within the </w:t>
      </w:r>
      <w:r w:rsidRPr="00C767BE">
        <w:rPr>
          <w:rFonts w:ascii="Palatino Linotype" w:hAnsi="Palatino Linotype"/>
          <w:bCs/>
          <w:lang w:val="en-US"/>
        </w:rPr>
        <w:t>“</w:t>
      </w:r>
      <w:r w:rsidR="0093110E" w:rsidRPr="00C767BE">
        <w:rPr>
          <w:rFonts w:ascii="Palatino Linotype" w:hAnsi="Palatino Linotype"/>
          <w:lang w:val="en-US"/>
        </w:rPr>
        <w:t xml:space="preserve">Request for Proposals (RFP) </w:t>
      </w:r>
      <w:r w:rsidR="00486611" w:rsidRPr="00C767BE">
        <w:rPr>
          <w:rFonts w:ascii="Palatino Linotype" w:hAnsi="Palatino Linotype"/>
          <w:lang w:val="en-US"/>
        </w:rPr>
        <w:t xml:space="preserve">for Implementation of Renewable Energy &amp; Energy Efficiency (REEE) Measures in </w:t>
      </w:r>
      <w:r w:rsidR="001C34B3">
        <w:rPr>
          <w:rFonts w:ascii="Palatino Linotype" w:hAnsi="Palatino Linotype"/>
          <w:lang w:val="en-US"/>
        </w:rPr>
        <w:t>Six</w:t>
      </w:r>
      <w:r w:rsidR="00486611" w:rsidRPr="00C767BE">
        <w:rPr>
          <w:rFonts w:ascii="Palatino Linotype" w:hAnsi="Palatino Linotype"/>
          <w:lang w:val="en-US"/>
        </w:rPr>
        <w:t xml:space="preserve"> (</w:t>
      </w:r>
      <w:r w:rsidR="001C34B3">
        <w:rPr>
          <w:rFonts w:ascii="Palatino Linotype" w:hAnsi="Palatino Linotype"/>
          <w:lang w:val="en-US"/>
        </w:rPr>
        <w:t>6</w:t>
      </w:r>
      <w:r w:rsidR="00486611" w:rsidRPr="00C767BE">
        <w:rPr>
          <w:rFonts w:ascii="Palatino Linotype" w:hAnsi="Palatino Linotype"/>
          <w:lang w:val="en-US"/>
        </w:rPr>
        <w:t xml:space="preserve">) Local Communities &amp; </w:t>
      </w:r>
      <w:r w:rsidR="001C34B3">
        <w:rPr>
          <w:rFonts w:ascii="Palatino Linotype" w:hAnsi="Palatino Linotype"/>
          <w:lang w:val="en-US"/>
        </w:rPr>
        <w:t>Two</w:t>
      </w:r>
      <w:r w:rsidR="00486611" w:rsidRPr="00C767BE">
        <w:rPr>
          <w:rFonts w:ascii="Palatino Linotype" w:hAnsi="Palatino Linotype"/>
          <w:lang w:val="en-US"/>
        </w:rPr>
        <w:t xml:space="preserve"> (</w:t>
      </w:r>
      <w:r w:rsidR="001C34B3">
        <w:rPr>
          <w:rFonts w:ascii="Palatino Linotype" w:hAnsi="Palatino Linotype"/>
          <w:lang w:val="en-US"/>
        </w:rPr>
        <w:t>2</w:t>
      </w:r>
      <w:r w:rsidR="00486611" w:rsidRPr="00C767BE">
        <w:rPr>
          <w:rFonts w:ascii="Palatino Linotype" w:hAnsi="Palatino Linotype"/>
          <w:lang w:val="en-US"/>
        </w:rPr>
        <w:t>) Agricultural Association</w:t>
      </w:r>
      <w:r w:rsidR="001C34B3">
        <w:rPr>
          <w:rFonts w:ascii="Palatino Linotype" w:hAnsi="Palatino Linotype"/>
          <w:lang w:val="en-US"/>
        </w:rPr>
        <w:t>s</w:t>
      </w:r>
      <w:r w:rsidR="00486611" w:rsidRPr="00C767BE">
        <w:rPr>
          <w:rFonts w:ascii="Palatino Linotype" w:hAnsi="Palatino Linotype"/>
          <w:lang w:val="en-US"/>
        </w:rPr>
        <w:t xml:space="preserve"> in Lebanon</w:t>
      </w:r>
      <w:r w:rsidRPr="00C767BE">
        <w:rPr>
          <w:rFonts w:ascii="Palatino Linotype" w:hAnsi="Palatino Linotype"/>
          <w:bCs/>
          <w:lang w:val="en-US"/>
        </w:rPr>
        <w:t xml:space="preserve">” </w:t>
      </w:r>
      <w:r w:rsidRPr="00C767BE">
        <w:rPr>
          <w:rFonts w:ascii="Palatino Linotype" w:hAnsi="Palatino Linotype" w:cs="Arial"/>
          <w:lang w:val="en-US"/>
        </w:rPr>
        <w:t xml:space="preserve">in cooperation with the </w:t>
      </w:r>
      <w:r w:rsidR="0042159E" w:rsidRPr="00C767BE">
        <w:rPr>
          <w:rFonts w:ascii="Palatino Linotype" w:hAnsi="Palatino Linotype" w:cs="Arial"/>
          <w:lang w:val="en-US"/>
        </w:rPr>
        <w:t>LCEC</w:t>
      </w:r>
      <w:r w:rsidRPr="00C767BE">
        <w:rPr>
          <w:rFonts w:ascii="Palatino Linotype" w:hAnsi="Palatino Linotype" w:cs="Arial"/>
          <w:lang w:val="en-US"/>
        </w:rPr>
        <w:t xml:space="preserve">, we guarantee the Performance Ratio (PR) listed in </w:t>
      </w:r>
      <w:r w:rsidR="00251081" w:rsidRPr="00251081">
        <w:rPr>
          <w:rFonts w:ascii="Palatino Linotype" w:hAnsi="Palatino Linotype"/>
        </w:rPr>
        <w:fldChar w:fldCharType="begin"/>
      </w:r>
      <w:r w:rsidR="00251081" w:rsidRPr="00C767BE">
        <w:rPr>
          <w:rFonts w:ascii="Palatino Linotype" w:hAnsi="Palatino Linotype"/>
          <w:lang w:val="en-US"/>
        </w:rPr>
        <w:instrText xml:space="preserve"> REF _Ref193706618 \h  \* MERGEFORMAT </w:instrText>
      </w:r>
      <w:r w:rsidR="00251081" w:rsidRPr="00251081">
        <w:rPr>
          <w:rFonts w:ascii="Palatino Linotype" w:hAnsi="Palatino Linotype"/>
        </w:rPr>
      </w:r>
      <w:r w:rsidR="00251081" w:rsidRPr="00251081">
        <w:rPr>
          <w:rFonts w:ascii="Palatino Linotype" w:hAnsi="Palatino Linotype"/>
        </w:rPr>
        <w:fldChar w:fldCharType="separate"/>
      </w:r>
      <w:r w:rsidR="00574A18" w:rsidRPr="00C767BE">
        <w:rPr>
          <w:rFonts w:ascii="Palatino Linotype" w:hAnsi="Palatino Linotype"/>
          <w:lang w:val="en-US"/>
        </w:rPr>
        <w:t>Table 2</w:t>
      </w:r>
      <w:r w:rsidR="00251081" w:rsidRPr="00251081">
        <w:rPr>
          <w:rFonts w:ascii="Palatino Linotype" w:hAnsi="Palatino Linotype"/>
        </w:rPr>
        <w:fldChar w:fldCharType="end"/>
      </w:r>
      <w:r w:rsidRPr="00C767BE">
        <w:rPr>
          <w:rFonts w:ascii="Palatino Linotype" w:hAnsi="Palatino Linotype"/>
          <w:lang w:val="en-US"/>
        </w:rPr>
        <w:t>.</w:t>
      </w:r>
    </w:p>
    <w:p w14:paraId="7C14FC06" w14:textId="77777777" w:rsidR="00527B2F" w:rsidRPr="00C767BE" w:rsidRDefault="00527B2F" w:rsidP="00527B2F">
      <w:pPr>
        <w:tabs>
          <w:tab w:val="left" w:leader="dot" w:pos="3510"/>
        </w:tabs>
        <w:rPr>
          <w:rFonts w:cs="Arial"/>
        </w:rPr>
      </w:pPr>
    </w:p>
    <w:p w14:paraId="4C155F6D" w14:textId="68478560" w:rsidR="00527B2F" w:rsidRPr="00C9125A" w:rsidRDefault="00527B2F" w:rsidP="00527B2F">
      <w:pPr>
        <w:pStyle w:val="Caption"/>
        <w:spacing w:after="0"/>
        <w:rPr>
          <w:i/>
          <w:iCs/>
        </w:rPr>
      </w:pPr>
      <w:bookmarkStart w:id="80" w:name="_Ref193706618"/>
      <w:bookmarkStart w:id="81" w:name="_Toc95986483"/>
      <w:bookmarkStart w:id="82" w:name="_Toc204696475"/>
      <w:r w:rsidRPr="00C9125A">
        <w:t xml:space="preserve">Table </w:t>
      </w:r>
      <w:r w:rsidR="00A84EF2">
        <w:rPr>
          <w:noProof/>
        </w:rPr>
        <w:fldChar w:fldCharType="begin"/>
      </w:r>
      <w:r w:rsidR="00A84EF2">
        <w:rPr>
          <w:noProof/>
        </w:rPr>
        <w:instrText xml:space="preserve"> SEQ Table \* ARABIC </w:instrText>
      </w:r>
      <w:r w:rsidR="00A84EF2">
        <w:rPr>
          <w:noProof/>
        </w:rPr>
        <w:fldChar w:fldCharType="separate"/>
      </w:r>
      <w:r w:rsidR="00251081">
        <w:rPr>
          <w:noProof/>
        </w:rPr>
        <w:t>2</w:t>
      </w:r>
      <w:r w:rsidR="00A84EF2">
        <w:rPr>
          <w:noProof/>
        </w:rPr>
        <w:fldChar w:fldCharType="end"/>
      </w:r>
      <w:bookmarkEnd w:id="80"/>
      <w:r w:rsidRPr="00C9125A">
        <w:t xml:space="preserve"> Guaranteed Performance Ratio</w:t>
      </w:r>
      <w:bookmarkEnd w:id="81"/>
      <w:bookmarkEnd w:id="82"/>
    </w:p>
    <w:tbl>
      <w:tblPr>
        <w:tblW w:w="10059"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842"/>
        <w:gridCol w:w="2831"/>
        <w:gridCol w:w="2693"/>
        <w:gridCol w:w="2693"/>
      </w:tblGrid>
      <w:tr w:rsidR="00CF71A4" w:rsidRPr="00C9125A" w14:paraId="0A9134ED" w14:textId="5D815CE6" w:rsidTr="00CF71A4">
        <w:trPr>
          <w:trHeight w:val="480"/>
          <w:jc w:val="center"/>
        </w:trPr>
        <w:tc>
          <w:tcPr>
            <w:tcW w:w="1842" w:type="dxa"/>
            <w:shd w:val="clear" w:color="auto" w:fill="F2F2F2" w:themeFill="background1" w:themeFillShade="F2"/>
            <w:vAlign w:val="center"/>
            <w:hideMark/>
          </w:tcPr>
          <w:p w14:paraId="6AFAAC24" w14:textId="77777777" w:rsidR="00CF71A4" w:rsidRPr="00C9125A" w:rsidRDefault="00CF71A4" w:rsidP="00AA64EE">
            <w:pPr>
              <w:pStyle w:val="E1"/>
              <w:numPr>
                <w:ilvl w:val="0"/>
                <w:numId w:val="0"/>
              </w:numPr>
            </w:pPr>
            <w:r w:rsidRPr="00C9125A">
              <w:t>Month</w:t>
            </w:r>
          </w:p>
        </w:tc>
        <w:tc>
          <w:tcPr>
            <w:tcW w:w="2831" w:type="dxa"/>
            <w:shd w:val="clear" w:color="auto" w:fill="F2F2F2" w:themeFill="background1" w:themeFillShade="F2"/>
            <w:hideMark/>
          </w:tcPr>
          <w:p w14:paraId="2DAACF39" w14:textId="35B92198" w:rsidR="00CF71A4" w:rsidRPr="00C9125A" w:rsidRDefault="00CF71A4" w:rsidP="00AA64EE">
            <w:pPr>
              <w:pStyle w:val="E1"/>
              <w:numPr>
                <w:ilvl w:val="0"/>
                <w:numId w:val="0"/>
              </w:numPr>
            </w:pPr>
            <w:r w:rsidRPr="00C9125A">
              <w:t>PR Guaranteed</w:t>
            </w:r>
            <w:r>
              <w:t xml:space="preserve"> </w:t>
            </w:r>
            <w:r w:rsidRPr="00C9125A">
              <w:t xml:space="preserve">– </w:t>
            </w:r>
            <w:r w:rsidRPr="00B26A31">
              <w:rPr>
                <w:sz w:val="22"/>
                <w:szCs w:val="22"/>
                <w:highlight w:val="lightGray"/>
              </w:rPr>
              <w:t xml:space="preserve">[Insert </w:t>
            </w:r>
            <w:r>
              <w:rPr>
                <w:sz w:val="22"/>
                <w:szCs w:val="22"/>
                <w:highlight w:val="lightGray"/>
              </w:rPr>
              <w:t>Site Name</w:t>
            </w:r>
            <w:r w:rsidRPr="00B26A31">
              <w:rPr>
                <w:sz w:val="22"/>
                <w:szCs w:val="22"/>
                <w:highlight w:val="lightGray"/>
              </w:rPr>
              <w:t>]</w:t>
            </w:r>
          </w:p>
        </w:tc>
        <w:tc>
          <w:tcPr>
            <w:tcW w:w="2693" w:type="dxa"/>
            <w:shd w:val="clear" w:color="auto" w:fill="F2F2F2" w:themeFill="background1" w:themeFillShade="F2"/>
          </w:tcPr>
          <w:p w14:paraId="0CDC9826" w14:textId="04EBDDCC" w:rsidR="00CF71A4" w:rsidRPr="00C9125A" w:rsidRDefault="00CF71A4" w:rsidP="00AA64EE">
            <w:pPr>
              <w:pStyle w:val="E1"/>
              <w:numPr>
                <w:ilvl w:val="0"/>
                <w:numId w:val="0"/>
              </w:numPr>
            </w:pPr>
            <w:r w:rsidRPr="00C9125A">
              <w:t xml:space="preserve">PR Guaranteed – </w:t>
            </w:r>
            <w:r w:rsidRPr="00B26A31">
              <w:rPr>
                <w:sz w:val="22"/>
                <w:szCs w:val="22"/>
                <w:highlight w:val="lightGray"/>
              </w:rPr>
              <w:t xml:space="preserve">[Insert </w:t>
            </w:r>
            <w:r>
              <w:rPr>
                <w:sz w:val="22"/>
                <w:szCs w:val="22"/>
                <w:highlight w:val="lightGray"/>
              </w:rPr>
              <w:t>Site Name</w:t>
            </w:r>
            <w:r w:rsidRPr="00B26A31">
              <w:rPr>
                <w:sz w:val="22"/>
                <w:szCs w:val="22"/>
                <w:highlight w:val="lightGray"/>
              </w:rPr>
              <w:t>]</w:t>
            </w:r>
          </w:p>
        </w:tc>
        <w:tc>
          <w:tcPr>
            <w:tcW w:w="2693" w:type="dxa"/>
            <w:shd w:val="clear" w:color="auto" w:fill="F2F2F2" w:themeFill="background1" w:themeFillShade="F2"/>
          </w:tcPr>
          <w:p w14:paraId="46D5BB25" w14:textId="502197FC" w:rsidR="00CF71A4" w:rsidRPr="00C9125A" w:rsidRDefault="00CF71A4" w:rsidP="00AA64EE">
            <w:pPr>
              <w:pStyle w:val="E1"/>
              <w:numPr>
                <w:ilvl w:val="0"/>
                <w:numId w:val="0"/>
              </w:numPr>
            </w:pPr>
            <w:r w:rsidRPr="00C9125A">
              <w:t xml:space="preserve">PR Guaranteed – </w:t>
            </w:r>
            <w:r w:rsidRPr="00B26A31">
              <w:rPr>
                <w:sz w:val="22"/>
                <w:szCs w:val="22"/>
                <w:highlight w:val="lightGray"/>
              </w:rPr>
              <w:t xml:space="preserve">[Insert </w:t>
            </w:r>
            <w:r>
              <w:rPr>
                <w:sz w:val="22"/>
                <w:szCs w:val="22"/>
                <w:highlight w:val="lightGray"/>
              </w:rPr>
              <w:t>Site Name</w:t>
            </w:r>
            <w:r w:rsidRPr="00B26A31">
              <w:rPr>
                <w:sz w:val="22"/>
                <w:szCs w:val="22"/>
                <w:highlight w:val="lightGray"/>
              </w:rPr>
              <w:t>]</w:t>
            </w:r>
          </w:p>
        </w:tc>
      </w:tr>
      <w:tr w:rsidR="00CF71A4" w:rsidRPr="00C9125A" w14:paraId="73938109" w14:textId="279E707E" w:rsidTr="00CF71A4">
        <w:trPr>
          <w:trHeight w:val="64"/>
          <w:jc w:val="center"/>
        </w:trPr>
        <w:tc>
          <w:tcPr>
            <w:tcW w:w="1842" w:type="dxa"/>
            <w:shd w:val="clear" w:color="auto" w:fill="auto"/>
            <w:vAlign w:val="center"/>
            <w:hideMark/>
          </w:tcPr>
          <w:p w14:paraId="7FA812F4" w14:textId="77777777" w:rsidR="00CF71A4" w:rsidRPr="00C9125A" w:rsidRDefault="00CF71A4" w:rsidP="00504A60">
            <w:pPr>
              <w:rPr>
                <w:rFonts w:cs="Arial"/>
                <w:sz w:val="22"/>
                <w:szCs w:val="22"/>
              </w:rPr>
            </w:pPr>
            <w:r w:rsidRPr="00C9125A">
              <w:rPr>
                <w:rFonts w:cs="Arial"/>
                <w:sz w:val="22"/>
                <w:szCs w:val="22"/>
              </w:rPr>
              <w:t>January</w:t>
            </w:r>
          </w:p>
        </w:tc>
        <w:tc>
          <w:tcPr>
            <w:tcW w:w="2831" w:type="dxa"/>
            <w:shd w:val="clear" w:color="auto" w:fill="auto"/>
          </w:tcPr>
          <w:p w14:paraId="6DEC16F2" w14:textId="77777777" w:rsidR="00CF71A4" w:rsidRPr="00C9125A" w:rsidRDefault="00CF71A4" w:rsidP="00504A60">
            <w:pPr>
              <w:jc w:val="center"/>
              <w:rPr>
                <w:rFonts w:cs="Arial"/>
                <w:sz w:val="22"/>
                <w:szCs w:val="22"/>
              </w:rPr>
            </w:pPr>
          </w:p>
        </w:tc>
        <w:tc>
          <w:tcPr>
            <w:tcW w:w="2693" w:type="dxa"/>
          </w:tcPr>
          <w:p w14:paraId="153928F2" w14:textId="77777777" w:rsidR="00CF71A4" w:rsidRPr="00C9125A" w:rsidRDefault="00CF71A4" w:rsidP="00504A60">
            <w:pPr>
              <w:jc w:val="center"/>
              <w:rPr>
                <w:rFonts w:cs="Arial"/>
                <w:sz w:val="22"/>
                <w:szCs w:val="22"/>
              </w:rPr>
            </w:pPr>
          </w:p>
        </w:tc>
        <w:tc>
          <w:tcPr>
            <w:tcW w:w="2693" w:type="dxa"/>
          </w:tcPr>
          <w:p w14:paraId="044E5417" w14:textId="77777777" w:rsidR="00CF71A4" w:rsidRPr="00C9125A" w:rsidRDefault="00CF71A4" w:rsidP="00504A60">
            <w:pPr>
              <w:jc w:val="center"/>
              <w:rPr>
                <w:rFonts w:cs="Arial"/>
                <w:sz w:val="22"/>
                <w:szCs w:val="22"/>
              </w:rPr>
            </w:pPr>
          </w:p>
        </w:tc>
      </w:tr>
      <w:tr w:rsidR="00CF71A4" w:rsidRPr="00C9125A" w14:paraId="08213FD4" w14:textId="32949E00" w:rsidTr="00CF71A4">
        <w:trPr>
          <w:trHeight w:val="64"/>
          <w:jc w:val="center"/>
        </w:trPr>
        <w:tc>
          <w:tcPr>
            <w:tcW w:w="1842" w:type="dxa"/>
            <w:shd w:val="clear" w:color="auto" w:fill="auto"/>
            <w:vAlign w:val="center"/>
            <w:hideMark/>
          </w:tcPr>
          <w:p w14:paraId="7CCA1BF2" w14:textId="77777777" w:rsidR="00CF71A4" w:rsidRPr="00C9125A" w:rsidRDefault="00CF71A4" w:rsidP="00504A60">
            <w:pPr>
              <w:rPr>
                <w:rFonts w:cs="Arial"/>
                <w:sz w:val="22"/>
                <w:szCs w:val="22"/>
              </w:rPr>
            </w:pPr>
            <w:r w:rsidRPr="00C9125A">
              <w:rPr>
                <w:rFonts w:cs="Arial"/>
                <w:sz w:val="22"/>
                <w:szCs w:val="22"/>
              </w:rPr>
              <w:t>February</w:t>
            </w:r>
          </w:p>
        </w:tc>
        <w:tc>
          <w:tcPr>
            <w:tcW w:w="2831" w:type="dxa"/>
            <w:shd w:val="clear" w:color="auto" w:fill="auto"/>
          </w:tcPr>
          <w:p w14:paraId="709EFF7C" w14:textId="77777777" w:rsidR="00CF71A4" w:rsidRPr="00C9125A" w:rsidRDefault="00CF71A4" w:rsidP="00504A60">
            <w:pPr>
              <w:jc w:val="center"/>
              <w:rPr>
                <w:rFonts w:cs="Arial"/>
                <w:sz w:val="22"/>
                <w:szCs w:val="22"/>
              </w:rPr>
            </w:pPr>
          </w:p>
        </w:tc>
        <w:tc>
          <w:tcPr>
            <w:tcW w:w="2693" w:type="dxa"/>
          </w:tcPr>
          <w:p w14:paraId="1EBC1988" w14:textId="77777777" w:rsidR="00CF71A4" w:rsidRPr="00C9125A" w:rsidRDefault="00CF71A4" w:rsidP="00504A60">
            <w:pPr>
              <w:jc w:val="center"/>
              <w:rPr>
                <w:rFonts w:cs="Arial"/>
                <w:sz w:val="22"/>
                <w:szCs w:val="22"/>
              </w:rPr>
            </w:pPr>
          </w:p>
        </w:tc>
        <w:tc>
          <w:tcPr>
            <w:tcW w:w="2693" w:type="dxa"/>
          </w:tcPr>
          <w:p w14:paraId="0A7E2B03" w14:textId="77777777" w:rsidR="00CF71A4" w:rsidRPr="00C9125A" w:rsidRDefault="00CF71A4" w:rsidP="00504A60">
            <w:pPr>
              <w:jc w:val="center"/>
              <w:rPr>
                <w:rFonts w:cs="Arial"/>
                <w:sz w:val="22"/>
                <w:szCs w:val="22"/>
              </w:rPr>
            </w:pPr>
          </w:p>
        </w:tc>
      </w:tr>
      <w:tr w:rsidR="00CF71A4" w:rsidRPr="00C9125A" w14:paraId="75433A7C" w14:textId="49DA5A6E" w:rsidTr="00CF71A4">
        <w:trPr>
          <w:trHeight w:val="64"/>
          <w:jc w:val="center"/>
        </w:trPr>
        <w:tc>
          <w:tcPr>
            <w:tcW w:w="1842" w:type="dxa"/>
            <w:shd w:val="clear" w:color="auto" w:fill="auto"/>
            <w:vAlign w:val="center"/>
            <w:hideMark/>
          </w:tcPr>
          <w:p w14:paraId="7E9A4B9A" w14:textId="77777777" w:rsidR="00CF71A4" w:rsidRPr="00C9125A" w:rsidRDefault="00CF71A4" w:rsidP="00504A60">
            <w:pPr>
              <w:rPr>
                <w:rFonts w:cs="Arial"/>
                <w:sz w:val="22"/>
                <w:szCs w:val="22"/>
              </w:rPr>
            </w:pPr>
            <w:r w:rsidRPr="00C9125A">
              <w:rPr>
                <w:rFonts w:cs="Arial"/>
                <w:sz w:val="22"/>
                <w:szCs w:val="22"/>
              </w:rPr>
              <w:t>March</w:t>
            </w:r>
          </w:p>
        </w:tc>
        <w:tc>
          <w:tcPr>
            <w:tcW w:w="2831" w:type="dxa"/>
            <w:shd w:val="clear" w:color="auto" w:fill="auto"/>
          </w:tcPr>
          <w:p w14:paraId="00535DDE" w14:textId="77777777" w:rsidR="00CF71A4" w:rsidRPr="00C9125A" w:rsidRDefault="00CF71A4" w:rsidP="00504A60">
            <w:pPr>
              <w:jc w:val="center"/>
              <w:rPr>
                <w:rFonts w:cs="Arial"/>
                <w:sz w:val="22"/>
                <w:szCs w:val="22"/>
              </w:rPr>
            </w:pPr>
          </w:p>
        </w:tc>
        <w:tc>
          <w:tcPr>
            <w:tcW w:w="2693" w:type="dxa"/>
          </w:tcPr>
          <w:p w14:paraId="1944B823" w14:textId="77777777" w:rsidR="00CF71A4" w:rsidRPr="00C9125A" w:rsidRDefault="00CF71A4" w:rsidP="00504A60">
            <w:pPr>
              <w:jc w:val="center"/>
              <w:rPr>
                <w:rFonts w:cs="Arial"/>
                <w:sz w:val="22"/>
                <w:szCs w:val="22"/>
              </w:rPr>
            </w:pPr>
          </w:p>
        </w:tc>
        <w:tc>
          <w:tcPr>
            <w:tcW w:w="2693" w:type="dxa"/>
          </w:tcPr>
          <w:p w14:paraId="58CC0DA5" w14:textId="77777777" w:rsidR="00CF71A4" w:rsidRPr="00C9125A" w:rsidRDefault="00CF71A4" w:rsidP="00504A60">
            <w:pPr>
              <w:jc w:val="center"/>
              <w:rPr>
                <w:rFonts w:cs="Arial"/>
                <w:sz w:val="22"/>
                <w:szCs w:val="22"/>
              </w:rPr>
            </w:pPr>
          </w:p>
        </w:tc>
      </w:tr>
      <w:tr w:rsidR="00CF71A4" w:rsidRPr="00C9125A" w14:paraId="6460F99D" w14:textId="0378FA6D" w:rsidTr="00CF71A4">
        <w:trPr>
          <w:trHeight w:val="64"/>
          <w:jc w:val="center"/>
        </w:trPr>
        <w:tc>
          <w:tcPr>
            <w:tcW w:w="1842" w:type="dxa"/>
            <w:shd w:val="clear" w:color="auto" w:fill="auto"/>
            <w:vAlign w:val="center"/>
            <w:hideMark/>
          </w:tcPr>
          <w:p w14:paraId="2F27981D" w14:textId="77777777" w:rsidR="00CF71A4" w:rsidRPr="00C9125A" w:rsidRDefault="00CF71A4" w:rsidP="00504A60">
            <w:pPr>
              <w:rPr>
                <w:rFonts w:cs="Arial"/>
                <w:sz w:val="22"/>
                <w:szCs w:val="22"/>
              </w:rPr>
            </w:pPr>
            <w:r w:rsidRPr="00C9125A">
              <w:rPr>
                <w:rFonts w:cs="Arial"/>
                <w:sz w:val="22"/>
                <w:szCs w:val="22"/>
              </w:rPr>
              <w:t>April</w:t>
            </w:r>
          </w:p>
        </w:tc>
        <w:tc>
          <w:tcPr>
            <w:tcW w:w="2831" w:type="dxa"/>
            <w:shd w:val="clear" w:color="auto" w:fill="auto"/>
          </w:tcPr>
          <w:p w14:paraId="1D036E20" w14:textId="77777777" w:rsidR="00CF71A4" w:rsidRPr="00C9125A" w:rsidRDefault="00CF71A4" w:rsidP="00504A60">
            <w:pPr>
              <w:jc w:val="center"/>
              <w:rPr>
                <w:rFonts w:cs="Arial"/>
                <w:sz w:val="22"/>
                <w:szCs w:val="22"/>
              </w:rPr>
            </w:pPr>
          </w:p>
        </w:tc>
        <w:tc>
          <w:tcPr>
            <w:tcW w:w="2693" w:type="dxa"/>
          </w:tcPr>
          <w:p w14:paraId="27A47015" w14:textId="77777777" w:rsidR="00CF71A4" w:rsidRPr="00C9125A" w:rsidRDefault="00CF71A4" w:rsidP="00504A60">
            <w:pPr>
              <w:jc w:val="center"/>
              <w:rPr>
                <w:rFonts w:cs="Arial"/>
                <w:sz w:val="22"/>
                <w:szCs w:val="22"/>
              </w:rPr>
            </w:pPr>
          </w:p>
        </w:tc>
        <w:tc>
          <w:tcPr>
            <w:tcW w:w="2693" w:type="dxa"/>
          </w:tcPr>
          <w:p w14:paraId="532BC6D8" w14:textId="77777777" w:rsidR="00CF71A4" w:rsidRPr="00C9125A" w:rsidRDefault="00CF71A4" w:rsidP="00504A60">
            <w:pPr>
              <w:jc w:val="center"/>
              <w:rPr>
                <w:rFonts w:cs="Arial"/>
                <w:sz w:val="22"/>
                <w:szCs w:val="22"/>
              </w:rPr>
            </w:pPr>
          </w:p>
        </w:tc>
      </w:tr>
      <w:tr w:rsidR="00CF71A4" w:rsidRPr="00C9125A" w14:paraId="6C768CB0" w14:textId="335BC43A" w:rsidTr="00CF71A4">
        <w:trPr>
          <w:trHeight w:val="64"/>
          <w:jc w:val="center"/>
        </w:trPr>
        <w:tc>
          <w:tcPr>
            <w:tcW w:w="1842" w:type="dxa"/>
            <w:shd w:val="clear" w:color="auto" w:fill="auto"/>
            <w:vAlign w:val="center"/>
            <w:hideMark/>
          </w:tcPr>
          <w:p w14:paraId="7754D785" w14:textId="77777777" w:rsidR="00CF71A4" w:rsidRPr="00C9125A" w:rsidRDefault="00CF71A4" w:rsidP="00504A60">
            <w:pPr>
              <w:rPr>
                <w:rFonts w:cs="Arial"/>
                <w:sz w:val="22"/>
                <w:szCs w:val="22"/>
              </w:rPr>
            </w:pPr>
            <w:r w:rsidRPr="00C9125A">
              <w:rPr>
                <w:rFonts w:cs="Arial"/>
                <w:sz w:val="22"/>
                <w:szCs w:val="22"/>
              </w:rPr>
              <w:t>May</w:t>
            </w:r>
          </w:p>
        </w:tc>
        <w:tc>
          <w:tcPr>
            <w:tcW w:w="2831" w:type="dxa"/>
            <w:shd w:val="clear" w:color="auto" w:fill="auto"/>
          </w:tcPr>
          <w:p w14:paraId="0CDD0135" w14:textId="77777777" w:rsidR="00CF71A4" w:rsidRPr="00C9125A" w:rsidRDefault="00CF71A4" w:rsidP="00504A60">
            <w:pPr>
              <w:jc w:val="center"/>
              <w:rPr>
                <w:rFonts w:cs="Arial"/>
                <w:sz w:val="22"/>
                <w:szCs w:val="22"/>
              </w:rPr>
            </w:pPr>
          </w:p>
        </w:tc>
        <w:tc>
          <w:tcPr>
            <w:tcW w:w="2693" w:type="dxa"/>
          </w:tcPr>
          <w:p w14:paraId="1583F359" w14:textId="77777777" w:rsidR="00CF71A4" w:rsidRPr="00C9125A" w:rsidRDefault="00CF71A4" w:rsidP="00504A60">
            <w:pPr>
              <w:jc w:val="center"/>
              <w:rPr>
                <w:rFonts w:cs="Arial"/>
                <w:sz w:val="22"/>
                <w:szCs w:val="22"/>
              </w:rPr>
            </w:pPr>
          </w:p>
        </w:tc>
        <w:tc>
          <w:tcPr>
            <w:tcW w:w="2693" w:type="dxa"/>
          </w:tcPr>
          <w:p w14:paraId="6283A894" w14:textId="77777777" w:rsidR="00CF71A4" w:rsidRPr="00C9125A" w:rsidRDefault="00CF71A4" w:rsidP="00504A60">
            <w:pPr>
              <w:jc w:val="center"/>
              <w:rPr>
                <w:rFonts w:cs="Arial"/>
                <w:sz w:val="22"/>
                <w:szCs w:val="22"/>
              </w:rPr>
            </w:pPr>
          </w:p>
        </w:tc>
      </w:tr>
      <w:tr w:rsidR="00CF71A4" w:rsidRPr="00C9125A" w14:paraId="56E193B4" w14:textId="1F1BA1CE" w:rsidTr="00CF71A4">
        <w:trPr>
          <w:trHeight w:val="64"/>
          <w:jc w:val="center"/>
        </w:trPr>
        <w:tc>
          <w:tcPr>
            <w:tcW w:w="1842" w:type="dxa"/>
            <w:shd w:val="clear" w:color="auto" w:fill="auto"/>
            <w:vAlign w:val="center"/>
            <w:hideMark/>
          </w:tcPr>
          <w:p w14:paraId="1B003554" w14:textId="77777777" w:rsidR="00CF71A4" w:rsidRPr="00C9125A" w:rsidRDefault="00CF71A4" w:rsidP="00504A60">
            <w:pPr>
              <w:rPr>
                <w:rFonts w:cs="Arial"/>
                <w:sz w:val="22"/>
                <w:szCs w:val="22"/>
              </w:rPr>
            </w:pPr>
            <w:r w:rsidRPr="00C9125A">
              <w:rPr>
                <w:rFonts w:cs="Arial"/>
                <w:sz w:val="22"/>
                <w:szCs w:val="22"/>
              </w:rPr>
              <w:t>June</w:t>
            </w:r>
          </w:p>
        </w:tc>
        <w:tc>
          <w:tcPr>
            <w:tcW w:w="2831" w:type="dxa"/>
            <w:shd w:val="clear" w:color="auto" w:fill="auto"/>
          </w:tcPr>
          <w:p w14:paraId="720A8598" w14:textId="77777777" w:rsidR="00CF71A4" w:rsidRPr="00C9125A" w:rsidRDefault="00CF71A4" w:rsidP="00504A60">
            <w:pPr>
              <w:jc w:val="center"/>
              <w:rPr>
                <w:rFonts w:cs="Arial"/>
                <w:sz w:val="22"/>
                <w:szCs w:val="22"/>
              </w:rPr>
            </w:pPr>
          </w:p>
        </w:tc>
        <w:tc>
          <w:tcPr>
            <w:tcW w:w="2693" w:type="dxa"/>
          </w:tcPr>
          <w:p w14:paraId="18B40D42" w14:textId="77777777" w:rsidR="00CF71A4" w:rsidRPr="00C9125A" w:rsidRDefault="00CF71A4" w:rsidP="00504A60">
            <w:pPr>
              <w:jc w:val="center"/>
              <w:rPr>
                <w:rFonts w:cs="Arial"/>
                <w:sz w:val="22"/>
                <w:szCs w:val="22"/>
              </w:rPr>
            </w:pPr>
          </w:p>
        </w:tc>
        <w:tc>
          <w:tcPr>
            <w:tcW w:w="2693" w:type="dxa"/>
          </w:tcPr>
          <w:p w14:paraId="021B15D6" w14:textId="77777777" w:rsidR="00CF71A4" w:rsidRPr="00C9125A" w:rsidRDefault="00CF71A4" w:rsidP="00504A60">
            <w:pPr>
              <w:jc w:val="center"/>
              <w:rPr>
                <w:rFonts w:cs="Arial"/>
                <w:sz w:val="22"/>
                <w:szCs w:val="22"/>
              </w:rPr>
            </w:pPr>
          </w:p>
        </w:tc>
      </w:tr>
      <w:tr w:rsidR="00CF71A4" w:rsidRPr="00C9125A" w14:paraId="3C495D2F" w14:textId="028A60CF" w:rsidTr="00CF71A4">
        <w:trPr>
          <w:trHeight w:val="64"/>
          <w:jc w:val="center"/>
        </w:trPr>
        <w:tc>
          <w:tcPr>
            <w:tcW w:w="1842" w:type="dxa"/>
            <w:shd w:val="clear" w:color="auto" w:fill="auto"/>
            <w:vAlign w:val="center"/>
            <w:hideMark/>
          </w:tcPr>
          <w:p w14:paraId="26EC3B48" w14:textId="77777777" w:rsidR="00CF71A4" w:rsidRPr="00C9125A" w:rsidRDefault="00CF71A4" w:rsidP="00504A60">
            <w:pPr>
              <w:rPr>
                <w:rFonts w:cs="Arial"/>
                <w:sz w:val="22"/>
                <w:szCs w:val="22"/>
              </w:rPr>
            </w:pPr>
            <w:r w:rsidRPr="00C9125A">
              <w:rPr>
                <w:rFonts w:cs="Arial"/>
                <w:sz w:val="22"/>
                <w:szCs w:val="22"/>
              </w:rPr>
              <w:t>July</w:t>
            </w:r>
          </w:p>
        </w:tc>
        <w:tc>
          <w:tcPr>
            <w:tcW w:w="2831" w:type="dxa"/>
            <w:shd w:val="clear" w:color="auto" w:fill="auto"/>
          </w:tcPr>
          <w:p w14:paraId="4FAAF94B" w14:textId="77777777" w:rsidR="00CF71A4" w:rsidRPr="00C9125A" w:rsidRDefault="00CF71A4" w:rsidP="00504A60">
            <w:pPr>
              <w:jc w:val="center"/>
              <w:rPr>
                <w:rFonts w:cs="Arial"/>
                <w:sz w:val="22"/>
                <w:szCs w:val="22"/>
              </w:rPr>
            </w:pPr>
          </w:p>
        </w:tc>
        <w:tc>
          <w:tcPr>
            <w:tcW w:w="2693" w:type="dxa"/>
          </w:tcPr>
          <w:p w14:paraId="6D2A9EAA" w14:textId="77777777" w:rsidR="00CF71A4" w:rsidRPr="00C9125A" w:rsidRDefault="00CF71A4" w:rsidP="00504A60">
            <w:pPr>
              <w:jc w:val="center"/>
              <w:rPr>
                <w:rFonts w:cs="Arial"/>
                <w:sz w:val="22"/>
                <w:szCs w:val="22"/>
              </w:rPr>
            </w:pPr>
          </w:p>
        </w:tc>
        <w:tc>
          <w:tcPr>
            <w:tcW w:w="2693" w:type="dxa"/>
          </w:tcPr>
          <w:p w14:paraId="11B0A890" w14:textId="77777777" w:rsidR="00CF71A4" w:rsidRPr="00C9125A" w:rsidRDefault="00CF71A4" w:rsidP="00504A60">
            <w:pPr>
              <w:jc w:val="center"/>
              <w:rPr>
                <w:rFonts w:cs="Arial"/>
                <w:sz w:val="22"/>
                <w:szCs w:val="22"/>
              </w:rPr>
            </w:pPr>
          </w:p>
        </w:tc>
      </w:tr>
      <w:tr w:rsidR="00CF71A4" w:rsidRPr="00C9125A" w14:paraId="48A47FF4" w14:textId="57234243" w:rsidTr="00CF71A4">
        <w:trPr>
          <w:trHeight w:val="64"/>
          <w:jc w:val="center"/>
        </w:trPr>
        <w:tc>
          <w:tcPr>
            <w:tcW w:w="1842" w:type="dxa"/>
            <w:shd w:val="clear" w:color="auto" w:fill="auto"/>
            <w:vAlign w:val="center"/>
            <w:hideMark/>
          </w:tcPr>
          <w:p w14:paraId="65889A0E" w14:textId="77777777" w:rsidR="00CF71A4" w:rsidRPr="00C9125A" w:rsidRDefault="00CF71A4" w:rsidP="00504A60">
            <w:pPr>
              <w:rPr>
                <w:rFonts w:cs="Arial"/>
                <w:sz w:val="22"/>
                <w:szCs w:val="22"/>
              </w:rPr>
            </w:pPr>
            <w:r w:rsidRPr="00C9125A">
              <w:rPr>
                <w:rFonts w:cs="Arial"/>
                <w:sz w:val="22"/>
                <w:szCs w:val="22"/>
              </w:rPr>
              <w:t>August</w:t>
            </w:r>
          </w:p>
        </w:tc>
        <w:tc>
          <w:tcPr>
            <w:tcW w:w="2831" w:type="dxa"/>
            <w:shd w:val="clear" w:color="auto" w:fill="auto"/>
          </w:tcPr>
          <w:p w14:paraId="448AFDF3" w14:textId="77777777" w:rsidR="00CF71A4" w:rsidRPr="00C9125A" w:rsidRDefault="00CF71A4" w:rsidP="00504A60">
            <w:pPr>
              <w:jc w:val="center"/>
              <w:rPr>
                <w:rFonts w:cs="Arial"/>
                <w:sz w:val="22"/>
                <w:szCs w:val="22"/>
              </w:rPr>
            </w:pPr>
          </w:p>
        </w:tc>
        <w:tc>
          <w:tcPr>
            <w:tcW w:w="2693" w:type="dxa"/>
          </w:tcPr>
          <w:p w14:paraId="233D3E94" w14:textId="77777777" w:rsidR="00CF71A4" w:rsidRPr="00C9125A" w:rsidRDefault="00CF71A4" w:rsidP="00504A60">
            <w:pPr>
              <w:jc w:val="center"/>
              <w:rPr>
                <w:rFonts w:cs="Arial"/>
                <w:sz w:val="22"/>
                <w:szCs w:val="22"/>
              </w:rPr>
            </w:pPr>
          </w:p>
        </w:tc>
        <w:tc>
          <w:tcPr>
            <w:tcW w:w="2693" w:type="dxa"/>
          </w:tcPr>
          <w:p w14:paraId="7EB1E598" w14:textId="77777777" w:rsidR="00CF71A4" w:rsidRPr="00C9125A" w:rsidRDefault="00CF71A4" w:rsidP="00504A60">
            <w:pPr>
              <w:jc w:val="center"/>
              <w:rPr>
                <w:rFonts w:cs="Arial"/>
                <w:sz w:val="22"/>
                <w:szCs w:val="22"/>
              </w:rPr>
            </w:pPr>
          </w:p>
        </w:tc>
      </w:tr>
      <w:tr w:rsidR="00CF71A4" w:rsidRPr="00C9125A" w14:paraId="5A6734B0" w14:textId="53AA6671" w:rsidTr="00CF71A4">
        <w:trPr>
          <w:trHeight w:val="64"/>
          <w:jc w:val="center"/>
        </w:trPr>
        <w:tc>
          <w:tcPr>
            <w:tcW w:w="1842" w:type="dxa"/>
            <w:shd w:val="clear" w:color="auto" w:fill="auto"/>
            <w:vAlign w:val="center"/>
            <w:hideMark/>
          </w:tcPr>
          <w:p w14:paraId="69CD8C94" w14:textId="77777777" w:rsidR="00CF71A4" w:rsidRPr="00C9125A" w:rsidRDefault="00CF71A4" w:rsidP="00504A60">
            <w:pPr>
              <w:rPr>
                <w:rFonts w:cs="Arial"/>
                <w:sz w:val="22"/>
                <w:szCs w:val="22"/>
              </w:rPr>
            </w:pPr>
            <w:r w:rsidRPr="00C9125A">
              <w:rPr>
                <w:rFonts w:cs="Arial"/>
                <w:sz w:val="22"/>
                <w:szCs w:val="22"/>
              </w:rPr>
              <w:t>September</w:t>
            </w:r>
          </w:p>
        </w:tc>
        <w:tc>
          <w:tcPr>
            <w:tcW w:w="2831" w:type="dxa"/>
            <w:shd w:val="clear" w:color="auto" w:fill="auto"/>
          </w:tcPr>
          <w:p w14:paraId="0D96FAE9" w14:textId="77777777" w:rsidR="00CF71A4" w:rsidRPr="00C9125A" w:rsidRDefault="00CF71A4" w:rsidP="00504A60">
            <w:pPr>
              <w:jc w:val="center"/>
              <w:rPr>
                <w:rFonts w:cs="Arial"/>
                <w:sz w:val="22"/>
                <w:szCs w:val="22"/>
              </w:rPr>
            </w:pPr>
          </w:p>
        </w:tc>
        <w:tc>
          <w:tcPr>
            <w:tcW w:w="2693" w:type="dxa"/>
          </w:tcPr>
          <w:p w14:paraId="74247AC2" w14:textId="77777777" w:rsidR="00CF71A4" w:rsidRPr="00C9125A" w:rsidRDefault="00CF71A4" w:rsidP="00504A60">
            <w:pPr>
              <w:jc w:val="center"/>
              <w:rPr>
                <w:rFonts w:cs="Arial"/>
                <w:sz w:val="22"/>
                <w:szCs w:val="22"/>
              </w:rPr>
            </w:pPr>
          </w:p>
        </w:tc>
        <w:tc>
          <w:tcPr>
            <w:tcW w:w="2693" w:type="dxa"/>
          </w:tcPr>
          <w:p w14:paraId="4B28E7AC" w14:textId="77777777" w:rsidR="00CF71A4" w:rsidRPr="00C9125A" w:rsidRDefault="00CF71A4" w:rsidP="00504A60">
            <w:pPr>
              <w:jc w:val="center"/>
              <w:rPr>
                <w:rFonts w:cs="Arial"/>
                <w:sz w:val="22"/>
                <w:szCs w:val="22"/>
              </w:rPr>
            </w:pPr>
          </w:p>
        </w:tc>
      </w:tr>
      <w:tr w:rsidR="00CF71A4" w:rsidRPr="00C9125A" w14:paraId="48B8DC07" w14:textId="668DBB8C" w:rsidTr="00CF71A4">
        <w:trPr>
          <w:trHeight w:val="64"/>
          <w:jc w:val="center"/>
        </w:trPr>
        <w:tc>
          <w:tcPr>
            <w:tcW w:w="1842" w:type="dxa"/>
            <w:shd w:val="clear" w:color="auto" w:fill="auto"/>
            <w:vAlign w:val="center"/>
            <w:hideMark/>
          </w:tcPr>
          <w:p w14:paraId="445D2100" w14:textId="77777777" w:rsidR="00CF71A4" w:rsidRPr="00C9125A" w:rsidRDefault="00CF71A4" w:rsidP="00504A60">
            <w:pPr>
              <w:rPr>
                <w:rFonts w:cs="Arial"/>
                <w:sz w:val="22"/>
                <w:szCs w:val="22"/>
              </w:rPr>
            </w:pPr>
            <w:r w:rsidRPr="00C9125A">
              <w:rPr>
                <w:rFonts w:cs="Arial"/>
                <w:sz w:val="22"/>
                <w:szCs w:val="22"/>
              </w:rPr>
              <w:t>October</w:t>
            </w:r>
          </w:p>
        </w:tc>
        <w:tc>
          <w:tcPr>
            <w:tcW w:w="2831" w:type="dxa"/>
            <w:shd w:val="clear" w:color="auto" w:fill="auto"/>
          </w:tcPr>
          <w:p w14:paraId="43C7C767" w14:textId="77777777" w:rsidR="00CF71A4" w:rsidRPr="00C9125A" w:rsidRDefault="00CF71A4" w:rsidP="00504A60">
            <w:pPr>
              <w:jc w:val="center"/>
              <w:rPr>
                <w:rFonts w:cs="Arial"/>
                <w:sz w:val="22"/>
                <w:szCs w:val="22"/>
              </w:rPr>
            </w:pPr>
          </w:p>
        </w:tc>
        <w:tc>
          <w:tcPr>
            <w:tcW w:w="2693" w:type="dxa"/>
          </w:tcPr>
          <w:p w14:paraId="6239A26B" w14:textId="77777777" w:rsidR="00CF71A4" w:rsidRPr="00C9125A" w:rsidRDefault="00CF71A4" w:rsidP="00504A60">
            <w:pPr>
              <w:jc w:val="center"/>
              <w:rPr>
                <w:rFonts w:cs="Arial"/>
                <w:sz w:val="22"/>
                <w:szCs w:val="22"/>
              </w:rPr>
            </w:pPr>
          </w:p>
        </w:tc>
        <w:tc>
          <w:tcPr>
            <w:tcW w:w="2693" w:type="dxa"/>
          </w:tcPr>
          <w:p w14:paraId="6660CD5D" w14:textId="77777777" w:rsidR="00CF71A4" w:rsidRPr="00C9125A" w:rsidRDefault="00CF71A4" w:rsidP="00504A60">
            <w:pPr>
              <w:jc w:val="center"/>
              <w:rPr>
                <w:rFonts w:cs="Arial"/>
                <w:sz w:val="22"/>
                <w:szCs w:val="22"/>
              </w:rPr>
            </w:pPr>
          </w:p>
        </w:tc>
      </w:tr>
      <w:tr w:rsidR="00CF71A4" w:rsidRPr="00C9125A" w14:paraId="4AFC5F49" w14:textId="48F25041" w:rsidTr="00CF71A4">
        <w:trPr>
          <w:trHeight w:val="64"/>
          <w:jc w:val="center"/>
        </w:trPr>
        <w:tc>
          <w:tcPr>
            <w:tcW w:w="1842" w:type="dxa"/>
            <w:shd w:val="clear" w:color="auto" w:fill="auto"/>
            <w:vAlign w:val="center"/>
            <w:hideMark/>
          </w:tcPr>
          <w:p w14:paraId="76DDE736" w14:textId="77777777" w:rsidR="00CF71A4" w:rsidRPr="00C9125A" w:rsidRDefault="00CF71A4" w:rsidP="00504A60">
            <w:pPr>
              <w:rPr>
                <w:rFonts w:cs="Arial"/>
                <w:sz w:val="22"/>
                <w:szCs w:val="22"/>
              </w:rPr>
            </w:pPr>
            <w:r w:rsidRPr="00C9125A">
              <w:rPr>
                <w:rFonts w:cs="Arial"/>
                <w:sz w:val="22"/>
                <w:szCs w:val="22"/>
              </w:rPr>
              <w:t>November</w:t>
            </w:r>
          </w:p>
        </w:tc>
        <w:tc>
          <w:tcPr>
            <w:tcW w:w="2831" w:type="dxa"/>
            <w:shd w:val="clear" w:color="auto" w:fill="auto"/>
          </w:tcPr>
          <w:p w14:paraId="39FBE752" w14:textId="77777777" w:rsidR="00CF71A4" w:rsidRPr="00C9125A" w:rsidRDefault="00CF71A4" w:rsidP="00504A60">
            <w:pPr>
              <w:jc w:val="center"/>
              <w:rPr>
                <w:rFonts w:cs="Arial"/>
                <w:sz w:val="22"/>
                <w:szCs w:val="22"/>
              </w:rPr>
            </w:pPr>
          </w:p>
        </w:tc>
        <w:tc>
          <w:tcPr>
            <w:tcW w:w="2693" w:type="dxa"/>
          </w:tcPr>
          <w:p w14:paraId="0FE6136D" w14:textId="77777777" w:rsidR="00CF71A4" w:rsidRPr="00C9125A" w:rsidRDefault="00CF71A4" w:rsidP="00504A60">
            <w:pPr>
              <w:jc w:val="center"/>
              <w:rPr>
                <w:rFonts w:cs="Arial"/>
                <w:sz w:val="22"/>
                <w:szCs w:val="22"/>
              </w:rPr>
            </w:pPr>
          </w:p>
        </w:tc>
        <w:tc>
          <w:tcPr>
            <w:tcW w:w="2693" w:type="dxa"/>
          </w:tcPr>
          <w:p w14:paraId="12FD9F70" w14:textId="77777777" w:rsidR="00CF71A4" w:rsidRPr="00C9125A" w:rsidRDefault="00CF71A4" w:rsidP="00504A60">
            <w:pPr>
              <w:jc w:val="center"/>
              <w:rPr>
                <w:rFonts w:cs="Arial"/>
                <w:sz w:val="22"/>
                <w:szCs w:val="22"/>
              </w:rPr>
            </w:pPr>
          </w:p>
        </w:tc>
      </w:tr>
      <w:tr w:rsidR="00CF71A4" w:rsidRPr="00C9125A" w14:paraId="03BE4AC5" w14:textId="73AA9B2B" w:rsidTr="00CF71A4">
        <w:trPr>
          <w:trHeight w:val="64"/>
          <w:jc w:val="center"/>
        </w:trPr>
        <w:tc>
          <w:tcPr>
            <w:tcW w:w="1842" w:type="dxa"/>
            <w:shd w:val="clear" w:color="auto" w:fill="auto"/>
            <w:vAlign w:val="center"/>
            <w:hideMark/>
          </w:tcPr>
          <w:p w14:paraId="4EE059B9" w14:textId="77777777" w:rsidR="00CF71A4" w:rsidRPr="00C9125A" w:rsidRDefault="00CF71A4" w:rsidP="00504A60">
            <w:pPr>
              <w:rPr>
                <w:rFonts w:cs="Arial"/>
                <w:sz w:val="22"/>
                <w:szCs w:val="22"/>
              </w:rPr>
            </w:pPr>
            <w:r w:rsidRPr="00C9125A">
              <w:rPr>
                <w:rFonts w:cs="Arial"/>
                <w:sz w:val="22"/>
                <w:szCs w:val="22"/>
              </w:rPr>
              <w:t>December</w:t>
            </w:r>
          </w:p>
        </w:tc>
        <w:tc>
          <w:tcPr>
            <w:tcW w:w="2831" w:type="dxa"/>
            <w:shd w:val="clear" w:color="auto" w:fill="auto"/>
          </w:tcPr>
          <w:p w14:paraId="0FDEDEC2" w14:textId="77777777" w:rsidR="00CF71A4" w:rsidRPr="00C9125A" w:rsidRDefault="00CF71A4" w:rsidP="00504A60">
            <w:pPr>
              <w:jc w:val="center"/>
              <w:rPr>
                <w:rFonts w:cs="Arial"/>
                <w:sz w:val="22"/>
                <w:szCs w:val="22"/>
              </w:rPr>
            </w:pPr>
          </w:p>
        </w:tc>
        <w:tc>
          <w:tcPr>
            <w:tcW w:w="2693" w:type="dxa"/>
          </w:tcPr>
          <w:p w14:paraId="74147611" w14:textId="77777777" w:rsidR="00CF71A4" w:rsidRPr="00C9125A" w:rsidRDefault="00CF71A4" w:rsidP="00504A60">
            <w:pPr>
              <w:jc w:val="center"/>
              <w:rPr>
                <w:rFonts w:cs="Arial"/>
                <w:sz w:val="22"/>
                <w:szCs w:val="22"/>
              </w:rPr>
            </w:pPr>
          </w:p>
        </w:tc>
        <w:tc>
          <w:tcPr>
            <w:tcW w:w="2693" w:type="dxa"/>
          </w:tcPr>
          <w:p w14:paraId="730FABEA" w14:textId="77777777" w:rsidR="00CF71A4" w:rsidRPr="00C9125A" w:rsidRDefault="00CF71A4" w:rsidP="00504A60">
            <w:pPr>
              <w:jc w:val="center"/>
              <w:rPr>
                <w:rFonts w:cs="Arial"/>
                <w:sz w:val="22"/>
                <w:szCs w:val="22"/>
              </w:rPr>
            </w:pPr>
          </w:p>
        </w:tc>
      </w:tr>
      <w:tr w:rsidR="00CF71A4" w:rsidRPr="00C9125A" w14:paraId="1897C7F3" w14:textId="1DE14F06" w:rsidTr="00CF71A4">
        <w:trPr>
          <w:trHeight w:val="64"/>
          <w:jc w:val="center"/>
        </w:trPr>
        <w:tc>
          <w:tcPr>
            <w:tcW w:w="1842" w:type="dxa"/>
            <w:shd w:val="clear" w:color="auto" w:fill="auto"/>
            <w:vAlign w:val="center"/>
            <w:hideMark/>
          </w:tcPr>
          <w:p w14:paraId="3647229C" w14:textId="77777777" w:rsidR="00CF71A4" w:rsidRPr="00C9125A" w:rsidRDefault="00CF71A4" w:rsidP="00504A60">
            <w:pPr>
              <w:rPr>
                <w:rFonts w:cs="Arial"/>
                <w:sz w:val="22"/>
                <w:szCs w:val="22"/>
              </w:rPr>
            </w:pPr>
            <w:r w:rsidRPr="00C9125A">
              <w:rPr>
                <w:rFonts w:cs="Arial"/>
                <w:sz w:val="22"/>
                <w:szCs w:val="22"/>
              </w:rPr>
              <w:t>Yearly Average</w:t>
            </w:r>
          </w:p>
        </w:tc>
        <w:tc>
          <w:tcPr>
            <w:tcW w:w="2831" w:type="dxa"/>
            <w:shd w:val="clear" w:color="auto" w:fill="auto"/>
          </w:tcPr>
          <w:p w14:paraId="6207999B" w14:textId="77777777" w:rsidR="00CF71A4" w:rsidRPr="00C9125A" w:rsidRDefault="00CF71A4" w:rsidP="00504A60">
            <w:pPr>
              <w:jc w:val="center"/>
              <w:rPr>
                <w:rFonts w:cs="Arial"/>
                <w:sz w:val="22"/>
                <w:szCs w:val="22"/>
              </w:rPr>
            </w:pPr>
          </w:p>
        </w:tc>
        <w:tc>
          <w:tcPr>
            <w:tcW w:w="2693" w:type="dxa"/>
          </w:tcPr>
          <w:p w14:paraId="589CAE77" w14:textId="77777777" w:rsidR="00CF71A4" w:rsidRPr="00C9125A" w:rsidRDefault="00CF71A4" w:rsidP="00504A60">
            <w:pPr>
              <w:jc w:val="center"/>
              <w:rPr>
                <w:rFonts w:cs="Arial"/>
                <w:sz w:val="22"/>
                <w:szCs w:val="22"/>
              </w:rPr>
            </w:pPr>
          </w:p>
        </w:tc>
        <w:tc>
          <w:tcPr>
            <w:tcW w:w="2693" w:type="dxa"/>
          </w:tcPr>
          <w:p w14:paraId="67A151E6" w14:textId="77777777" w:rsidR="00CF71A4" w:rsidRPr="00C9125A" w:rsidRDefault="00CF71A4" w:rsidP="00504A60">
            <w:pPr>
              <w:jc w:val="center"/>
              <w:rPr>
                <w:rFonts w:cs="Arial"/>
                <w:sz w:val="22"/>
                <w:szCs w:val="22"/>
              </w:rPr>
            </w:pPr>
          </w:p>
        </w:tc>
      </w:tr>
    </w:tbl>
    <w:p w14:paraId="24CD038B" w14:textId="77777777" w:rsidR="00527B2F" w:rsidRPr="00C9125A" w:rsidRDefault="00527B2F" w:rsidP="00527B2F">
      <w:pPr>
        <w:tabs>
          <w:tab w:val="left" w:leader="dot" w:pos="3510"/>
        </w:tabs>
        <w:rPr>
          <w:rFonts w:cs="Arial"/>
          <w:sz w:val="22"/>
          <w:szCs w:val="22"/>
        </w:rPr>
      </w:pPr>
    </w:p>
    <w:p w14:paraId="680DB7EC" w14:textId="77777777" w:rsidR="00527B2F" w:rsidRPr="00320CBF" w:rsidRDefault="00527B2F" w:rsidP="00B0678A">
      <w:pPr>
        <w:pStyle w:val="E1"/>
        <w:numPr>
          <w:ilvl w:val="0"/>
          <w:numId w:val="4"/>
        </w:numPr>
        <w:rPr>
          <w:sz w:val="22"/>
          <w:szCs w:val="22"/>
        </w:rPr>
      </w:pPr>
      <w:r w:rsidRPr="00320CBF">
        <w:rPr>
          <w:sz w:val="22"/>
          <w:szCs w:val="22"/>
        </w:rPr>
        <w:t>Once the Plant is connected to the grid, the Performance Ratio (PR) of the plant is measured and compared with the value guaranteed by the contractor.</w:t>
      </w:r>
    </w:p>
    <w:p w14:paraId="7155BD10" w14:textId="35F7410E" w:rsidR="00527B2F" w:rsidRPr="00320CBF" w:rsidRDefault="00527B2F" w:rsidP="00B0678A">
      <w:pPr>
        <w:pStyle w:val="E1"/>
        <w:numPr>
          <w:ilvl w:val="0"/>
          <w:numId w:val="4"/>
        </w:numPr>
        <w:rPr>
          <w:sz w:val="22"/>
          <w:szCs w:val="22"/>
        </w:rPr>
      </w:pPr>
      <w:r w:rsidRPr="00320CBF">
        <w:rPr>
          <w:sz w:val="22"/>
          <w:szCs w:val="22"/>
        </w:rPr>
        <w:t>The PR is defined in this case as the ratio between the expected energy output in real conditions (at the inverter output), taking into account all of the losses in the energy generation (up to the inverter output), and the theoretical energy output in Standard Test Conditions (</w:t>
      </w:r>
      <w:r w:rsidR="00F33E8D" w:rsidRPr="00320CBF">
        <w:rPr>
          <w:sz w:val="22"/>
          <w:szCs w:val="22"/>
        </w:rPr>
        <w:t>STC</w:t>
      </w:r>
      <w:r w:rsidRPr="00320CBF">
        <w:rPr>
          <w:sz w:val="22"/>
          <w:szCs w:val="22"/>
        </w:rPr>
        <w:t>).</w:t>
      </w:r>
    </w:p>
    <w:p w14:paraId="0142F0F9" w14:textId="5F3AE2A8" w:rsidR="00527B2F" w:rsidRPr="00320CBF" w:rsidRDefault="00527B2F" w:rsidP="00B0678A">
      <w:pPr>
        <w:pStyle w:val="E1"/>
        <w:numPr>
          <w:ilvl w:val="0"/>
          <w:numId w:val="4"/>
        </w:numPr>
        <w:rPr>
          <w:sz w:val="22"/>
          <w:szCs w:val="22"/>
        </w:rPr>
      </w:pPr>
      <w:r w:rsidRPr="00320CBF">
        <w:rPr>
          <w:sz w:val="22"/>
          <w:szCs w:val="22"/>
        </w:rPr>
        <w:t xml:space="preserve">The duration of the </w:t>
      </w:r>
      <w:r w:rsidR="00B36680" w:rsidRPr="00320CBF">
        <w:rPr>
          <w:sz w:val="22"/>
          <w:szCs w:val="22"/>
        </w:rPr>
        <w:t>P</w:t>
      </w:r>
      <w:r w:rsidRPr="00320CBF">
        <w:rPr>
          <w:sz w:val="22"/>
          <w:szCs w:val="22"/>
        </w:rPr>
        <w:t xml:space="preserve">rovisional </w:t>
      </w:r>
      <w:r w:rsidR="00B36680" w:rsidRPr="00320CBF">
        <w:rPr>
          <w:sz w:val="22"/>
          <w:szCs w:val="22"/>
        </w:rPr>
        <w:t>A</w:t>
      </w:r>
      <w:r w:rsidRPr="00320CBF">
        <w:rPr>
          <w:sz w:val="22"/>
          <w:szCs w:val="22"/>
        </w:rPr>
        <w:t xml:space="preserve">cceptance </w:t>
      </w:r>
      <w:r w:rsidR="00B36680" w:rsidRPr="00320CBF">
        <w:rPr>
          <w:sz w:val="22"/>
          <w:szCs w:val="22"/>
        </w:rPr>
        <w:t>T</w:t>
      </w:r>
      <w:r w:rsidRPr="00320CBF">
        <w:rPr>
          <w:sz w:val="22"/>
          <w:szCs w:val="22"/>
        </w:rPr>
        <w:t xml:space="preserve">est shall be </w:t>
      </w:r>
      <w:r w:rsidR="0016436B">
        <w:rPr>
          <w:sz w:val="22"/>
          <w:szCs w:val="22"/>
        </w:rPr>
        <w:t>3</w:t>
      </w:r>
      <w:r w:rsidRPr="00320CBF">
        <w:rPr>
          <w:sz w:val="22"/>
          <w:szCs w:val="22"/>
        </w:rPr>
        <w:t xml:space="preserve"> consecutive full days.</w:t>
      </w:r>
    </w:p>
    <w:p w14:paraId="00233224" w14:textId="7C36974E" w:rsidR="00527B2F" w:rsidRPr="00320CBF" w:rsidRDefault="00527B2F" w:rsidP="00B0678A">
      <w:pPr>
        <w:pStyle w:val="E1"/>
        <w:numPr>
          <w:ilvl w:val="0"/>
          <w:numId w:val="4"/>
        </w:numPr>
        <w:rPr>
          <w:sz w:val="22"/>
          <w:szCs w:val="22"/>
        </w:rPr>
      </w:pPr>
      <w:r w:rsidRPr="00320CBF">
        <w:rPr>
          <w:sz w:val="22"/>
          <w:szCs w:val="22"/>
        </w:rPr>
        <w:lastRenderedPageBreak/>
        <w:t xml:space="preserve">If a power outage happens for any reason, the days of the power outage are excluded and the duration of the PR Test shall be extended to reach the minimum period of </w:t>
      </w:r>
      <w:r w:rsidR="0016436B">
        <w:rPr>
          <w:sz w:val="22"/>
          <w:szCs w:val="22"/>
        </w:rPr>
        <w:t>3</w:t>
      </w:r>
      <w:r w:rsidRPr="00320CBF">
        <w:rPr>
          <w:sz w:val="22"/>
          <w:szCs w:val="22"/>
        </w:rPr>
        <w:t xml:space="preserve"> days of measurement.</w:t>
      </w:r>
    </w:p>
    <w:p w14:paraId="61472C99" w14:textId="4EFCF596" w:rsidR="00527B2F" w:rsidRPr="00320CBF" w:rsidRDefault="00527B2F" w:rsidP="00B0678A">
      <w:pPr>
        <w:pStyle w:val="E1"/>
        <w:numPr>
          <w:ilvl w:val="0"/>
          <w:numId w:val="4"/>
        </w:numPr>
        <w:rPr>
          <w:sz w:val="22"/>
          <w:szCs w:val="22"/>
        </w:rPr>
      </w:pPr>
      <w:r w:rsidRPr="00320CBF">
        <w:rPr>
          <w:sz w:val="22"/>
          <w:szCs w:val="22"/>
        </w:rPr>
        <w:t>The acceptance test will be successful if the overall acceptance</w:t>
      </w:r>
      <w:r w:rsidR="004B656F" w:rsidRPr="00320CBF">
        <w:rPr>
          <w:sz w:val="22"/>
          <w:szCs w:val="22"/>
        </w:rPr>
        <w:t xml:space="preserve"> </w:t>
      </w:r>
      <w:r w:rsidRPr="00320CBF">
        <w:rPr>
          <w:sz w:val="22"/>
          <w:szCs w:val="22"/>
        </w:rPr>
        <w:t>test PR (Metered Output / Theoretical Output) ≥ Guaranteed PR</w:t>
      </w:r>
      <w:r w:rsidR="004B656F" w:rsidRPr="00320CBF">
        <w:rPr>
          <w:sz w:val="22"/>
          <w:szCs w:val="22"/>
        </w:rPr>
        <w:t xml:space="preserve">, and if the performance test of the batteries is </w:t>
      </w:r>
      <w:r w:rsidR="00EA5235" w:rsidRPr="00320CBF">
        <w:rPr>
          <w:sz w:val="22"/>
          <w:szCs w:val="22"/>
        </w:rPr>
        <w:t>completed as per the requirements of the RFP.</w:t>
      </w:r>
    </w:p>
    <w:p w14:paraId="11670774" w14:textId="2F27BF80" w:rsidR="005E5852" w:rsidRPr="00320CBF" w:rsidRDefault="005E5852" w:rsidP="00B0678A">
      <w:pPr>
        <w:pStyle w:val="E1"/>
        <w:numPr>
          <w:ilvl w:val="0"/>
          <w:numId w:val="4"/>
        </w:numPr>
        <w:rPr>
          <w:sz w:val="22"/>
          <w:szCs w:val="22"/>
        </w:rPr>
      </w:pPr>
      <w:r w:rsidRPr="00320CBF">
        <w:rPr>
          <w:sz w:val="22"/>
          <w:szCs w:val="22"/>
        </w:rPr>
        <w:t xml:space="preserve">The </w:t>
      </w:r>
      <w:r w:rsidR="0006470D" w:rsidRPr="00320CBF">
        <w:rPr>
          <w:sz w:val="22"/>
          <w:szCs w:val="22"/>
        </w:rPr>
        <w:t>P</w:t>
      </w:r>
      <w:r w:rsidRPr="00320CBF">
        <w:rPr>
          <w:sz w:val="22"/>
          <w:szCs w:val="22"/>
        </w:rPr>
        <w:t xml:space="preserve">rovisional </w:t>
      </w:r>
      <w:r w:rsidR="0006470D" w:rsidRPr="00320CBF">
        <w:rPr>
          <w:sz w:val="22"/>
          <w:szCs w:val="22"/>
        </w:rPr>
        <w:t>A</w:t>
      </w:r>
      <w:r w:rsidR="00D26170" w:rsidRPr="00320CBF">
        <w:rPr>
          <w:sz w:val="22"/>
          <w:szCs w:val="22"/>
        </w:rPr>
        <w:t xml:space="preserve">cceptance </w:t>
      </w:r>
      <w:r w:rsidR="0006470D" w:rsidRPr="00320CBF">
        <w:rPr>
          <w:sz w:val="22"/>
          <w:szCs w:val="22"/>
        </w:rPr>
        <w:t>C</w:t>
      </w:r>
      <w:r w:rsidR="00D26170" w:rsidRPr="00320CBF">
        <w:rPr>
          <w:sz w:val="22"/>
          <w:szCs w:val="22"/>
        </w:rPr>
        <w:t>ertificate will be issued once the acceptance tests are successfully completed.</w:t>
      </w:r>
    </w:p>
    <w:p w14:paraId="0BFE9A6F" w14:textId="6FE55CE2" w:rsidR="00527B2F" w:rsidRDefault="00527B2F" w:rsidP="00154E04">
      <w:pPr>
        <w:pStyle w:val="E1"/>
        <w:numPr>
          <w:ilvl w:val="0"/>
          <w:numId w:val="4"/>
        </w:numPr>
        <w:rPr>
          <w:sz w:val="22"/>
          <w:szCs w:val="22"/>
        </w:rPr>
      </w:pPr>
      <w:r w:rsidRPr="00320CBF">
        <w:rPr>
          <w:sz w:val="22"/>
          <w:szCs w:val="22"/>
        </w:rPr>
        <w:t>The PR shall be calculated according to the following formula:</w:t>
      </w:r>
    </w:p>
    <w:p w14:paraId="442E42D8" w14:textId="77777777" w:rsidR="00154E04" w:rsidRPr="00154E04" w:rsidRDefault="00154E04" w:rsidP="00154E04">
      <w:pPr>
        <w:pStyle w:val="E1"/>
        <w:numPr>
          <w:ilvl w:val="0"/>
          <w:numId w:val="0"/>
        </w:numPr>
        <w:ind w:left="720"/>
        <w:rPr>
          <w:sz w:val="22"/>
          <w:szCs w:val="22"/>
        </w:rPr>
      </w:pPr>
    </w:p>
    <w:tbl>
      <w:tblPr>
        <w:tblStyle w:val="TableGrid"/>
        <w:tblW w:w="0" w:type="auto"/>
        <w:jc w:val="center"/>
        <w:tblLook w:val="04A0" w:firstRow="1" w:lastRow="0" w:firstColumn="1" w:lastColumn="0" w:noHBand="0" w:noVBand="1"/>
      </w:tblPr>
      <w:tblGrid>
        <w:gridCol w:w="7915"/>
      </w:tblGrid>
      <w:tr w:rsidR="00527B2F" w14:paraId="1B5A65FD" w14:textId="77777777" w:rsidTr="00504A60">
        <w:trPr>
          <w:jc w:val="center"/>
        </w:trPr>
        <w:tc>
          <w:tcPr>
            <w:tcW w:w="7915" w:type="dxa"/>
          </w:tcPr>
          <w:p w14:paraId="41775DE8" w14:textId="77777777" w:rsidR="00527B2F" w:rsidRDefault="00527B2F">
            <w:pPr>
              <w:pStyle w:val="E1"/>
              <w:numPr>
                <w:ilvl w:val="0"/>
                <w:numId w:val="0"/>
              </w:numPr>
            </w:pPr>
            <w:proofErr w:type="spellStart"/>
            <w:r w:rsidRPr="00833497">
              <w:t>PR</w:t>
            </w:r>
            <w:r w:rsidRPr="00833497">
              <w:rPr>
                <w:vertAlign w:val="subscript"/>
              </w:rPr>
              <w:t>commissioning</w:t>
            </w:r>
            <w:proofErr w:type="spellEnd"/>
            <w:r w:rsidRPr="00833497">
              <w:rPr>
                <w:vertAlign w:val="subscript"/>
              </w:rPr>
              <w:softHyphen/>
            </w:r>
            <w:r w:rsidRPr="00833497">
              <w:t> = (</w:t>
            </w:r>
            <w:proofErr w:type="spellStart"/>
            <w:r w:rsidRPr="00833497">
              <w:t>E</w:t>
            </w:r>
            <w:r>
              <w:rPr>
                <w:vertAlign w:val="subscript"/>
              </w:rPr>
              <w:t>produced</w:t>
            </w:r>
            <w:proofErr w:type="spellEnd"/>
            <w:r>
              <w:rPr>
                <w:vertAlign w:val="subscript"/>
              </w:rPr>
              <w:t xml:space="preserve"> at the </w:t>
            </w:r>
            <w:r w:rsidRPr="00E1406C">
              <w:rPr>
                <w:vertAlign w:val="subscript"/>
              </w:rPr>
              <w:t xml:space="preserve">inverter </w:t>
            </w:r>
            <w:r>
              <w:rPr>
                <w:vertAlign w:val="subscript"/>
              </w:rPr>
              <w:t>output</w:t>
            </w:r>
            <w:r w:rsidRPr="00833497">
              <w:t xml:space="preserve">) / (GTI * </w:t>
            </w:r>
            <w:proofErr w:type="spellStart"/>
            <w:r w:rsidRPr="00833497">
              <w:t>A</w:t>
            </w:r>
            <w:r w:rsidRPr="00833497">
              <w:rPr>
                <w:vertAlign w:val="subscript"/>
              </w:rPr>
              <w:t>total</w:t>
            </w:r>
            <w:proofErr w:type="spellEnd"/>
            <w:r w:rsidRPr="00833497">
              <w:rPr>
                <w:vertAlign w:val="subscript"/>
              </w:rPr>
              <w:t xml:space="preserve"> module area </w:t>
            </w:r>
            <w:r w:rsidRPr="00833497">
              <w:t xml:space="preserve">* </w:t>
            </w:r>
            <w:proofErr w:type="spellStart"/>
            <w:r w:rsidRPr="00833497">
              <w:t>Eff</w:t>
            </w:r>
            <w:r w:rsidRPr="00833497">
              <w:rPr>
                <w:vertAlign w:val="subscript"/>
              </w:rPr>
              <w:t>module</w:t>
            </w:r>
            <w:proofErr w:type="spellEnd"/>
            <w:r w:rsidRPr="00833497">
              <w:rPr>
                <w:vertAlign w:val="subscript"/>
              </w:rPr>
              <w:t xml:space="preserve"> @STC</w:t>
            </w:r>
            <w:r>
              <w:rPr>
                <w:vertAlign w:val="subscript"/>
              </w:rPr>
              <w:t>)</w:t>
            </w:r>
          </w:p>
        </w:tc>
      </w:tr>
    </w:tbl>
    <w:p w14:paraId="760767DC" w14:textId="77777777" w:rsidR="00527B2F" w:rsidRPr="00247328" w:rsidRDefault="00527B2F" w:rsidP="00527B2F">
      <w:pPr>
        <w:jc w:val="left"/>
        <w:rPr>
          <w:sz w:val="20"/>
          <w:szCs w:val="20"/>
        </w:rPr>
      </w:pPr>
    </w:p>
    <w:p w14:paraId="152851AB" w14:textId="77777777" w:rsidR="00527B2F" w:rsidRPr="00320CBF" w:rsidRDefault="00527B2F" w:rsidP="00B0678A">
      <w:pPr>
        <w:pStyle w:val="ListParagraph"/>
        <w:numPr>
          <w:ilvl w:val="0"/>
          <w:numId w:val="17"/>
        </w:numPr>
        <w:spacing w:after="200"/>
        <w:jc w:val="left"/>
        <w:rPr>
          <w:sz w:val="22"/>
          <w:szCs w:val="22"/>
        </w:rPr>
      </w:pPr>
      <w:proofErr w:type="spellStart"/>
      <w:r w:rsidRPr="00320CBF">
        <w:rPr>
          <w:rFonts w:cs="Arial"/>
          <w:sz w:val="22"/>
          <w:szCs w:val="22"/>
        </w:rPr>
        <w:t>E</w:t>
      </w:r>
      <w:r w:rsidRPr="00320CBF">
        <w:rPr>
          <w:rFonts w:cs="Arial"/>
          <w:sz w:val="22"/>
          <w:szCs w:val="22"/>
          <w:vertAlign w:val="subscript"/>
        </w:rPr>
        <w:t>produced</w:t>
      </w:r>
      <w:proofErr w:type="spellEnd"/>
      <w:r w:rsidRPr="00320CBF">
        <w:rPr>
          <w:rFonts w:cs="Arial"/>
          <w:sz w:val="22"/>
          <w:szCs w:val="22"/>
          <w:vertAlign w:val="subscript"/>
        </w:rPr>
        <w:t xml:space="preserve"> at the inverter output</w:t>
      </w:r>
      <w:r w:rsidRPr="00320CBF">
        <w:rPr>
          <w:rFonts w:cs="Arial"/>
          <w:sz w:val="22"/>
          <w:szCs w:val="22"/>
        </w:rPr>
        <w:t>: Energy produced by the PV system (kWh), measured during the test period of 7 consecutive days, at the inverter output</w:t>
      </w:r>
    </w:p>
    <w:p w14:paraId="46D1D294" w14:textId="5CDDE1BA" w:rsidR="00527B2F" w:rsidRPr="00320CBF" w:rsidRDefault="00527B2F" w:rsidP="00B0678A">
      <w:pPr>
        <w:pStyle w:val="ListParagraph"/>
        <w:numPr>
          <w:ilvl w:val="0"/>
          <w:numId w:val="17"/>
        </w:numPr>
        <w:spacing w:after="200"/>
        <w:jc w:val="left"/>
        <w:rPr>
          <w:rFonts w:cs="Arial"/>
          <w:sz w:val="22"/>
          <w:szCs w:val="22"/>
        </w:rPr>
      </w:pPr>
      <w:r w:rsidRPr="00320CBF">
        <w:rPr>
          <w:rFonts w:cs="Arial"/>
          <w:sz w:val="22"/>
          <w:szCs w:val="22"/>
        </w:rPr>
        <w:t>GTI: Global tilted irradiation (kWh/ m</w:t>
      </w:r>
      <w:r w:rsidRPr="00320CBF">
        <w:rPr>
          <w:rFonts w:cs="Arial"/>
          <w:sz w:val="22"/>
          <w:szCs w:val="22"/>
          <w:vertAlign w:val="superscript"/>
        </w:rPr>
        <w:t>2</w:t>
      </w:r>
      <w:r w:rsidRPr="00320CBF">
        <w:rPr>
          <w:rFonts w:cs="Arial"/>
          <w:sz w:val="22"/>
          <w:szCs w:val="22"/>
        </w:rPr>
        <w:t xml:space="preserve">), collected by the tilted pyranometer installed at the facility for the test period of </w:t>
      </w:r>
      <w:r w:rsidR="00F46E37">
        <w:rPr>
          <w:rFonts w:cs="Arial"/>
          <w:sz w:val="22"/>
          <w:szCs w:val="22"/>
        </w:rPr>
        <w:t>3</w:t>
      </w:r>
      <w:r w:rsidRPr="00320CBF">
        <w:rPr>
          <w:rFonts w:cs="Arial"/>
          <w:sz w:val="22"/>
          <w:szCs w:val="22"/>
        </w:rPr>
        <w:t xml:space="preserve"> consecutive days</w:t>
      </w:r>
    </w:p>
    <w:p w14:paraId="7A886036" w14:textId="77777777" w:rsidR="00527B2F" w:rsidRPr="00320CBF" w:rsidRDefault="00527B2F" w:rsidP="00B0678A">
      <w:pPr>
        <w:pStyle w:val="ListParagraph"/>
        <w:numPr>
          <w:ilvl w:val="0"/>
          <w:numId w:val="17"/>
        </w:numPr>
        <w:spacing w:after="200"/>
        <w:jc w:val="left"/>
        <w:rPr>
          <w:sz w:val="22"/>
          <w:szCs w:val="22"/>
        </w:rPr>
      </w:pPr>
      <w:proofErr w:type="spellStart"/>
      <w:r w:rsidRPr="00320CBF">
        <w:rPr>
          <w:sz w:val="22"/>
          <w:szCs w:val="22"/>
        </w:rPr>
        <w:t>A</w:t>
      </w:r>
      <w:r w:rsidRPr="00320CBF">
        <w:rPr>
          <w:sz w:val="22"/>
          <w:szCs w:val="22"/>
          <w:vertAlign w:val="subscript"/>
        </w:rPr>
        <w:t>total</w:t>
      </w:r>
      <w:proofErr w:type="spellEnd"/>
      <w:r w:rsidRPr="00320CBF">
        <w:rPr>
          <w:sz w:val="22"/>
          <w:szCs w:val="22"/>
          <w:vertAlign w:val="subscript"/>
        </w:rPr>
        <w:t xml:space="preserve"> module area</w:t>
      </w:r>
      <w:r w:rsidRPr="00320CBF">
        <w:rPr>
          <w:sz w:val="22"/>
          <w:szCs w:val="22"/>
        </w:rPr>
        <w:t>: Total area of PV modules (m</w:t>
      </w:r>
      <w:r w:rsidRPr="00320CBF">
        <w:rPr>
          <w:sz w:val="22"/>
          <w:szCs w:val="22"/>
          <w:vertAlign w:val="superscript"/>
        </w:rPr>
        <w:t>2</w:t>
      </w:r>
      <w:r w:rsidRPr="00320CBF">
        <w:rPr>
          <w:sz w:val="22"/>
          <w:szCs w:val="22"/>
        </w:rPr>
        <w:t>)</w:t>
      </w:r>
    </w:p>
    <w:p w14:paraId="5CDFFFC3" w14:textId="35ECCB2E" w:rsidR="00527B2F" w:rsidRPr="00320CBF" w:rsidRDefault="00527B2F" w:rsidP="00B0678A">
      <w:pPr>
        <w:pStyle w:val="ListParagraph"/>
        <w:numPr>
          <w:ilvl w:val="0"/>
          <w:numId w:val="17"/>
        </w:numPr>
        <w:spacing w:after="200"/>
        <w:jc w:val="left"/>
        <w:rPr>
          <w:sz w:val="22"/>
          <w:szCs w:val="22"/>
        </w:rPr>
      </w:pPr>
      <w:proofErr w:type="spellStart"/>
      <w:r w:rsidRPr="00320CBF">
        <w:rPr>
          <w:sz w:val="22"/>
          <w:szCs w:val="22"/>
        </w:rPr>
        <w:t>Eff</w:t>
      </w:r>
      <w:r w:rsidRPr="00320CBF">
        <w:rPr>
          <w:sz w:val="22"/>
          <w:szCs w:val="22"/>
          <w:vertAlign w:val="subscript"/>
        </w:rPr>
        <w:t>module</w:t>
      </w:r>
      <w:proofErr w:type="spellEnd"/>
      <w:r w:rsidRPr="00320CBF">
        <w:rPr>
          <w:sz w:val="22"/>
          <w:szCs w:val="22"/>
          <w:vertAlign w:val="subscript"/>
        </w:rPr>
        <w:t xml:space="preserve"> @STC</w:t>
      </w:r>
      <w:r w:rsidRPr="00320CBF">
        <w:rPr>
          <w:sz w:val="22"/>
          <w:szCs w:val="22"/>
        </w:rPr>
        <w:t>: PV panels efficiency as per the datasheet (%)</w:t>
      </w:r>
    </w:p>
    <w:tbl>
      <w:tblPr>
        <w:tblStyle w:val="TableGrid"/>
        <w:tblW w:w="0" w:type="auto"/>
        <w:tblInd w:w="895" w:type="dxa"/>
        <w:tblLook w:val="04A0" w:firstRow="1" w:lastRow="0" w:firstColumn="1" w:lastColumn="0" w:noHBand="0" w:noVBand="1"/>
      </w:tblPr>
      <w:tblGrid>
        <w:gridCol w:w="7920"/>
      </w:tblGrid>
      <w:tr w:rsidR="00527B2F" w14:paraId="65089C75" w14:textId="77777777" w:rsidTr="00504A60">
        <w:tc>
          <w:tcPr>
            <w:tcW w:w="7920" w:type="dxa"/>
          </w:tcPr>
          <w:p w14:paraId="1863B754" w14:textId="77777777" w:rsidR="00527B2F" w:rsidRPr="00247328" w:rsidRDefault="00527B2F" w:rsidP="00504A60">
            <w:pPr>
              <w:jc w:val="center"/>
              <w:rPr>
                <w:b/>
                <w:bCs/>
                <w:sz w:val="22"/>
                <w:szCs w:val="22"/>
              </w:rPr>
            </w:pPr>
            <w:r w:rsidRPr="00247328">
              <w:rPr>
                <w:b/>
                <w:bCs/>
                <w:sz w:val="22"/>
                <w:szCs w:val="22"/>
              </w:rPr>
              <w:t>Simplified Formula</w:t>
            </w:r>
          </w:p>
          <w:p w14:paraId="061EC217" w14:textId="10AD3870" w:rsidR="00527B2F" w:rsidRPr="00247328" w:rsidRDefault="00527B2F" w:rsidP="0057366E">
            <w:pPr>
              <w:jc w:val="center"/>
              <w:rPr>
                <w:b/>
                <w:bCs/>
              </w:rPr>
            </w:pPr>
            <w:proofErr w:type="spellStart"/>
            <w:r w:rsidRPr="00247328">
              <w:rPr>
                <w:b/>
                <w:bCs/>
              </w:rPr>
              <w:t>PR</w:t>
            </w:r>
            <w:r w:rsidRPr="00247328">
              <w:rPr>
                <w:b/>
                <w:bCs/>
                <w:vertAlign w:val="subscript"/>
              </w:rPr>
              <w:t>commissioning</w:t>
            </w:r>
            <w:proofErr w:type="spellEnd"/>
            <w:r w:rsidRPr="00247328">
              <w:rPr>
                <w:b/>
                <w:bCs/>
                <w:vertAlign w:val="subscript"/>
              </w:rPr>
              <w:softHyphen/>
            </w:r>
            <w:r w:rsidRPr="00247328">
              <w:rPr>
                <w:b/>
                <w:bCs/>
              </w:rPr>
              <w:t> = (</w:t>
            </w:r>
            <w:proofErr w:type="spellStart"/>
            <w:r w:rsidRPr="00247328">
              <w:rPr>
                <w:b/>
                <w:bCs/>
              </w:rPr>
              <w:t>E</w:t>
            </w:r>
            <w:r w:rsidRPr="00247328">
              <w:rPr>
                <w:b/>
                <w:bCs/>
                <w:vertAlign w:val="subscript"/>
              </w:rPr>
              <w:t>produced</w:t>
            </w:r>
            <w:proofErr w:type="spellEnd"/>
            <w:r w:rsidRPr="00247328">
              <w:rPr>
                <w:b/>
                <w:bCs/>
                <w:vertAlign w:val="subscript"/>
              </w:rPr>
              <w:t xml:space="preserve"> at the inverter output</w:t>
            </w:r>
            <w:r w:rsidRPr="00247328">
              <w:rPr>
                <w:b/>
                <w:bCs/>
              </w:rPr>
              <w:t xml:space="preserve">) / (GTI * </w:t>
            </w:r>
            <w:proofErr w:type="spellStart"/>
            <w:r w:rsidRPr="00247328">
              <w:rPr>
                <w:b/>
                <w:bCs/>
              </w:rPr>
              <w:t>PlantSolarPower</w:t>
            </w:r>
            <w:r w:rsidRPr="00247328">
              <w:rPr>
                <w:b/>
                <w:bCs/>
                <w:vertAlign w:val="subscript"/>
              </w:rPr>
              <w:t>@STC</w:t>
            </w:r>
            <w:proofErr w:type="spellEnd"/>
            <w:r>
              <w:rPr>
                <w:b/>
                <w:bCs/>
              </w:rPr>
              <w:t>)</w:t>
            </w:r>
          </w:p>
        </w:tc>
      </w:tr>
    </w:tbl>
    <w:p w14:paraId="14EA04BD" w14:textId="77777777" w:rsidR="0005379E" w:rsidRDefault="0005379E">
      <w:pPr>
        <w:pStyle w:val="E1"/>
        <w:numPr>
          <w:ilvl w:val="0"/>
          <w:numId w:val="0"/>
        </w:numPr>
      </w:pPr>
    </w:p>
    <w:p w14:paraId="166725E0" w14:textId="2DE3BD83" w:rsidR="00527B2F" w:rsidRPr="00320CBF" w:rsidRDefault="0005379E" w:rsidP="00B0678A">
      <w:pPr>
        <w:pStyle w:val="ListParagraph"/>
        <w:numPr>
          <w:ilvl w:val="0"/>
          <w:numId w:val="17"/>
        </w:numPr>
        <w:spacing w:after="200"/>
        <w:jc w:val="left"/>
        <w:rPr>
          <w:sz w:val="22"/>
          <w:szCs w:val="22"/>
        </w:rPr>
      </w:pPr>
      <w:proofErr w:type="spellStart"/>
      <w:r w:rsidRPr="00320CBF">
        <w:rPr>
          <w:sz w:val="22"/>
          <w:szCs w:val="22"/>
        </w:rPr>
        <w:t>PlantSolarPower</w:t>
      </w:r>
      <w:r w:rsidRPr="00320CBF">
        <w:rPr>
          <w:sz w:val="22"/>
          <w:szCs w:val="22"/>
          <w:vertAlign w:val="subscript"/>
        </w:rPr>
        <w:t>@STC</w:t>
      </w:r>
      <w:proofErr w:type="spellEnd"/>
      <w:r w:rsidRPr="00320CBF">
        <w:rPr>
          <w:sz w:val="22"/>
          <w:szCs w:val="22"/>
        </w:rPr>
        <w:t>: Total power of the PV system (kWp)</w:t>
      </w:r>
    </w:p>
    <w:p w14:paraId="0E24AF09" w14:textId="0B7F5326" w:rsidR="00527B2F" w:rsidRPr="00343B84" w:rsidRDefault="00527B2F" w:rsidP="00A92A2C">
      <w:pPr>
        <w:tabs>
          <w:tab w:val="right" w:leader="dot" w:pos="3330"/>
          <w:tab w:val="right" w:leader="dot" w:pos="9360"/>
        </w:tabs>
        <w:rPr>
          <w:rFonts w:cs="Arial"/>
          <w:b/>
          <w:bCs/>
          <w:sz w:val="22"/>
          <w:szCs w:val="22"/>
          <w:u w:val="single"/>
        </w:rPr>
      </w:pPr>
      <w:r w:rsidRPr="00343B84">
        <w:rPr>
          <w:rFonts w:cs="Arial"/>
          <w:b/>
          <w:bCs/>
          <w:sz w:val="22"/>
          <w:szCs w:val="22"/>
          <w:u w:val="single"/>
        </w:rPr>
        <w:t xml:space="preserve">Performance Test for </w:t>
      </w:r>
      <w:r w:rsidR="008434BC">
        <w:rPr>
          <w:rFonts w:cs="Arial"/>
          <w:b/>
          <w:bCs/>
          <w:sz w:val="22"/>
          <w:szCs w:val="22"/>
          <w:u w:val="single"/>
        </w:rPr>
        <w:t xml:space="preserve">Lithium </w:t>
      </w:r>
      <w:r w:rsidRPr="00343B84">
        <w:rPr>
          <w:rFonts w:cs="Arial"/>
          <w:b/>
          <w:bCs/>
          <w:sz w:val="22"/>
          <w:szCs w:val="22"/>
          <w:u w:val="single"/>
        </w:rPr>
        <w:t>Batteries</w:t>
      </w:r>
    </w:p>
    <w:p w14:paraId="305BA9A3" w14:textId="72C85D0B" w:rsidR="00527B2F" w:rsidRPr="00851594" w:rsidRDefault="002E640D" w:rsidP="00B0678A">
      <w:pPr>
        <w:pStyle w:val="ListParagraph"/>
        <w:numPr>
          <w:ilvl w:val="0"/>
          <w:numId w:val="67"/>
        </w:numPr>
        <w:tabs>
          <w:tab w:val="right" w:leader="dot" w:pos="3330"/>
          <w:tab w:val="right" w:leader="dot" w:pos="9360"/>
        </w:tabs>
        <w:rPr>
          <w:rFonts w:cs="Arial"/>
          <w:sz w:val="22"/>
          <w:szCs w:val="22"/>
        </w:rPr>
      </w:pPr>
      <w:r w:rsidRPr="00851594">
        <w:rPr>
          <w:rFonts w:cs="Arial"/>
          <w:sz w:val="22"/>
          <w:szCs w:val="22"/>
        </w:rPr>
        <w:t>The battery bank performance shall be test</w:t>
      </w:r>
      <w:r w:rsidR="009F2E83" w:rsidRPr="00851594">
        <w:rPr>
          <w:rFonts w:cs="Arial"/>
          <w:sz w:val="22"/>
          <w:szCs w:val="22"/>
        </w:rPr>
        <w:t xml:space="preserve">ed </w:t>
      </w:r>
      <w:r w:rsidRPr="00851594">
        <w:rPr>
          <w:rFonts w:cs="Arial"/>
          <w:sz w:val="22"/>
          <w:szCs w:val="22"/>
        </w:rPr>
        <w:t xml:space="preserve">over one (1) </w:t>
      </w:r>
      <w:r w:rsidR="002E44C2" w:rsidRPr="00851594">
        <w:rPr>
          <w:rFonts w:cs="Arial"/>
          <w:sz w:val="22"/>
          <w:szCs w:val="22"/>
        </w:rPr>
        <w:t xml:space="preserve">cycle </w:t>
      </w:r>
      <w:r w:rsidRPr="00851594">
        <w:rPr>
          <w:rFonts w:cs="Arial"/>
          <w:sz w:val="22"/>
          <w:szCs w:val="22"/>
        </w:rPr>
        <w:t xml:space="preserve">and </w:t>
      </w:r>
      <w:r w:rsidR="002E44C2" w:rsidRPr="00851594">
        <w:rPr>
          <w:rFonts w:cs="Arial"/>
          <w:sz w:val="22"/>
          <w:szCs w:val="22"/>
        </w:rPr>
        <w:t xml:space="preserve">at a maximum </w:t>
      </w:r>
      <w:r w:rsidRPr="00851594">
        <w:rPr>
          <w:rFonts w:cs="Arial"/>
          <w:sz w:val="22"/>
          <w:szCs w:val="22"/>
        </w:rPr>
        <w:t>DoD of 90%.</w:t>
      </w:r>
    </w:p>
    <w:p w14:paraId="643D2F5A" w14:textId="2DA6415A" w:rsidR="00851594" w:rsidRDefault="00343B84" w:rsidP="00B0678A">
      <w:pPr>
        <w:pStyle w:val="ListParagraph"/>
        <w:numPr>
          <w:ilvl w:val="0"/>
          <w:numId w:val="67"/>
        </w:numPr>
        <w:tabs>
          <w:tab w:val="right" w:leader="dot" w:pos="3330"/>
          <w:tab w:val="right" w:leader="dot" w:pos="9360"/>
        </w:tabs>
        <w:rPr>
          <w:rFonts w:cs="Arial"/>
          <w:sz w:val="22"/>
          <w:szCs w:val="22"/>
        </w:rPr>
      </w:pPr>
      <w:r w:rsidRPr="00851594">
        <w:rPr>
          <w:rFonts w:cs="Arial"/>
          <w:sz w:val="22"/>
          <w:szCs w:val="22"/>
        </w:rPr>
        <w:t xml:space="preserve">The contractor shall fully charge the batteries </w:t>
      </w:r>
      <w:r w:rsidR="00913FDF" w:rsidRPr="00851594">
        <w:rPr>
          <w:rFonts w:cs="Arial"/>
          <w:sz w:val="22"/>
          <w:szCs w:val="22"/>
        </w:rPr>
        <w:t xml:space="preserve">and then connect them to </w:t>
      </w:r>
      <w:r w:rsidR="00A92A2C" w:rsidRPr="00851594">
        <w:rPr>
          <w:rFonts w:cs="Arial"/>
          <w:sz w:val="22"/>
          <w:szCs w:val="22"/>
        </w:rPr>
        <w:t xml:space="preserve">a constant </w:t>
      </w:r>
      <w:r w:rsidR="009F2E83" w:rsidRPr="00851594">
        <w:rPr>
          <w:rFonts w:cs="Arial"/>
          <w:sz w:val="22"/>
          <w:szCs w:val="22"/>
        </w:rPr>
        <w:t>AC</w:t>
      </w:r>
      <w:r w:rsidR="00A92A2C" w:rsidRPr="00851594">
        <w:rPr>
          <w:rFonts w:cs="Arial"/>
          <w:sz w:val="22"/>
          <w:szCs w:val="22"/>
        </w:rPr>
        <w:t xml:space="preserve"> load until discharge</w:t>
      </w:r>
      <w:r w:rsidR="00913FDF" w:rsidRPr="00851594">
        <w:rPr>
          <w:rFonts w:cs="Arial"/>
          <w:sz w:val="22"/>
          <w:szCs w:val="22"/>
        </w:rPr>
        <w:t>, while d</w:t>
      </w:r>
      <w:r w:rsidR="00A92A2C" w:rsidRPr="00851594">
        <w:rPr>
          <w:rFonts w:cs="Arial"/>
          <w:sz w:val="22"/>
          <w:szCs w:val="22"/>
        </w:rPr>
        <w:t>i</w:t>
      </w:r>
      <w:r w:rsidR="00913FDF" w:rsidRPr="00851594">
        <w:rPr>
          <w:rFonts w:cs="Arial"/>
          <w:sz w:val="22"/>
          <w:szCs w:val="22"/>
        </w:rPr>
        <w:t xml:space="preserve">sconnecting </w:t>
      </w:r>
      <w:r w:rsidR="002E44C2" w:rsidRPr="00851594">
        <w:rPr>
          <w:rFonts w:cs="Arial"/>
          <w:sz w:val="22"/>
          <w:szCs w:val="22"/>
        </w:rPr>
        <w:t xml:space="preserve">the solar PV </w:t>
      </w:r>
      <w:r w:rsidR="002E640D" w:rsidRPr="00851594">
        <w:rPr>
          <w:rFonts w:cs="Arial"/>
          <w:sz w:val="22"/>
          <w:szCs w:val="22"/>
        </w:rPr>
        <w:t>modules and other AC power sources</w:t>
      </w:r>
      <w:r w:rsidR="00A92A2C" w:rsidRPr="00851594">
        <w:rPr>
          <w:rFonts w:cs="Arial"/>
          <w:sz w:val="22"/>
          <w:szCs w:val="22"/>
        </w:rPr>
        <w:t xml:space="preserve"> from the batteries</w:t>
      </w:r>
      <w:r w:rsidR="002E44C2" w:rsidRPr="00851594">
        <w:rPr>
          <w:rFonts w:cs="Arial"/>
          <w:sz w:val="22"/>
          <w:szCs w:val="22"/>
        </w:rPr>
        <w:t>.</w:t>
      </w:r>
    </w:p>
    <w:p w14:paraId="4E438162" w14:textId="1AF78867" w:rsidR="008434BC" w:rsidRPr="000D1F41" w:rsidRDefault="00A92A2C" w:rsidP="000D1F41">
      <w:pPr>
        <w:pStyle w:val="ListParagraph"/>
        <w:numPr>
          <w:ilvl w:val="0"/>
          <w:numId w:val="67"/>
        </w:numPr>
        <w:tabs>
          <w:tab w:val="right" w:leader="dot" w:pos="3330"/>
          <w:tab w:val="right" w:leader="dot" w:pos="9360"/>
        </w:tabs>
        <w:rPr>
          <w:rFonts w:cs="Arial"/>
          <w:sz w:val="22"/>
          <w:szCs w:val="22"/>
        </w:rPr>
      </w:pPr>
      <w:r w:rsidRPr="00851594">
        <w:rPr>
          <w:rFonts w:cs="Arial"/>
          <w:sz w:val="22"/>
          <w:szCs w:val="22"/>
        </w:rPr>
        <w:t xml:space="preserve">The batteries voltage shall be monitored through the data acquisition system and remote monitoring platform. </w:t>
      </w:r>
      <w:r w:rsidR="002E640D" w:rsidRPr="00851594">
        <w:rPr>
          <w:rFonts w:cs="Arial"/>
          <w:sz w:val="22"/>
          <w:szCs w:val="22"/>
        </w:rPr>
        <w:t xml:space="preserve">The battery bank in each </w:t>
      </w:r>
      <w:r w:rsidR="00435831">
        <w:rPr>
          <w:rFonts w:cs="Arial"/>
          <w:sz w:val="22"/>
          <w:szCs w:val="22"/>
        </w:rPr>
        <w:t>system</w:t>
      </w:r>
      <w:r w:rsidR="002E640D" w:rsidRPr="00851594">
        <w:rPr>
          <w:rFonts w:cs="Arial"/>
          <w:sz w:val="22"/>
          <w:szCs w:val="22"/>
        </w:rPr>
        <w:t xml:space="preserve"> shall perform as per the requirements</w:t>
      </w:r>
      <w:r w:rsidR="0010168A" w:rsidRPr="00851594">
        <w:rPr>
          <w:rFonts w:cs="Arial"/>
          <w:sz w:val="22"/>
          <w:szCs w:val="22"/>
        </w:rPr>
        <w:t xml:space="preserve"> of the RFP.</w:t>
      </w:r>
    </w:p>
    <w:p w14:paraId="141E3077" w14:textId="4D9F8B57" w:rsidR="008434BC" w:rsidRPr="008434BC" w:rsidRDefault="008434BC" w:rsidP="008434BC">
      <w:pPr>
        <w:tabs>
          <w:tab w:val="right" w:leader="dot" w:pos="3330"/>
          <w:tab w:val="right" w:leader="dot" w:pos="9360"/>
        </w:tabs>
        <w:rPr>
          <w:rFonts w:cs="Arial"/>
          <w:sz w:val="22"/>
          <w:szCs w:val="22"/>
        </w:rPr>
      </w:pPr>
      <w:r w:rsidRPr="008434BC">
        <w:rPr>
          <w:rFonts w:cs="Arial"/>
          <w:b/>
          <w:bCs/>
          <w:sz w:val="22"/>
          <w:szCs w:val="22"/>
          <w:u w:val="single"/>
        </w:rPr>
        <w:t xml:space="preserve">Performance Test for </w:t>
      </w:r>
      <w:r w:rsidR="000D1F41">
        <w:rPr>
          <w:rFonts w:cs="Arial"/>
          <w:b/>
          <w:bCs/>
          <w:sz w:val="22"/>
          <w:szCs w:val="22"/>
          <w:u w:val="single"/>
        </w:rPr>
        <w:t>Solar Street Lighting</w:t>
      </w:r>
    </w:p>
    <w:p w14:paraId="106880B4" w14:textId="688A77F0" w:rsidR="008434BC" w:rsidRDefault="001162A2" w:rsidP="00B0678A">
      <w:pPr>
        <w:pStyle w:val="ListParagraph"/>
        <w:numPr>
          <w:ilvl w:val="0"/>
          <w:numId w:val="67"/>
        </w:numPr>
        <w:tabs>
          <w:tab w:val="right" w:leader="dot" w:pos="3330"/>
          <w:tab w:val="right" w:leader="dot" w:pos="9360"/>
        </w:tabs>
        <w:rPr>
          <w:rFonts w:cs="Arial"/>
          <w:sz w:val="22"/>
          <w:szCs w:val="22"/>
        </w:rPr>
      </w:pPr>
      <w:r>
        <w:rPr>
          <w:rFonts w:cs="Arial"/>
          <w:sz w:val="22"/>
          <w:szCs w:val="22"/>
        </w:rPr>
        <w:t xml:space="preserve">Solar street lighting fixtures </w:t>
      </w:r>
      <w:r w:rsidR="00E2672F">
        <w:rPr>
          <w:rFonts w:cs="Arial"/>
          <w:sz w:val="22"/>
          <w:szCs w:val="22"/>
        </w:rPr>
        <w:t>shall be tested</w:t>
      </w:r>
      <w:r w:rsidR="007237B3">
        <w:rPr>
          <w:rFonts w:cs="Arial"/>
          <w:sz w:val="22"/>
          <w:szCs w:val="22"/>
        </w:rPr>
        <w:t xml:space="preserve"> over</w:t>
      </w:r>
      <w:r w:rsidR="004F3A4A">
        <w:rPr>
          <w:rFonts w:cs="Arial"/>
          <w:sz w:val="22"/>
          <w:szCs w:val="22"/>
        </w:rPr>
        <w:t xml:space="preserve"> 1 week</w:t>
      </w:r>
      <w:r w:rsidR="007237B3">
        <w:rPr>
          <w:rFonts w:cs="Arial"/>
          <w:sz w:val="22"/>
          <w:szCs w:val="22"/>
        </w:rPr>
        <w:t xml:space="preserve">. </w:t>
      </w:r>
      <w:r w:rsidR="005A19C0">
        <w:rPr>
          <w:rFonts w:cs="Arial"/>
          <w:sz w:val="22"/>
          <w:szCs w:val="22"/>
        </w:rPr>
        <w:t xml:space="preserve">The batteries shall be able to provide power for the LED lamp for more than 10 hours </w:t>
      </w:r>
      <w:r w:rsidR="00154E04">
        <w:rPr>
          <w:rFonts w:cs="Arial"/>
          <w:sz w:val="22"/>
          <w:szCs w:val="22"/>
        </w:rPr>
        <w:t>at night.</w:t>
      </w:r>
    </w:p>
    <w:p w14:paraId="1E0170F3" w14:textId="77777777" w:rsidR="00154E04" w:rsidRDefault="00154E04" w:rsidP="00154E04">
      <w:pPr>
        <w:pStyle w:val="ListParagraph"/>
        <w:tabs>
          <w:tab w:val="right" w:leader="dot" w:pos="3330"/>
          <w:tab w:val="right" w:leader="dot" w:pos="9360"/>
        </w:tabs>
        <w:rPr>
          <w:rFonts w:cs="Arial"/>
          <w:sz w:val="22"/>
          <w:szCs w:val="22"/>
        </w:rPr>
      </w:pPr>
    </w:p>
    <w:p w14:paraId="6C9A8FE2" w14:textId="34CE6C43" w:rsidR="00652015" w:rsidRPr="00154E04" w:rsidRDefault="00154E04" w:rsidP="00154E04">
      <w:pPr>
        <w:spacing w:after="160" w:line="259" w:lineRule="auto"/>
        <w:jc w:val="left"/>
        <w:rPr>
          <w:i/>
          <w:iCs/>
          <w:color w:val="FF0000"/>
          <w:sz w:val="22"/>
          <w:szCs w:val="22"/>
        </w:rPr>
      </w:pPr>
      <w:r>
        <w:rPr>
          <w:i/>
          <w:iCs/>
          <w:color w:val="FF0000"/>
          <w:sz w:val="22"/>
          <w:szCs w:val="22"/>
        </w:rPr>
        <w:t>All</w:t>
      </w:r>
      <w:r w:rsidR="00343B84" w:rsidRPr="002E640D">
        <w:rPr>
          <w:i/>
          <w:iCs/>
          <w:color w:val="FF0000"/>
          <w:sz w:val="22"/>
          <w:szCs w:val="22"/>
        </w:rPr>
        <w:t xml:space="preserve"> performance tests shall be done in coordination with </w:t>
      </w:r>
      <w:r w:rsidR="0042159E">
        <w:rPr>
          <w:i/>
          <w:iCs/>
          <w:color w:val="FF0000"/>
          <w:sz w:val="22"/>
          <w:szCs w:val="22"/>
        </w:rPr>
        <w:t>LCEC</w:t>
      </w:r>
      <w:r w:rsidR="00343B84" w:rsidRPr="002E640D">
        <w:rPr>
          <w:i/>
          <w:iCs/>
          <w:color w:val="FF0000"/>
          <w:sz w:val="22"/>
          <w:szCs w:val="22"/>
        </w:rPr>
        <w:t>.</w:t>
      </w:r>
      <w:bookmarkStart w:id="83" w:name="_Form_9_-"/>
      <w:bookmarkStart w:id="84" w:name="_Form_9_-_1"/>
      <w:bookmarkStart w:id="85" w:name="_Toc45560425"/>
      <w:bookmarkEnd w:id="83"/>
      <w:bookmarkEnd w:id="84"/>
    </w:p>
    <w:p w14:paraId="7F7EE648" w14:textId="7404945E" w:rsidR="00527B2F" w:rsidRPr="00EB6A6A" w:rsidRDefault="00527B2F" w:rsidP="00CE5E33">
      <w:pPr>
        <w:pStyle w:val="Heading2"/>
      </w:pPr>
      <w:bookmarkStart w:id="86" w:name="_Toc204696468"/>
      <w:r w:rsidRPr="00EB6A6A">
        <w:lastRenderedPageBreak/>
        <w:t xml:space="preserve">Form </w:t>
      </w:r>
      <w:r w:rsidR="00877769">
        <w:t>7</w:t>
      </w:r>
      <w:r w:rsidRPr="00EB6A6A">
        <w:t xml:space="preserve"> - Warranty Form</w:t>
      </w:r>
      <w:bookmarkEnd w:id="85"/>
      <w:bookmarkEnd w:id="86"/>
    </w:p>
    <w:p w14:paraId="425562EC" w14:textId="77777777" w:rsidR="00527B2F" w:rsidRPr="00EB6A6A" w:rsidRDefault="00527B2F" w:rsidP="00527B2F"/>
    <w:p w14:paraId="3C82F28E" w14:textId="77777777" w:rsidR="00F06D5A" w:rsidRDefault="00527B2F" w:rsidP="00D165D9">
      <w:pPr>
        <w:rPr>
          <w:sz w:val="22"/>
          <w:szCs w:val="22"/>
        </w:rPr>
      </w:pPr>
      <w:r w:rsidRPr="00EB6A6A">
        <w:rPr>
          <w:sz w:val="22"/>
          <w:szCs w:val="22"/>
          <w:highlight w:val="lightGray"/>
        </w:rPr>
        <w:t>[Name of Applicant]</w:t>
      </w:r>
    </w:p>
    <w:p w14:paraId="1EA514D7" w14:textId="66A7555E" w:rsidR="00527B2F" w:rsidRPr="00EB6A6A" w:rsidRDefault="00527B2F" w:rsidP="00D165D9">
      <w:pPr>
        <w:rPr>
          <w:i/>
          <w:iCs/>
          <w:color w:val="FF0000"/>
          <w:sz w:val="22"/>
          <w:szCs w:val="22"/>
        </w:rPr>
      </w:pPr>
      <w:r w:rsidRPr="00EB6A6A">
        <w:rPr>
          <w:i/>
          <w:iCs/>
          <w:color w:val="FF0000"/>
          <w:sz w:val="22"/>
          <w:szCs w:val="22"/>
        </w:rPr>
        <w:t xml:space="preserve">Please specify the full warranty period on each component, starting from the issuing of the </w:t>
      </w:r>
      <w:r w:rsidR="00A92A2C" w:rsidRPr="00EB6A6A">
        <w:rPr>
          <w:i/>
          <w:iCs/>
          <w:color w:val="FF0000"/>
          <w:sz w:val="22"/>
          <w:szCs w:val="22"/>
        </w:rPr>
        <w:t>Provisional</w:t>
      </w:r>
      <w:r w:rsidRPr="00EB6A6A">
        <w:rPr>
          <w:i/>
          <w:iCs/>
          <w:color w:val="FF0000"/>
          <w:sz w:val="22"/>
          <w:szCs w:val="22"/>
        </w:rPr>
        <w:t xml:space="preserve"> Acceptance Certificate.</w:t>
      </w:r>
    </w:p>
    <w:tbl>
      <w:tblPr>
        <w:tblStyle w:val="TableGridLight"/>
        <w:tblW w:w="0" w:type="auto"/>
        <w:jc w:val="center"/>
        <w:tblLook w:val="04A0" w:firstRow="1" w:lastRow="0" w:firstColumn="1" w:lastColumn="0" w:noHBand="0" w:noVBand="1"/>
      </w:tblPr>
      <w:tblGrid>
        <w:gridCol w:w="2875"/>
        <w:gridCol w:w="6475"/>
      </w:tblGrid>
      <w:tr w:rsidR="00527B2F" w:rsidRPr="00EB6A6A" w14:paraId="62D70F1C" w14:textId="77777777" w:rsidTr="00EB6A6A">
        <w:trPr>
          <w:jc w:val="center"/>
        </w:trPr>
        <w:tc>
          <w:tcPr>
            <w:tcW w:w="2875" w:type="dxa"/>
            <w:shd w:val="clear" w:color="auto" w:fill="F2F2F2" w:themeFill="background1" w:themeFillShade="F2"/>
          </w:tcPr>
          <w:p w14:paraId="3E1D2BFC" w14:textId="77777777" w:rsidR="00527B2F" w:rsidRPr="00EB6A6A" w:rsidRDefault="00527B2F" w:rsidP="00504A60">
            <w:pPr>
              <w:jc w:val="left"/>
              <w:rPr>
                <w:sz w:val="22"/>
                <w:szCs w:val="22"/>
                <w:shd w:val="clear" w:color="auto" w:fill="F2F2F2" w:themeFill="background1" w:themeFillShade="F2"/>
              </w:rPr>
            </w:pPr>
            <w:r w:rsidRPr="00EB6A6A">
              <w:rPr>
                <w:sz w:val="22"/>
                <w:szCs w:val="22"/>
                <w:shd w:val="clear" w:color="auto" w:fill="F2F2F2" w:themeFill="background1" w:themeFillShade="F2"/>
              </w:rPr>
              <w:t>Component</w:t>
            </w:r>
          </w:p>
        </w:tc>
        <w:tc>
          <w:tcPr>
            <w:tcW w:w="6475" w:type="dxa"/>
            <w:shd w:val="clear" w:color="auto" w:fill="F2F2F2" w:themeFill="background1" w:themeFillShade="F2"/>
          </w:tcPr>
          <w:p w14:paraId="002D3F03" w14:textId="77777777" w:rsidR="00527B2F" w:rsidRPr="00EB6A6A" w:rsidRDefault="00527B2F" w:rsidP="00504A60">
            <w:pPr>
              <w:jc w:val="left"/>
              <w:rPr>
                <w:sz w:val="22"/>
                <w:szCs w:val="22"/>
                <w:shd w:val="clear" w:color="auto" w:fill="F2F2F2" w:themeFill="background1" w:themeFillShade="F2"/>
              </w:rPr>
            </w:pPr>
            <w:r w:rsidRPr="00EB6A6A">
              <w:rPr>
                <w:sz w:val="22"/>
                <w:szCs w:val="22"/>
                <w:shd w:val="clear" w:color="auto" w:fill="F2F2F2" w:themeFill="background1" w:themeFillShade="F2"/>
              </w:rPr>
              <w:t>Full Warranty Period (Years)</w:t>
            </w:r>
          </w:p>
        </w:tc>
      </w:tr>
      <w:tr w:rsidR="00527B2F" w:rsidRPr="00EB6A6A" w14:paraId="6893C9AE" w14:textId="77777777" w:rsidTr="00EB6A6A">
        <w:trPr>
          <w:jc w:val="center"/>
        </w:trPr>
        <w:tc>
          <w:tcPr>
            <w:tcW w:w="2875" w:type="dxa"/>
          </w:tcPr>
          <w:p w14:paraId="6F6B87C7" w14:textId="77777777" w:rsidR="00527B2F" w:rsidRPr="00EB6A6A" w:rsidRDefault="00527B2F" w:rsidP="00504A60">
            <w:pPr>
              <w:jc w:val="left"/>
              <w:rPr>
                <w:rFonts w:cs="Arial"/>
                <w:sz w:val="22"/>
                <w:szCs w:val="22"/>
              </w:rPr>
            </w:pPr>
            <w:r w:rsidRPr="00EB6A6A">
              <w:rPr>
                <w:rFonts w:cs="Arial"/>
                <w:sz w:val="22"/>
                <w:szCs w:val="22"/>
              </w:rPr>
              <w:t>Mounting Structure</w:t>
            </w:r>
          </w:p>
        </w:tc>
        <w:tc>
          <w:tcPr>
            <w:tcW w:w="6475" w:type="dxa"/>
          </w:tcPr>
          <w:p w14:paraId="0B44C705" w14:textId="30BE143B" w:rsidR="00527B2F" w:rsidRPr="00EB6A6A" w:rsidRDefault="00527B2F" w:rsidP="00504A60">
            <w:pPr>
              <w:rPr>
                <w:rFonts w:cs="Arial"/>
                <w:sz w:val="22"/>
                <w:szCs w:val="22"/>
              </w:rPr>
            </w:pPr>
            <w:r w:rsidRPr="00EB6A6A">
              <w:rPr>
                <w:rFonts w:cs="Arial"/>
                <w:sz w:val="22"/>
                <w:szCs w:val="22"/>
                <w:highlight w:val="lightGray"/>
              </w:rPr>
              <w:t xml:space="preserve">[At least 10 years staring from the issuing of the </w:t>
            </w:r>
            <w:r w:rsidR="0001325F">
              <w:rPr>
                <w:rFonts w:cs="Arial"/>
                <w:sz w:val="22"/>
                <w:szCs w:val="22"/>
                <w:highlight w:val="lightGray"/>
              </w:rPr>
              <w:t>Provisional</w:t>
            </w:r>
            <w:r w:rsidRPr="00EB6A6A">
              <w:rPr>
                <w:rFonts w:cs="Arial"/>
                <w:sz w:val="22"/>
                <w:szCs w:val="22"/>
                <w:highlight w:val="lightGray"/>
              </w:rPr>
              <w:t xml:space="preserve"> Acceptance Certificate]</w:t>
            </w:r>
          </w:p>
        </w:tc>
      </w:tr>
      <w:tr w:rsidR="00527B2F" w:rsidRPr="00EB6A6A" w14:paraId="1EDB29E3" w14:textId="77777777" w:rsidTr="00EB6A6A">
        <w:trPr>
          <w:jc w:val="center"/>
        </w:trPr>
        <w:tc>
          <w:tcPr>
            <w:tcW w:w="2875" w:type="dxa"/>
          </w:tcPr>
          <w:p w14:paraId="08AD0144" w14:textId="77777777" w:rsidR="00527B2F" w:rsidRPr="00EB6A6A" w:rsidRDefault="00527B2F" w:rsidP="00504A60">
            <w:pPr>
              <w:jc w:val="left"/>
              <w:rPr>
                <w:rFonts w:cs="Arial"/>
                <w:sz w:val="22"/>
                <w:szCs w:val="22"/>
              </w:rPr>
            </w:pPr>
            <w:r w:rsidRPr="00EB6A6A">
              <w:rPr>
                <w:rFonts w:cs="Arial"/>
                <w:sz w:val="22"/>
                <w:szCs w:val="22"/>
              </w:rPr>
              <w:t xml:space="preserve">Solar PV Modules </w:t>
            </w:r>
          </w:p>
        </w:tc>
        <w:tc>
          <w:tcPr>
            <w:tcW w:w="6475" w:type="dxa"/>
          </w:tcPr>
          <w:p w14:paraId="70163424" w14:textId="00D4611D" w:rsidR="00527B2F" w:rsidRPr="00EB6A6A" w:rsidRDefault="00527B2F" w:rsidP="00504A60">
            <w:pPr>
              <w:rPr>
                <w:rFonts w:cs="Arial"/>
                <w:sz w:val="22"/>
                <w:szCs w:val="22"/>
              </w:rPr>
            </w:pPr>
            <w:r w:rsidRPr="00EB6A6A">
              <w:rPr>
                <w:sz w:val="22"/>
                <w:szCs w:val="22"/>
                <w:highlight w:val="lightGray"/>
              </w:rPr>
              <w:t>[Free from defects and/or failures due to manufacturing or quality of materials, for a period not less than 10 years from the date of sale to the customer]</w:t>
            </w:r>
          </w:p>
        </w:tc>
      </w:tr>
      <w:tr w:rsidR="00527B2F" w:rsidRPr="00EB6A6A" w14:paraId="2226A50D" w14:textId="77777777" w:rsidTr="00EB6A6A">
        <w:trPr>
          <w:jc w:val="center"/>
        </w:trPr>
        <w:tc>
          <w:tcPr>
            <w:tcW w:w="2875" w:type="dxa"/>
          </w:tcPr>
          <w:p w14:paraId="58E2B704" w14:textId="77777777" w:rsidR="00527B2F" w:rsidRPr="00EB6A6A" w:rsidRDefault="00527B2F" w:rsidP="00504A60">
            <w:pPr>
              <w:jc w:val="left"/>
              <w:rPr>
                <w:rFonts w:cs="Arial"/>
                <w:sz w:val="22"/>
                <w:szCs w:val="22"/>
              </w:rPr>
            </w:pPr>
            <w:r w:rsidRPr="00EB6A6A">
              <w:rPr>
                <w:rFonts w:cs="Arial"/>
                <w:sz w:val="22"/>
                <w:szCs w:val="22"/>
              </w:rPr>
              <w:t>DC Protection Box and Components</w:t>
            </w:r>
          </w:p>
        </w:tc>
        <w:tc>
          <w:tcPr>
            <w:tcW w:w="6475" w:type="dxa"/>
          </w:tcPr>
          <w:p w14:paraId="0C93EE38" w14:textId="1C96B924" w:rsidR="00527B2F" w:rsidRPr="00EB6A6A" w:rsidRDefault="00527B2F" w:rsidP="00504A60">
            <w:pPr>
              <w:rPr>
                <w:rFonts w:cs="Arial"/>
                <w:sz w:val="22"/>
                <w:szCs w:val="22"/>
              </w:rPr>
            </w:pPr>
            <w:r w:rsidRPr="00EB6A6A">
              <w:rPr>
                <w:rFonts w:cs="Arial"/>
                <w:sz w:val="22"/>
                <w:szCs w:val="22"/>
                <w:highlight w:val="lightGray"/>
              </w:rPr>
              <w:t xml:space="preserve">[At least </w:t>
            </w:r>
            <w:r w:rsidRPr="00EB6A6A">
              <w:rPr>
                <w:sz w:val="22"/>
                <w:szCs w:val="22"/>
                <w:highlight w:val="lightGray"/>
              </w:rPr>
              <w:t xml:space="preserve">2 years </w:t>
            </w:r>
            <w:r w:rsidRPr="00EB6A6A">
              <w:rPr>
                <w:rFonts w:cs="Arial"/>
                <w:sz w:val="22"/>
                <w:szCs w:val="22"/>
                <w:highlight w:val="lightGray"/>
              </w:rPr>
              <w:t>star</w:t>
            </w:r>
            <w:r w:rsidR="002518E3" w:rsidRPr="00EB6A6A">
              <w:rPr>
                <w:rFonts w:cs="Arial"/>
                <w:sz w:val="22"/>
                <w:szCs w:val="22"/>
                <w:highlight w:val="lightGray"/>
              </w:rPr>
              <w:t>t</w:t>
            </w:r>
            <w:r w:rsidRPr="00EB6A6A">
              <w:rPr>
                <w:rFonts w:cs="Arial"/>
                <w:sz w:val="22"/>
                <w:szCs w:val="22"/>
                <w:highlight w:val="lightGray"/>
              </w:rPr>
              <w:t xml:space="preserve">ing from the issuing of the </w:t>
            </w:r>
            <w:r w:rsidR="0001325F">
              <w:rPr>
                <w:rFonts w:cs="Arial"/>
                <w:sz w:val="22"/>
                <w:szCs w:val="22"/>
                <w:highlight w:val="lightGray"/>
              </w:rPr>
              <w:t>Provisional</w:t>
            </w:r>
            <w:r w:rsidRPr="00EB6A6A">
              <w:rPr>
                <w:rFonts w:cs="Arial"/>
                <w:sz w:val="22"/>
                <w:szCs w:val="22"/>
                <w:highlight w:val="lightGray"/>
              </w:rPr>
              <w:t xml:space="preserve"> Acceptance Certificate]</w:t>
            </w:r>
          </w:p>
        </w:tc>
      </w:tr>
      <w:tr w:rsidR="00527B2F" w:rsidRPr="00EB6A6A" w14:paraId="5A392F8F" w14:textId="77777777" w:rsidTr="00EB6A6A">
        <w:trPr>
          <w:jc w:val="center"/>
        </w:trPr>
        <w:tc>
          <w:tcPr>
            <w:tcW w:w="2875" w:type="dxa"/>
          </w:tcPr>
          <w:p w14:paraId="3F969ADF" w14:textId="77777777" w:rsidR="00527B2F" w:rsidRPr="00EB6A6A" w:rsidRDefault="00527B2F" w:rsidP="00504A60">
            <w:pPr>
              <w:jc w:val="left"/>
              <w:rPr>
                <w:rFonts w:cs="Arial"/>
                <w:sz w:val="22"/>
                <w:szCs w:val="22"/>
              </w:rPr>
            </w:pPr>
            <w:r w:rsidRPr="00EB6A6A">
              <w:rPr>
                <w:rFonts w:cs="Arial"/>
                <w:sz w:val="22"/>
                <w:szCs w:val="22"/>
              </w:rPr>
              <w:t>Inverters</w:t>
            </w:r>
          </w:p>
        </w:tc>
        <w:tc>
          <w:tcPr>
            <w:tcW w:w="6475" w:type="dxa"/>
          </w:tcPr>
          <w:p w14:paraId="0FC02ADE" w14:textId="612E06E0" w:rsidR="00527B2F" w:rsidRPr="00EB6A6A" w:rsidRDefault="00527B2F" w:rsidP="00504A60">
            <w:pPr>
              <w:rPr>
                <w:rFonts w:cs="Arial"/>
                <w:sz w:val="22"/>
                <w:szCs w:val="22"/>
              </w:rPr>
            </w:pPr>
            <w:r w:rsidRPr="00EB6A6A">
              <w:rPr>
                <w:rFonts w:cs="Arial"/>
                <w:sz w:val="22"/>
                <w:szCs w:val="22"/>
                <w:highlight w:val="lightGray"/>
              </w:rPr>
              <w:t>[At least 5 years star</w:t>
            </w:r>
            <w:r w:rsidR="002518E3" w:rsidRPr="00EB6A6A">
              <w:rPr>
                <w:rFonts w:cs="Arial"/>
                <w:sz w:val="22"/>
                <w:szCs w:val="22"/>
                <w:highlight w:val="lightGray"/>
              </w:rPr>
              <w:t>t</w:t>
            </w:r>
            <w:r w:rsidRPr="00EB6A6A">
              <w:rPr>
                <w:rFonts w:cs="Arial"/>
                <w:sz w:val="22"/>
                <w:szCs w:val="22"/>
                <w:highlight w:val="lightGray"/>
              </w:rPr>
              <w:t xml:space="preserve">ing from the issuing of the </w:t>
            </w:r>
            <w:r w:rsidR="0001325F">
              <w:rPr>
                <w:rFonts w:cs="Arial"/>
                <w:sz w:val="22"/>
                <w:szCs w:val="22"/>
                <w:highlight w:val="lightGray"/>
              </w:rPr>
              <w:t>Provisional</w:t>
            </w:r>
            <w:r w:rsidRPr="00EB6A6A">
              <w:rPr>
                <w:rFonts w:cs="Arial"/>
                <w:sz w:val="22"/>
                <w:szCs w:val="22"/>
                <w:highlight w:val="lightGray"/>
              </w:rPr>
              <w:t xml:space="preserve"> Acceptance Certificate]</w:t>
            </w:r>
          </w:p>
        </w:tc>
      </w:tr>
      <w:tr w:rsidR="00527B2F" w:rsidRPr="00EB6A6A" w14:paraId="660C31A2" w14:textId="77777777" w:rsidTr="00EB6A6A">
        <w:trPr>
          <w:jc w:val="center"/>
        </w:trPr>
        <w:tc>
          <w:tcPr>
            <w:tcW w:w="2875" w:type="dxa"/>
          </w:tcPr>
          <w:p w14:paraId="5EE26188" w14:textId="77777777" w:rsidR="00527B2F" w:rsidRPr="00EB6A6A" w:rsidRDefault="00527B2F" w:rsidP="00504A60">
            <w:pPr>
              <w:jc w:val="left"/>
              <w:rPr>
                <w:rFonts w:cs="Arial"/>
                <w:sz w:val="22"/>
                <w:szCs w:val="22"/>
              </w:rPr>
            </w:pPr>
            <w:r w:rsidRPr="00EB6A6A">
              <w:rPr>
                <w:rFonts w:cs="Arial"/>
                <w:sz w:val="22"/>
                <w:szCs w:val="22"/>
              </w:rPr>
              <w:t>AC Protection Box and Components</w:t>
            </w:r>
          </w:p>
        </w:tc>
        <w:tc>
          <w:tcPr>
            <w:tcW w:w="6475" w:type="dxa"/>
          </w:tcPr>
          <w:p w14:paraId="2DC47D6B" w14:textId="23784138" w:rsidR="00527B2F" w:rsidRPr="00EB6A6A" w:rsidRDefault="00527B2F" w:rsidP="00504A60">
            <w:pPr>
              <w:rPr>
                <w:rFonts w:cs="Arial"/>
                <w:sz w:val="22"/>
                <w:szCs w:val="22"/>
              </w:rPr>
            </w:pPr>
            <w:r w:rsidRPr="00EB6A6A">
              <w:rPr>
                <w:rFonts w:cs="Arial"/>
                <w:sz w:val="22"/>
                <w:szCs w:val="22"/>
                <w:highlight w:val="lightGray"/>
              </w:rPr>
              <w:t xml:space="preserve">[At least </w:t>
            </w:r>
            <w:r w:rsidRPr="00EB6A6A">
              <w:rPr>
                <w:sz w:val="22"/>
                <w:szCs w:val="22"/>
                <w:highlight w:val="lightGray"/>
              </w:rPr>
              <w:t xml:space="preserve">2 years </w:t>
            </w:r>
            <w:r w:rsidRPr="00EB6A6A">
              <w:rPr>
                <w:rFonts w:cs="Arial"/>
                <w:sz w:val="22"/>
                <w:szCs w:val="22"/>
                <w:highlight w:val="lightGray"/>
              </w:rPr>
              <w:t>star</w:t>
            </w:r>
            <w:r w:rsidR="002518E3" w:rsidRPr="00EB6A6A">
              <w:rPr>
                <w:rFonts w:cs="Arial"/>
                <w:sz w:val="22"/>
                <w:szCs w:val="22"/>
                <w:highlight w:val="lightGray"/>
              </w:rPr>
              <w:t>t</w:t>
            </w:r>
            <w:r w:rsidRPr="00EB6A6A">
              <w:rPr>
                <w:rFonts w:cs="Arial"/>
                <w:sz w:val="22"/>
                <w:szCs w:val="22"/>
                <w:highlight w:val="lightGray"/>
              </w:rPr>
              <w:t xml:space="preserve">ing from the issuing of the </w:t>
            </w:r>
            <w:r w:rsidR="0001325F">
              <w:rPr>
                <w:rFonts w:cs="Arial"/>
                <w:sz w:val="22"/>
                <w:szCs w:val="22"/>
                <w:highlight w:val="lightGray"/>
              </w:rPr>
              <w:t>Provisional</w:t>
            </w:r>
            <w:r w:rsidRPr="00EB6A6A">
              <w:rPr>
                <w:rFonts w:cs="Arial"/>
                <w:sz w:val="22"/>
                <w:szCs w:val="22"/>
                <w:highlight w:val="lightGray"/>
              </w:rPr>
              <w:t xml:space="preserve"> Acceptance Certificate]</w:t>
            </w:r>
          </w:p>
        </w:tc>
      </w:tr>
      <w:tr w:rsidR="00527B2F" w:rsidRPr="00EB6A6A" w14:paraId="62D5DFAA" w14:textId="77777777" w:rsidTr="00EB6A6A">
        <w:trPr>
          <w:jc w:val="center"/>
        </w:trPr>
        <w:tc>
          <w:tcPr>
            <w:tcW w:w="2875" w:type="dxa"/>
          </w:tcPr>
          <w:p w14:paraId="7CD903CB" w14:textId="18AABBF9" w:rsidR="00527B2F" w:rsidRPr="00EB6A6A" w:rsidRDefault="00527B2F" w:rsidP="00504A60">
            <w:pPr>
              <w:jc w:val="left"/>
              <w:rPr>
                <w:rFonts w:cs="Arial"/>
                <w:sz w:val="22"/>
                <w:szCs w:val="22"/>
              </w:rPr>
            </w:pPr>
            <w:r w:rsidRPr="00EB6A6A">
              <w:rPr>
                <w:rFonts w:cs="Arial"/>
                <w:sz w:val="22"/>
                <w:szCs w:val="22"/>
              </w:rPr>
              <w:t>Solar Charge Controller</w:t>
            </w:r>
            <w:r w:rsidR="009D4574">
              <w:rPr>
                <w:rFonts w:cs="Arial"/>
                <w:sz w:val="22"/>
                <w:szCs w:val="22"/>
              </w:rPr>
              <w:t xml:space="preserve"> &amp; Control Systems</w:t>
            </w:r>
          </w:p>
        </w:tc>
        <w:tc>
          <w:tcPr>
            <w:tcW w:w="6475" w:type="dxa"/>
          </w:tcPr>
          <w:p w14:paraId="2C736AD3" w14:textId="18E708B5" w:rsidR="00527B2F" w:rsidRPr="00EB6A6A" w:rsidRDefault="00527B2F" w:rsidP="00504A60">
            <w:pPr>
              <w:rPr>
                <w:rFonts w:cs="Arial"/>
                <w:i/>
                <w:iCs/>
                <w:sz w:val="22"/>
                <w:szCs w:val="22"/>
              </w:rPr>
            </w:pPr>
            <w:r w:rsidRPr="00EB6A6A">
              <w:rPr>
                <w:rFonts w:cs="Arial"/>
                <w:sz w:val="22"/>
                <w:szCs w:val="22"/>
                <w:highlight w:val="lightGray"/>
              </w:rPr>
              <w:t>[At least 5 years star</w:t>
            </w:r>
            <w:r w:rsidR="002518E3" w:rsidRPr="00EB6A6A">
              <w:rPr>
                <w:rFonts w:cs="Arial"/>
                <w:sz w:val="22"/>
                <w:szCs w:val="22"/>
                <w:highlight w:val="lightGray"/>
              </w:rPr>
              <w:t>t</w:t>
            </w:r>
            <w:r w:rsidRPr="00EB6A6A">
              <w:rPr>
                <w:rFonts w:cs="Arial"/>
                <w:sz w:val="22"/>
                <w:szCs w:val="22"/>
                <w:highlight w:val="lightGray"/>
              </w:rPr>
              <w:t>ing from the issuing of the</w:t>
            </w:r>
            <w:r w:rsidR="0001325F">
              <w:rPr>
                <w:rFonts w:cs="Arial"/>
                <w:sz w:val="22"/>
                <w:szCs w:val="22"/>
                <w:highlight w:val="lightGray"/>
              </w:rPr>
              <w:t xml:space="preserve"> Provisional</w:t>
            </w:r>
            <w:r w:rsidRPr="00EB6A6A">
              <w:rPr>
                <w:rFonts w:cs="Arial"/>
                <w:sz w:val="22"/>
                <w:szCs w:val="22"/>
                <w:highlight w:val="lightGray"/>
              </w:rPr>
              <w:t xml:space="preserve"> Acceptance Certificate]</w:t>
            </w:r>
          </w:p>
        </w:tc>
      </w:tr>
      <w:tr w:rsidR="00527B2F" w:rsidRPr="00EB6A6A" w14:paraId="312F6779" w14:textId="77777777" w:rsidTr="00EB6A6A">
        <w:trPr>
          <w:jc w:val="center"/>
        </w:trPr>
        <w:tc>
          <w:tcPr>
            <w:tcW w:w="2875" w:type="dxa"/>
          </w:tcPr>
          <w:p w14:paraId="41F273BF" w14:textId="17884096" w:rsidR="00527B2F" w:rsidRPr="00EB6A6A" w:rsidRDefault="00465CF9" w:rsidP="00504A60">
            <w:pPr>
              <w:jc w:val="left"/>
              <w:rPr>
                <w:rFonts w:cs="Arial"/>
                <w:sz w:val="22"/>
                <w:szCs w:val="22"/>
              </w:rPr>
            </w:pPr>
            <w:r>
              <w:rPr>
                <w:rFonts w:cs="Arial"/>
                <w:sz w:val="22"/>
                <w:szCs w:val="22"/>
              </w:rPr>
              <w:t xml:space="preserve">Lithium </w:t>
            </w:r>
            <w:r w:rsidR="00527B2F" w:rsidRPr="00EB6A6A">
              <w:rPr>
                <w:rFonts w:cs="Arial"/>
                <w:sz w:val="22"/>
                <w:szCs w:val="22"/>
              </w:rPr>
              <w:t>Batteries</w:t>
            </w:r>
          </w:p>
        </w:tc>
        <w:tc>
          <w:tcPr>
            <w:tcW w:w="6475" w:type="dxa"/>
          </w:tcPr>
          <w:p w14:paraId="0D4F2AF3" w14:textId="16340F7E" w:rsidR="00527B2F" w:rsidRPr="00EB6A6A" w:rsidRDefault="00527B2F" w:rsidP="00504A60">
            <w:pPr>
              <w:rPr>
                <w:rFonts w:cs="Arial"/>
                <w:i/>
                <w:iCs/>
                <w:sz w:val="22"/>
                <w:szCs w:val="22"/>
              </w:rPr>
            </w:pPr>
            <w:r w:rsidRPr="00EB6A6A">
              <w:rPr>
                <w:rFonts w:cs="Arial"/>
                <w:sz w:val="22"/>
                <w:szCs w:val="22"/>
                <w:highlight w:val="lightGray"/>
              </w:rPr>
              <w:t xml:space="preserve">[At least </w:t>
            </w:r>
            <w:r w:rsidR="00A13EF9">
              <w:rPr>
                <w:rFonts w:cs="Arial"/>
                <w:sz w:val="22"/>
                <w:szCs w:val="22"/>
                <w:highlight w:val="lightGray"/>
              </w:rPr>
              <w:t>7</w:t>
            </w:r>
            <w:r w:rsidRPr="00EB6A6A">
              <w:rPr>
                <w:rFonts w:cs="Arial"/>
                <w:sz w:val="22"/>
                <w:szCs w:val="22"/>
                <w:highlight w:val="lightGray"/>
              </w:rPr>
              <w:t xml:space="preserve"> years star</w:t>
            </w:r>
            <w:r w:rsidR="002518E3" w:rsidRPr="00EB6A6A">
              <w:rPr>
                <w:rFonts w:cs="Arial"/>
                <w:sz w:val="22"/>
                <w:szCs w:val="22"/>
                <w:highlight w:val="lightGray"/>
              </w:rPr>
              <w:t>t</w:t>
            </w:r>
            <w:r w:rsidRPr="00EB6A6A">
              <w:rPr>
                <w:rFonts w:cs="Arial"/>
                <w:sz w:val="22"/>
                <w:szCs w:val="22"/>
                <w:highlight w:val="lightGray"/>
              </w:rPr>
              <w:t xml:space="preserve">ing from the issuing of the </w:t>
            </w:r>
            <w:r w:rsidR="0001325F">
              <w:rPr>
                <w:rFonts w:cs="Arial"/>
                <w:sz w:val="22"/>
                <w:szCs w:val="22"/>
                <w:highlight w:val="lightGray"/>
              </w:rPr>
              <w:t>Provisional</w:t>
            </w:r>
            <w:r w:rsidRPr="00EB6A6A">
              <w:rPr>
                <w:rFonts w:cs="Arial"/>
                <w:sz w:val="22"/>
                <w:szCs w:val="22"/>
                <w:highlight w:val="lightGray"/>
              </w:rPr>
              <w:t xml:space="preserve"> Acceptance Certificate]</w:t>
            </w:r>
          </w:p>
        </w:tc>
      </w:tr>
      <w:tr w:rsidR="00527B2F" w:rsidRPr="00EB6A6A" w14:paraId="1AB02742" w14:textId="77777777" w:rsidTr="00EB6A6A">
        <w:trPr>
          <w:jc w:val="center"/>
        </w:trPr>
        <w:tc>
          <w:tcPr>
            <w:tcW w:w="2875" w:type="dxa"/>
          </w:tcPr>
          <w:p w14:paraId="02A15378" w14:textId="77777777" w:rsidR="00527B2F" w:rsidRPr="00EB6A6A" w:rsidRDefault="00527B2F" w:rsidP="00504A60">
            <w:pPr>
              <w:jc w:val="left"/>
              <w:rPr>
                <w:rFonts w:cs="Arial"/>
                <w:sz w:val="22"/>
                <w:szCs w:val="22"/>
              </w:rPr>
            </w:pPr>
            <w:r w:rsidRPr="00EB6A6A">
              <w:rPr>
                <w:rFonts w:cs="Arial"/>
                <w:sz w:val="22"/>
                <w:szCs w:val="22"/>
              </w:rPr>
              <w:t>Weather Station</w:t>
            </w:r>
          </w:p>
        </w:tc>
        <w:tc>
          <w:tcPr>
            <w:tcW w:w="6475" w:type="dxa"/>
          </w:tcPr>
          <w:p w14:paraId="020BD327" w14:textId="322AF08E" w:rsidR="00527B2F" w:rsidRPr="00EB6A6A" w:rsidRDefault="00527B2F" w:rsidP="00504A60">
            <w:pPr>
              <w:rPr>
                <w:rFonts w:cs="Arial"/>
                <w:i/>
                <w:iCs/>
                <w:sz w:val="22"/>
                <w:szCs w:val="22"/>
              </w:rPr>
            </w:pPr>
            <w:r w:rsidRPr="00EB6A6A">
              <w:rPr>
                <w:rFonts w:cs="Arial"/>
                <w:sz w:val="22"/>
                <w:szCs w:val="22"/>
                <w:highlight w:val="lightGray"/>
              </w:rPr>
              <w:t>[At least 5 years star</w:t>
            </w:r>
            <w:r w:rsidR="002518E3" w:rsidRPr="00EB6A6A">
              <w:rPr>
                <w:rFonts w:cs="Arial"/>
                <w:sz w:val="22"/>
                <w:szCs w:val="22"/>
                <w:highlight w:val="lightGray"/>
              </w:rPr>
              <w:t>t</w:t>
            </w:r>
            <w:r w:rsidRPr="00EB6A6A">
              <w:rPr>
                <w:rFonts w:cs="Arial"/>
                <w:sz w:val="22"/>
                <w:szCs w:val="22"/>
                <w:highlight w:val="lightGray"/>
              </w:rPr>
              <w:t>ing from the issuing of the</w:t>
            </w:r>
            <w:r w:rsidR="0001325F">
              <w:rPr>
                <w:rFonts w:cs="Arial"/>
                <w:sz w:val="22"/>
                <w:szCs w:val="22"/>
                <w:highlight w:val="lightGray"/>
              </w:rPr>
              <w:t xml:space="preserve"> Provisional</w:t>
            </w:r>
            <w:r w:rsidRPr="00EB6A6A">
              <w:rPr>
                <w:rFonts w:cs="Arial"/>
                <w:sz w:val="22"/>
                <w:szCs w:val="22"/>
                <w:highlight w:val="lightGray"/>
              </w:rPr>
              <w:t xml:space="preserve"> Acceptance Certificate]</w:t>
            </w:r>
          </w:p>
        </w:tc>
      </w:tr>
      <w:tr w:rsidR="00527B2F" w:rsidRPr="00EB6A6A" w14:paraId="3F6B45DE" w14:textId="77777777" w:rsidTr="00EB6A6A">
        <w:trPr>
          <w:jc w:val="center"/>
        </w:trPr>
        <w:tc>
          <w:tcPr>
            <w:tcW w:w="2875" w:type="dxa"/>
          </w:tcPr>
          <w:p w14:paraId="72DEE044" w14:textId="0E59BAAB" w:rsidR="00527B2F" w:rsidRPr="00EB6A6A" w:rsidRDefault="00527B2F" w:rsidP="00504A60">
            <w:pPr>
              <w:jc w:val="left"/>
              <w:rPr>
                <w:rFonts w:cs="Arial"/>
                <w:sz w:val="22"/>
                <w:szCs w:val="22"/>
              </w:rPr>
            </w:pPr>
            <w:r w:rsidRPr="00EB6A6A">
              <w:rPr>
                <w:rFonts w:cs="Arial"/>
                <w:sz w:val="22"/>
                <w:szCs w:val="22"/>
              </w:rPr>
              <w:t>Remote Monitoring Equipmen</w:t>
            </w:r>
            <w:r w:rsidR="004932B9">
              <w:rPr>
                <w:rFonts w:cs="Arial"/>
                <w:sz w:val="22"/>
                <w:szCs w:val="22"/>
              </w:rPr>
              <w:t>t</w:t>
            </w:r>
            <w:r w:rsidRPr="00EB6A6A">
              <w:rPr>
                <w:rFonts w:cs="Arial"/>
                <w:sz w:val="22"/>
                <w:szCs w:val="22"/>
              </w:rPr>
              <w:t>, Data Acquisition Software, and Remote Monitoring</w:t>
            </w:r>
          </w:p>
        </w:tc>
        <w:tc>
          <w:tcPr>
            <w:tcW w:w="6475" w:type="dxa"/>
          </w:tcPr>
          <w:p w14:paraId="6B4E8C5A" w14:textId="0EC1743D" w:rsidR="00527B2F" w:rsidRPr="00EB6A6A" w:rsidRDefault="00527B2F" w:rsidP="00504A60">
            <w:pPr>
              <w:rPr>
                <w:rFonts w:cs="Arial"/>
                <w:i/>
                <w:iCs/>
                <w:sz w:val="22"/>
                <w:szCs w:val="22"/>
              </w:rPr>
            </w:pPr>
            <w:r w:rsidRPr="00EB6A6A">
              <w:rPr>
                <w:rFonts w:cs="Arial"/>
                <w:sz w:val="22"/>
                <w:szCs w:val="22"/>
                <w:highlight w:val="lightGray"/>
              </w:rPr>
              <w:t>[At least 3 years star</w:t>
            </w:r>
            <w:r w:rsidR="002518E3" w:rsidRPr="00EB6A6A">
              <w:rPr>
                <w:rFonts w:cs="Arial"/>
                <w:sz w:val="22"/>
                <w:szCs w:val="22"/>
                <w:highlight w:val="lightGray"/>
              </w:rPr>
              <w:t>t</w:t>
            </w:r>
            <w:r w:rsidRPr="00EB6A6A">
              <w:rPr>
                <w:rFonts w:cs="Arial"/>
                <w:sz w:val="22"/>
                <w:szCs w:val="22"/>
                <w:highlight w:val="lightGray"/>
              </w:rPr>
              <w:t>ing from the issuing of the</w:t>
            </w:r>
            <w:r w:rsidR="0001325F">
              <w:rPr>
                <w:rFonts w:cs="Arial"/>
                <w:sz w:val="22"/>
                <w:szCs w:val="22"/>
                <w:highlight w:val="lightGray"/>
              </w:rPr>
              <w:t xml:space="preserve"> Provisional </w:t>
            </w:r>
            <w:r w:rsidRPr="00EB6A6A">
              <w:rPr>
                <w:rFonts w:cs="Arial"/>
                <w:sz w:val="22"/>
                <w:szCs w:val="22"/>
                <w:highlight w:val="lightGray"/>
              </w:rPr>
              <w:t>Acceptance Certificate]</w:t>
            </w:r>
          </w:p>
        </w:tc>
      </w:tr>
      <w:tr w:rsidR="004753BC" w:rsidRPr="00EB6A6A" w14:paraId="5952FB2E" w14:textId="77777777" w:rsidTr="00EB6A6A">
        <w:trPr>
          <w:jc w:val="center"/>
        </w:trPr>
        <w:tc>
          <w:tcPr>
            <w:tcW w:w="2875" w:type="dxa"/>
          </w:tcPr>
          <w:p w14:paraId="24963E05" w14:textId="7BB13F39" w:rsidR="004753BC" w:rsidRDefault="004753BC" w:rsidP="00504A60">
            <w:pPr>
              <w:jc w:val="left"/>
              <w:rPr>
                <w:rFonts w:cs="Arial"/>
                <w:sz w:val="22"/>
                <w:szCs w:val="22"/>
              </w:rPr>
            </w:pPr>
            <w:r>
              <w:rPr>
                <w:rFonts w:cs="Arial"/>
                <w:sz w:val="22"/>
                <w:szCs w:val="22"/>
              </w:rPr>
              <w:t>EV Charging Station</w:t>
            </w:r>
          </w:p>
        </w:tc>
        <w:tc>
          <w:tcPr>
            <w:tcW w:w="6475" w:type="dxa"/>
          </w:tcPr>
          <w:p w14:paraId="32D610E5" w14:textId="552F0DE9" w:rsidR="004753BC" w:rsidRPr="00EB6A6A" w:rsidRDefault="00CE557D" w:rsidP="00504A60">
            <w:pPr>
              <w:rPr>
                <w:rFonts w:cs="Arial"/>
                <w:sz w:val="22"/>
                <w:szCs w:val="22"/>
                <w:highlight w:val="lightGray"/>
              </w:rPr>
            </w:pPr>
            <w:r w:rsidRPr="00EB6A6A">
              <w:rPr>
                <w:rFonts w:cs="Arial"/>
                <w:sz w:val="22"/>
                <w:szCs w:val="22"/>
                <w:highlight w:val="lightGray"/>
              </w:rPr>
              <w:t>[At least 5 years starting from the issuing of the</w:t>
            </w:r>
            <w:r>
              <w:rPr>
                <w:rFonts w:cs="Arial"/>
                <w:sz w:val="22"/>
                <w:szCs w:val="22"/>
                <w:highlight w:val="lightGray"/>
              </w:rPr>
              <w:t xml:space="preserve"> Provisional</w:t>
            </w:r>
            <w:r w:rsidRPr="00EB6A6A">
              <w:rPr>
                <w:rFonts w:cs="Arial"/>
                <w:sz w:val="22"/>
                <w:szCs w:val="22"/>
                <w:highlight w:val="lightGray"/>
              </w:rPr>
              <w:t xml:space="preserve"> Acceptance Certificate]</w:t>
            </w:r>
          </w:p>
        </w:tc>
      </w:tr>
      <w:tr w:rsidR="00AC0B52" w:rsidRPr="00EB6A6A" w14:paraId="39F7D8E2" w14:textId="77777777" w:rsidTr="00EB6A6A">
        <w:trPr>
          <w:jc w:val="center"/>
        </w:trPr>
        <w:tc>
          <w:tcPr>
            <w:tcW w:w="2875" w:type="dxa"/>
          </w:tcPr>
          <w:p w14:paraId="78FE6B8F" w14:textId="3DD009CD" w:rsidR="00AC0B52" w:rsidRDefault="002144B2" w:rsidP="00504A60">
            <w:pPr>
              <w:jc w:val="left"/>
              <w:rPr>
                <w:rFonts w:cs="Arial"/>
                <w:sz w:val="22"/>
                <w:szCs w:val="22"/>
              </w:rPr>
            </w:pPr>
            <w:r>
              <w:rPr>
                <w:rFonts w:cs="Arial"/>
                <w:sz w:val="22"/>
                <w:szCs w:val="22"/>
              </w:rPr>
              <w:t xml:space="preserve">Solar </w:t>
            </w:r>
            <w:r w:rsidR="00AC0B52">
              <w:rPr>
                <w:rFonts w:cs="Arial"/>
                <w:sz w:val="22"/>
                <w:szCs w:val="22"/>
              </w:rPr>
              <w:t>S</w:t>
            </w:r>
            <w:r w:rsidR="00C83255">
              <w:rPr>
                <w:rFonts w:cs="Arial"/>
                <w:sz w:val="22"/>
                <w:szCs w:val="22"/>
              </w:rPr>
              <w:t>treet Lighting</w:t>
            </w:r>
            <w:r>
              <w:rPr>
                <w:rFonts w:cs="Arial"/>
                <w:sz w:val="22"/>
                <w:szCs w:val="22"/>
              </w:rPr>
              <w:t xml:space="preserve"> Fixture</w:t>
            </w:r>
            <w:r w:rsidR="00294C14">
              <w:rPr>
                <w:rFonts w:cs="Arial"/>
                <w:sz w:val="22"/>
                <w:szCs w:val="22"/>
              </w:rPr>
              <w:t>s</w:t>
            </w:r>
          </w:p>
        </w:tc>
        <w:tc>
          <w:tcPr>
            <w:tcW w:w="6475" w:type="dxa"/>
          </w:tcPr>
          <w:p w14:paraId="53713B2C" w14:textId="6BD77081" w:rsidR="00AC0B52" w:rsidRPr="00EB6A6A" w:rsidRDefault="00C83255" w:rsidP="00504A60">
            <w:pPr>
              <w:rPr>
                <w:rFonts w:cs="Arial"/>
                <w:sz w:val="22"/>
                <w:szCs w:val="22"/>
                <w:highlight w:val="lightGray"/>
              </w:rPr>
            </w:pPr>
            <w:r w:rsidRPr="00EB6A6A">
              <w:rPr>
                <w:rFonts w:cs="Arial"/>
                <w:sz w:val="22"/>
                <w:szCs w:val="22"/>
                <w:highlight w:val="lightGray"/>
              </w:rPr>
              <w:t>[At least 5 years starting from the issuing of the</w:t>
            </w:r>
            <w:r>
              <w:rPr>
                <w:rFonts w:cs="Arial"/>
                <w:sz w:val="22"/>
                <w:szCs w:val="22"/>
                <w:highlight w:val="lightGray"/>
              </w:rPr>
              <w:t xml:space="preserve"> Provisional</w:t>
            </w:r>
            <w:r w:rsidRPr="00EB6A6A">
              <w:rPr>
                <w:rFonts w:cs="Arial"/>
                <w:sz w:val="22"/>
                <w:szCs w:val="22"/>
                <w:highlight w:val="lightGray"/>
              </w:rPr>
              <w:t xml:space="preserve"> Acceptance Certificate]</w:t>
            </w:r>
          </w:p>
        </w:tc>
      </w:tr>
      <w:tr w:rsidR="007E2793" w:rsidRPr="00EB6A6A" w14:paraId="50DC3A05" w14:textId="77777777" w:rsidTr="00EB6A6A">
        <w:trPr>
          <w:jc w:val="center"/>
        </w:trPr>
        <w:tc>
          <w:tcPr>
            <w:tcW w:w="2875" w:type="dxa"/>
          </w:tcPr>
          <w:p w14:paraId="4C002530" w14:textId="1B9A4082" w:rsidR="007E2793" w:rsidRDefault="007E2793" w:rsidP="00504A60">
            <w:pPr>
              <w:jc w:val="left"/>
              <w:rPr>
                <w:rFonts w:cs="Arial"/>
                <w:sz w:val="22"/>
                <w:szCs w:val="22"/>
              </w:rPr>
            </w:pPr>
            <w:r>
              <w:rPr>
                <w:rFonts w:cs="Arial"/>
                <w:sz w:val="22"/>
                <w:szCs w:val="22"/>
              </w:rPr>
              <w:t>Submersible Pump</w:t>
            </w:r>
          </w:p>
        </w:tc>
        <w:tc>
          <w:tcPr>
            <w:tcW w:w="6475" w:type="dxa"/>
          </w:tcPr>
          <w:p w14:paraId="3C9F9321" w14:textId="0DBD5663" w:rsidR="007E2793" w:rsidRPr="00EB6A6A" w:rsidRDefault="007E2793" w:rsidP="00504A60">
            <w:pPr>
              <w:rPr>
                <w:rFonts w:cs="Arial"/>
                <w:sz w:val="22"/>
                <w:szCs w:val="22"/>
                <w:highlight w:val="lightGray"/>
              </w:rPr>
            </w:pPr>
            <w:r w:rsidRPr="00EB6A6A">
              <w:rPr>
                <w:rFonts w:cs="Arial"/>
                <w:sz w:val="22"/>
                <w:szCs w:val="22"/>
                <w:highlight w:val="lightGray"/>
              </w:rPr>
              <w:t>[At least 5 years starting from the issuing of the</w:t>
            </w:r>
            <w:r>
              <w:rPr>
                <w:rFonts w:cs="Arial"/>
                <w:sz w:val="22"/>
                <w:szCs w:val="22"/>
                <w:highlight w:val="lightGray"/>
              </w:rPr>
              <w:t xml:space="preserve"> Provisional</w:t>
            </w:r>
            <w:r w:rsidRPr="00EB6A6A">
              <w:rPr>
                <w:rFonts w:cs="Arial"/>
                <w:sz w:val="22"/>
                <w:szCs w:val="22"/>
                <w:highlight w:val="lightGray"/>
              </w:rPr>
              <w:t xml:space="preserve"> Acceptance Certificate]</w:t>
            </w:r>
          </w:p>
        </w:tc>
      </w:tr>
    </w:tbl>
    <w:p w14:paraId="11642227" w14:textId="77777777" w:rsidR="00527B2F" w:rsidRPr="00EB6A6A" w:rsidRDefault="00527B2F" w:rsidP="00527B2F">
      <w:pPr>
        <w:rPr>
          <w:rFonts w:cs="Arial"/>
          <w:sz w:val="22"/>
          <w:szCs w:val="22"/>
        </w:rPr>
      </w:pPr>
    </w:p>
    <w:tbl>
      <w:tblPr>
        <w:tblStyle w:val="TableGrid"/>
        <w:tblW w:w="9570" w:type="dxa"/>
        <w:tblInd w:w="4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9570"/>
      </w:tblGrid>
      <w:tr w:rsidR="00527B2F" w:rsidRPr="00EB6A6A" w14:paraId="6C849F11" w14:textId="77777777" w:rsidTr="00EB6A6A">
        <w:trPr>
          <w:trHeight w:val="455"/>
        </w:trPr>
        <w:tc>
          <w:tcPr>
            <w:tcW w:w="9570" w:type="dxa"/>
          </w:tcPr>
          <w:p w14:paraId="27330CF3" w14:textId="708D77DF" w:rsidR="00527B2F" w:rsidRPr="00EB6A6A" w:rsidRDefault="00527B2F" w:rsidP="00504A60">
            <w:pPr>
              <w:pStyle w:val="Style11"/>
              <w:spacing w:line="276" w:lineRule="auto"/>
              <w:jc w:val="both"/>
              <w:rPr>
                <w:rFonts w:ascii="Palatino Linotype" w:hAnsi="Palatino Linotype"/>
                <w:spacing w:val="-4"/>
                <w:sz w:val="22"/>
                <w:szCs w:val="22"/>
              </w:rPr>
            </w:pPr>
            <w:r w:rsidRPr="00EB6A6A">
              <w:rPr>
                <w:rFonts w:ascii="Palatino Linotype" w:hAnsi="Palatino Linotype"/>
                <w:spacing w:val="-4"/>
                <w:sz w:val="22"/>
                <w:szCs w:val="22"/>
                <w:highlight w:val="lightGray"/>
              </w:rPr>
              <w:t>[Insert full name of person signing the application]</w:t>
            </w:r>
          </w:p>
        </w:tc>
      </w:tr>
      <w:tr w:rsidR="00527B2F" w:rsidRPr="00EB6A6A" w14:paraId="78B49FF5" w14:textId="77777777" w:rsidTr="00EB6A6A">
        <w:trPr>
          <w:trHeight w:val="486"/>
        </w:trPr>
        <w:tc>
          <w:tcPr>
            <w:tcW w:w="9570" w:type="dxa"/>
          </w:tcPr>
          <w:p w14:paraId="36D73262" w14:textId="0E1802CA" w:rsidR="00527B2F" w:rsidRPr="00EB6A6A" w:rsidRDefault="00527B2F" w:rsidP="00504A60">
            <w:pPr>
              <w:pStyle w:val="Style11"/>
              <w:spacing w:line="276" w:lineRule="auto"/>
              <w:jc w:val="both"/>
              <w:rPr>
                <w:rFonts w:ascii="Palatino Linotype" w:hAnsi="Palatino Linotype"/>
                <w:sz w:val="22"/>
                <w:szCs w:val="22"/>
                <w:highlight w:val="lightGray"/>
              </w:rPr>
            </w:pPr>
            <w:r w:rsidRPr="00EB6A6A">
              <w:rPr>
                <w:rFonts w:ascii="Palatino Linotype" w:hAnsi="Palatino Linotype"/>
                <w:spacing w:val="-2"/>
                <w:sz w:val="22"/>
                <w:szCs w:val="22"/>
                <w:highlight w:val="lightGray"/>
              </w:rPr>
              <w:t>Signature and Stamp</w:t>
            </w:r>
          </w:p>
        </w:tc>
      </w:tr>
    </w:tbl>
    <w:p w14:paraId="51AFC175" w14:textId="3CE3E77F" w:rsidR="00BB6EFA" w:rsidRPr="00673CBC" w:rsidRDefault="0029684D" w:rsidP="00673CBC">
      <w:pPr>
        <w:pStyle w:val="Heading1"/>
        <w:tabs>
          <w:tab w:val="clear" w:pos="4500"/>
        </w:tabs>
        <w:spacing w:after="240"/>
        <w:rPr>
          <w:sz w:val="32"/>
          <w:szCs w:val="32"/>
        </w:rPr>
      </w:pPr>
      <w:bookmarkStart w:id="87" w:name="_Toc135309036"/>
      <w:bookmarkStart w:id="88" w:name="_Toc204696469"/>
      <w:r w:rsidRPr="0029684D">
        <w:rPr>
          <w:sz w:val="32"/>
          <w:szCs w:val="32"/>
        </w:rPr>
        <w:lastRenderedPageBreak/>
        <w:t xml:space="preserve">Annex 2: </w:t>
      </w:r>
      <w:r w:rsidR="00FA5403">
        <w:rPr>
          <w:sz w:val="32"/>
          <w:szCs w:val="32"/>
        </w:rPr>
        <w:t>Description of Lots</w:t>
      </w:r>
      <w:bookmarkEnd w:id="87"/>
      <w:r w:rsidR="004D14BD">
        <w:rPr>
          <w:sz w:val="32"/>
          <w:szCs w:val="32"/>
        </w:rPr>
        <w:t xml:space="preserve"> &amp; Site Visits Schedule</w:t>
      </w:r>
      <w:bookmarkEnd w:id="88"/>
      <w:r w:rsidRPr="0029684D">
        <w:rPr>
          <w:sz w:val="32"/>
          <w:szCs w:val="32"/>
        </w:rPr>
        <w:tab/>
      </w:r>
      <w:r w:rsidRPr="0029684D">
        <w:rPr>
          <w:sz w:val="32"/>
          <w:szCs w:val="32"/>
        </w:rPr>
        <w:tab/>
      </w:r>
    </w:p>
    <w:p w14:paraId="7BDB8BC0" w14:textId="0EDB838C" w:rsidR="001A693D" w:rsidRDefault="00352E20" w:rsidP="001A693D">
      <w:r w:rsidRPr="00941C92">
        <w:t xml:space="preserve">The below </w:t>
      </w:r>
      <w:r w:rsidR="00F30F38" w:rsidRPr="00941C92">
        <w:fldChar w:fldCharType="begin"/>
      </w:r>
      <w:r w:rsidR="00F30F38" w:rsidRPr="00941C92">
        <w:instrText xml:space="preserve"> REF _Ref193795822 \h </w:instrText>
      </w:r>
      <w:r w:rsidR="00941C92" w:rsidRPr="00941C92">
        <w:instrText xml:space="preserve"> \* MERGEFORMAT </w:instrText>
      </w:r>
      <w:r w:rsidR="00F30F38" w:rsidRPr="00941C92">
        <w:fldChar w:fldCharType="separate"/>
      </w:r>
      <w:r w:rsidR="00F30F38" w:rsidRPr="00941C92">
        <w:t xml:space="preserve">Table </w:t>
      </w:r>
      <w:r w:rsidR="00F30F38" w:rsidRPr="00941C92">
        <w:rPr>
          <w:noProof/>
        </w:rPr>
        <w:t>3</w:t>
      </w:r>
      <w:r w:rsidR="00F30F38" w:rsidRPr="00941C92">
        <w:fldChar w:fldCharType="end"/>
      </w:r>
      <w:r w:rsidR="00F30F38" w:rsidRPr="00941C92">
        <w:t xml:space="preserve"> shows the different sites subject of this RFP, </w:t>
      </w:r>
      <w:r w:rsidR="00D71564">
        <w:t>the</w:t>
      </w:r>
      <w:r w:rsidR="00137FBE" w:rsidRPr="00941C92">
        <w:t xml:space="preserve"> </w:t>
      </w:r>
      <w:r w:rsidR="00A1283F">
        <w:t>corresponding lot</w:t>
      </w:r>
      <w:r w:rsidR="00124E3E">
        <w:t>s,</w:t>
      </w:r>
      <w:r w:rsidR="00D71564">
        <w:t xml:space="preserve"> </w:t>
      </w:r>
      <w:r w:rsidR="003E4811">
        <w:t>and the t</w:t>
      </w:r>
      <w:r w:rsidR="00137FBE" w:rsidRPr="00941C92">
        <w:t xml:space="preserve">ype of REEE measures </w:t>
      </w:r>
      <w:r w:rsidR="003E4811">
        <w:t xml:space="preserve">to be implemented </w:t>
      </w:r>
      <w:r w:rsidR="00137FBE" w:rsidRPr="00941C92">
        <w:t>in each site</w:t>
      </w:r>
      <w:r w:rsidR="003E4811">
        <w:t xml:space="preserve">. </w:t>
      </w:r>
      <w:r w:rsidR="001A693D">
        <w:t>The systems sizes and installation scope of work can be found in Annex 3.</w:t>
      </w:r>
    </w:p>
    <w:p w14:paraId="4B958677" w14:textId="77777777" w:rsidR="001A693D" w:rsidRPr="00941C92" w:rsidRDefault="001A693D" w:rsidP="001A693D"/>
    <w:tbl>
      <w:tblPr>
        <w:tblStyle w:val="TableGrid"/>
        <w:tblpPr w:leftFromText="180" w:rightFromText="180" w:vertAnchor="text" w:horzAnchor="margin" w:tblpXSpec="center" w:tblpY="423"/>
        <w:tblW w:w="1105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413"/>
        <w:gridCol w:w="3402"/>
        <w:gridCol w:w="1559"/>
        <w:gridCol w:w="4678"/>
      </w:tblGrid>
      <w:tr w:rsidR="00A77695" w:rsidRPr="00B0678A" w14:paraId="557447FB" w14:textId="77777777" w:rsidTr="00A77695">
        <w:trPr>
          <w:trHeight w:val="449"/>
        </w:trPr>
        <w:tc>
          <w:tcPr>
            <w:tcW w:w="1413" w:type="dxa"/>
            <w:shd w:val="clear" w:color="auto" w:fill="F2F2F2" w:themeFill="background1" w:themeFillShade="F2"/>
            <w:vAlign w:val="center"/>
          </w:tcPr>
          <w:p w14:paraId="467BAC46" w14:textId="77777777" w:rsidR="00A77695" w:rsidRPr="00D74919" w:rsidRDefault="00A77695" w:rsidP="00A77695">
            <w:pPr>
              <w:spacing w:line="259" w:lineRule="auto"/>
              <w:jc w:val="center"/>
              <w:rPr>
                <w:b/>
                <w:bCs/>
                <w:sz w:val="22"/>
                <w:szCs w:val="22"/>
                <w:shd w:val="clear" w:color="auto" w:fill="F2F2F2" w:themeFill="background1" w:themeFillShade="F2"/>
              </w:rPr>
            </w:pPr>
            <w:bookmarkStart w:id="89" w:name="_Ref193795822"/>
            <w:r w:rsidRPr="00D74919">
              <w:rPr>
                <w:b/>
                <w:bCs/>
                <w:sz w:val="22"/>
                <w:szCs w:val="22"/>
                <w:shd w:val="clear" w:color="auto" w:fill="F2F2F2" w:themeFill="background1" w:themeFillShade="F2"/>
              </w:rPr>
              <w:t>Site Number</w:t>
            </w:r>
          </w:p>
        </w:tc>
        <w:tc>
          <w:tcPr>
            <w:tcW w:w="3402" w:type="dxa"/>
            <w:shd w:val="clear" w:color="auto" w:fill="F2F2F2" w:themeFill="background1" w:themeFillShade="F2"/>
            <w:vAlign w:val="center"/>
          </w:tcPr>
          <w:p w14:paraId="118CD3DF" w14:textId="77777777" w:rsidR="00A77695" w:rsidRPr="00D74919" w:rsidRDefault="00A77695" w:rsidP="00A77695">
            <w:pPr>
              <w:spacing w:line="259" w:lineRule="auto"/>
              <w:jc w:val="center"/>
              <w:rPr>
                <w:b/>
                <w:bCs/>
                <w:sz w:val="22"/>
                <w:szCs w:val="22"/>
                <w:shd w:val="clear" w:color="auto" w:fill="F2F2F2" w:themeFill="background1" w:themeFillShade="F2"/>
              </w:rPr>
            </w:pPr>
            <w:r w:rsidRPr="00D74919">
              <w:rPr>
                <w:b/>
                <w:bCs/>
                <w:sz w:val="22"/>
                <w:szCs w:val="22"/>
                <w:shd w:val="clear" w:color="auto" w:fill="F2F2F2" w:themeFill="background1" w:themeFillShade="F2"/>
              </w:rPr>
              <w:t>B</w:t>
            </w:r>
            <w:r w:rsidRPr="00D74919">
              <w:rPr>
                <w:b/>
                <w:bCs/>
                <w:shd w:val="clear" w:color="auto" w:fill="F2F2F2" w:themeFill="background1" w:themeFillShade="F2"/>
              </w:rPr>
              <w:t>eneficiary</w:t>
            </w:r>
          </w:p>
          <w:p w14:paraId="62A8CEB4" w14:textId="77777777" w:rsidR="00A77695" w:rsidRPr="00D74919" w:rsidRDefault="00A77695" w:rsidP="00A77695">
            <w:pPr>
              <w:spacing w:line="259" w:lineRule="auto"/>
              <w:jc w:val="center"/>
              <w:rPr>
                <w:b/>
                <w:bCs/>
                <w:sz w:val="22"/>
                <w:szCs w:val="22"/>
                <w:shd w:val="clear" w:color="auto" w:fill="F2F2F2" w:themeFill="background1" w:themeFillShade="F2"/>
              </w:rPr>
            </w:pPr>
          </w:p>
        </w:tc>
        <w:tc>
          <w:tcPr>
            <w:tcW w:w="1559" w:type="dxa"/>
            <w:shd w:val="clear" w:color="auto" w:fill="F2F2F2" w:themeFill="background1" w:themeFillShade="F2"/>
            <w:vAlign w:val="center"/>
          </w:tcPr>
          <w:p w14:paraId="010EAE2E" w14:textId="77777777" w:rsidR="00A77695" w:rsidRPr="00D74919" w:rsidRDefault="00A77695" w:rsidP="00A77695">
            <w:pPr>
              <w:spacing w:line="259" w:lineRule="auto"/>
              <w:jc w:val="center"/>
              <w:rPr>
                <w:b/>
                <w:bCs/>
                <w:sz w:val="22"/>
                <w:szCs w:val="22"/>
                <w:shd w:val="clear" w:color="auto" w:fill="F2F2F2" w:themeFill="background1" w:themeFillShade="F2"/>
              </w:rPr>
            </w:pPr>
            <w:r w:rsidRPr="00D74919">
              <w:rPr>
                <w:b/>
                <w:bCs/>
                <w:sz w:val="22"/>
                <w:szCs w:val="22"/>
                <w:shd w:val="clear" w:color="auto" w:fill="F2F2F2" w:themeFill="background1" w:themeFillShade="F2"/>
              </w:rPr>
              <w:t>Lot Number</w:t>
            </w:r>
          </w:p>
        </w:tc>
        <w:tc>
          <w:tcPr>
            <w:tcW w:w="4678" w:type="dxa"/>
            <w:shd w:val="clear" w:color="auto" w:fill="F2F2F2" w:themeFill="background1" w:themeFillShade="F2"/>
            <w:vAlign w:val="center"/>
          </w:tcPr>
          <w:p w14:paraId="2B3CC592" w14:textId="77777777" w:rsidR="00A77695" w:rsidRPr="00D74919" w:rsidRDefault="00A77695" w:rsidP="00A77695">
            <w:pPr>
              <w:spacing w:line="259" w:lineRule="auto"/>
              <w:jc w:val="center"/>
              <w:rPr>
                <w:b/>
                <w:bCs/>
                <w:sz w:val="22"/>
                <w:szCs w:val="22"/>
                <w:shd w:val="clear" w:color="auto" w:fill="F2F2F2" w:themeFill="background1" w:themeFillShade="F2"/>
              </w:rPr>
            </w:pPr>
            <w:r>
              <w:rPr>
                <w:b/>
                <w:bCs/>
                <w:sz w:val="22"/>
                <w:szCs w:val="22"/>
                <w:shd w:val="clear" w:color="auto" w:fill="F2F2F2" w:themeFill="background1" w:themeFillShade="F2"/>
              </w:rPr>
              <w:t>Type of Measures</w:t>
            </w:r>
          </w:p>
        </w:tc>
      </w:tr>
      <w:tr w:rsidR="00A77695" w:rsidRPr="00B0678A" w14:paraId="18B2D436" w14:textId="77777777" w:rsidTr="00A77695">
        <w:trPr>
          <w:trHeight w:val="548"/>
        </w:trPr>
        <w:tc>
          <w:tcPr>
            <w:tcW w:w="1413" w:type="dxa"/>
            <w:vAlign w:val="center"/>
          </w:tcPr>
          <w:p w14:paraId="68FA5AA2" w14:textId="77777777" w:rsidR="00A77695" w:rsidRPr="00D74919" w:rsidRDefault="00A77695" w:rsidP="00A77695">
            <w:pPr>
              <w:jc w:val="center"/>
              <w:rPr>
                <w:rStyle w:val="E1Char"/>
                <w:sz w:val="22"/>
                <w:szCs w:val="22"/>
              </w:rPr>
            </w:pPr>
            <w:r w:rsidRPr="00D74919">
              <w:rPr>
                <w:rStyle w:val="E1Char"/>
                <w:sz w:val="22"/>
                <w:szCs w:val="22"/>
              </w:rPr>
              <w:t>1</w:t>
            </w:r>
          </w:p>
        </w:tc>
        <w:tc>
          <w:tcPr>
            <w:tcW w:w="3402" w:type="dxa"/>
            <w:vAlign w:val="center"/>
          </w:tcPr>
          <w:p w14:paraId="6773F754" w14:textId="77777777" w:rsidR="00A77695" w:rsidRPr="00D74919" w:rsidRDefault="00A77695" w:rsidP="00A77695">
            <w:pPr>
              <w:jc w:val="left"/>
              <w:rPr>
                <w:rStyle w:val="E1Char"/>
                <w:sz w:val="22"/>
                <w:szCs w:val="22"/>
              </w:rPr>
            </w:pPr>
            <w:r w:rsidRPr="00D74919">
              <w:rPr>
                <w:rStyle w:val="E1Char"/>
                <w:sz w:val="22"/>
                <w:szCs w:val="22"/>
              </w:rPr>
              <w:t xml:space="preserve">Municipality of </w:t>
            </w:r>
            <w:r>
              <w:rPr>
                <w:rStyle w:val="E1Char"/>
                <w:sz w:val="22"/>
                <w:szCs w:val="22"/>
              </w:rPr>
              <w:t>Kaa Elrim</w:t>
            </w:r>
          </w:p>
        </w:tc>
        <w:tc>
          <w:tcPr>
            <w:tcW w:w="1559" w:type="dxa"/>
            <w:vAlign w:val="center"/>
          </w:tcPr>
          <w:p w14:paraId="66E442BB" w14:textId="77777777" w:rsidR="00A77695" w:rsidRPr="00D74919" w:rsidRDefault="00A77695" w:rsidP="00A77695">
            <w:pPr>
              <w:jc w:val="center"/>
              <w:rPr>
                <w:rStyle w:val="E1Char"/>
                <w:sz w:val="22"/>
                <w:szCs w:val="22"/>
              </w:rPr>
            </w:pPr>
            <w:r w:rsidRPr="00D74919">
              <w:rPr>
                <w:rStyle w:val="E1Char"/>
                <w:sz w:val="22"/>
                <w:szCs w:val="22"/>
              </w:rPr>
              <w:t>1</w:t>
            </w:r>
          </w:p>
        </w:tc>
        <w:tc>
          <w:tcPr>
            <w:tcW w:w="4678" w:type="dxa"/>
            <w:vAlign w:val="center"/>
          </w:tcPr>
          <w:p w14:paraId="5DE0EB61" w14:textId="0B0D6806" w:rsidR="00A77695" w:rsidRPr="00D74919" w:rsidRDefault="00A77695" w:rsidP="00A77695">
            <w:pPr>
              <w:jc w:val="center"/>
              <w:rPr>
                <w:rStyle w:val="E1Char"/>
                <w:sz w:val="22"/>
                <w:szCs w:val="22"/>
              </w:rPr>
            </w:pPr>
            <w:r>
              <w:rPr>
                <w:rStyle w:val="E1Char"/>
              </w:rPr>
              <w:t xml:space="preserve">Solar + Storage + EV + </w:t>
            </w:r>
            <w:r w:rsidR="00F903D7">
              <w:rPr>
                <w:rStyle w:val="E1Char"/>
              </w:rPr>
              <w:t xml:space="preserve">Solar </w:t>
            </w:r>
            <w:r>
              <w:rPr>
                <w:rStyle w:val="E1Char"/>
              </w:rPr>
              <w:t>Street Lighting</w:t>
            </w:r>
          </w:p>
        </w:tc>
      </w:tr>
      <w:tr w:rsidR="00A77695" w:rsidRPr="00B0678A" w14:paraId="6FA390F4" w14:textId="77777777" w:rsidTr="00A77695">
        <w:trPr>
          <w:trHeight w:val="548"/>
        </w:trPr>
        <w:tc>
          <w:tcPr>
            <w:tcW w:w="1413" w:type="dxa"/>
            <w:vAlign w:val="center"/>
          </w:tcPr>
          <w:p w14:paraId="1F83EBA5" w14:textId="77777777" w:rsidR="00A77695" w:rsidRPr="00D74919" w:rsidRDefault="00A77695" w:rsidP="00A77695">
            <w:pPr>
              <w:jc w:val="center"/>
              <w:rPr>
                <w:rStyle w:val="E1Char"/>
                <w:sz w:val="22"/>
                <w:szCs w:val="22"/>
              </w:rPr>
            </w:pPr>
            <w:r w:rsidRPr="00D74919">
              <w:rPr>
                <w:rStyle w:val="E1Char"/>
                <w:sz w:val="22"/>
                <w:szCs w:val="22"/>
              </w:rPr>
              <w:t>2</w:t>
            </w:r>
          </w:p>
        </w:tc>
        <w:tc>
          <w:tcPr>
            <w:tcW w:w="3402" w:type="dxa"/>
            <w:vAlign w:val="center"/>
          </w:tcPr>
          <w:p w14:paraId="22F3CC1F" w14:textId="77777777" w:rsidR="00A77695" w:rsidRPr="00D74919" w:rsidRDefault="00A77695" w:rsidP="00A77695">
            <w:pPr>
              <w:jc w:val="left"/>
              <w:rPr>
                <w:rStyle w:val="E1Char"/>
                <w:sz w:val="22"/>
                <w:szCs w:val="22"/>
              </w:rPr>
            </w:pPr>
            <w:r w:rsidRPr="00D74919">
              <w:rPr>
                <w:rStyle w:val="E1Char"/>
                <w:sz w:val="22"/>
                <w:szCs w:val="22"/>
              </w:rPr>
              <w:t xml:space="preserve">Municipality of </w:t>
            </w:r>
            <w:r>
              <w:rPr>
                <w:rStyle w:val="E1Char"/>
                <w:sz w:val="22"/>
                <w:szCs w:val="22"/>
              </w:rPr>
              <w:t>Rayak</w:t>
            </w:r>
          </w:p>
        </w:tc>
        <w:tc>
          <w:tcPr>
            <w:tcW w:w="1559" w:type="dxa"/>
            <w:vAlign w:val="center"/>
          </w:tcPr>
          <w:p w14:paraId="7DEA770F" w14:textId="77777777" w:rsidR="00A77695" w:rsidRPr="00D74919" w:rsidRDefault="00A77695" w:rsidP="00A77695">
            <w:pPr>
              <w:jc w:val="center"/>
              <w:rPr>
                <w:rStyle w:val="E1Char"/>
                <w:sz w:val="22"/>
                <w:szCs w:val="22"/>
              </w:rPr>
            </w:pPr>
            <w:r w:rsidRPr="00D74919">
              <w:rPr>
                <w:rStyle w:val="E1Char"/>
                <w:sz w:val="22"/>
                <w:szCs w:val="22"/>
              </w:rPr>
              <w:t>1</w:t>
            </w:r>
          </w:p>
        </w:tc>
        <w:tc>
          <w:tcPr>
            <w:tcW w:w="4678" w:type="dxa"/>
            <w:vAlign w:val="center"/>
          </w:tcPr>
          <w:p w14:paraId="26E66453" w14:textId="77777777" w:rsidR="00A77695" w:rsidRPr="00D74919" w:rsidRDefault="00A77695" w:rsidP="00A77695">
            <w:pPr>
              <w:jc w:val="center"/>
              <w:rPr>
                <w:rStyle w:val="E1Char"/>
                <w:sz w:val="22"/>
                <w:szCs w:val="22"/>
              </w:rPr>
            </w:pPr>
            <w:r>
              <w:rPr>
                <w:rStyle w:val="E1Char"/>
                <w:sz w:val="22"/>
                <w:szCs w:val="22"/>
              </w:rPr>
              <w:t>Solar Street Lighting</w:t>
            </w:r>
          </w:p>
        </w:tc>
      </w:tr>
      <w:tr w:rsidR="00A77695" w:rsidRPr="00B0678A" w14:paraId="7944B152" w14:textId="77777777" w:rsidTr="00A77695">
        <w:trPr>
          <w:trHeight w:val="548"/>
        </w:trPr>
        <w:tc>
          <w:tcPr>
            <w:tcW w:w="1413" w:type="dxa"/>
            <w:vAlign w:val="center"/>
          </w:tcPr>
          <w:p w14:paraId="70FCC172" w14:textId="77777777" w:rsidR="00A77695" w:rsidRPr="00D74919" w:rsidRDefault="00A77695" w:rsidP="00A77695">
            <w:pPr>
              <w:jc w:val="center"/>
              <w:rPr>
                <w:rStyle w:val="E1Char"/>
                <w:sz w:val="22"/>
                <w:szCs w:val="22"/>
              </w:rPr>
            </w:pPr>
            <w:r>
              <w:rPr>
                <w:rStyle w:val="E1Char"/>
                <w:sz w:val="22"/>
                <w:szCs w:val="22"/>
              </w:rPr>
              <w:t>3</w:t>
            </w:r>
          </w:p>
        </w:tc>
        <w:tc>
          <w:tcPr>
            <w:tcW w:w="3402" w:type="dxa"/>
            <w:vAlign w:val="center"/>
          </w:tcPr>
          <w:p w14:paraId="2B962654" w14:textId="77777777" w:rsidR="00A77695" w:rsidRPr="00D74919" w:rsidRDefault="00A77695" w:rsidP="00A77695">
            <w:pPr>
              <w:jc w:val="left"/>
              <w:rPr>
                <w:rStyle w:val="E1Char"/>
                <w:sz w:val="22"/>
                <w:szCs w:val="22"/>
              </w:rPr>
            </w:pPr>
            <w:r w:rsidRPr="00D74919">
              <w:rPr>
                <w:rStyle w:val="E1Char"/>
                <w:sz w:val="22"/>
                <w:szCs w:val="22"/>
              </w:rPr>
              <w:t xml:space="preserve">Municipality of </w:t>
            </w:r>
            <w:proofErr w:type="spellStart"/>
            <w:r>
              <w:rPr>
                <w:rStyle w:val="E1Char"/>
                <w:sz w:val="22"/>
                <w:szCs w:val="22"/>
              </w:rPr>
              <w:t>Baaloul</w:t>
            </w:r>
            <w:proofErr w:type="spellEnd"/>
          </w:p>
        </w:tc>
        <w:tc>
          <w:tcPr>
            <w:tcW w:w="1559" w:type="dxa"/>
            <w:vAlign w:val="center"/>
          </w:tcPr>
          <w:p w14:paraId="3A493E5B" w14:textId="77777777" w:rsidR="00A77695" w:rsidRPr="00D74919" w:rsidRDefault="00A77695" w:rsidP="00A77695">
            <w:pPr>
              <w:jc w:val="center"/>
              <w:rPr>
                <w:rStyle w:val="E1Char"/>
                <w:sz w:val="22"/>
                <w:szCs w:val="22"/>
              </w:rPr>
            </w:pPr>
            <w:r>
              <w:rPr>
                <w:rStyle w:val="E1Char"/>
                <w:sz w:val="22"/>
                <w:szCs w:val="22"/>
              </w:rPr>
              <w:t>2</w:t>
            </w:r>
          </w:p>
        </w:tc>
        <w:tc>
          <w:tcPr>
            <w:tcW w:w="4678" w:type="dxa"/>
            <w:vAlign w:val="center"/>
          </w:tcPr>
          <w:p w14:paraId="26E9FABB" w14:textId="77777777" w:rsidR="00A77695" w:rsidRDefault="00A77695" w:rsidP="00A77695">
            <w:pPr>
              <w:jc w:val="center"/>
              <w:rPr>
                <w:rStyle w:val="E1Char"/>
                <w:sz w:val="22"/>
                <w:szCs w:val="22"/>
              </w:rPr>
            </w:pPr>
            <w:r>
              <w:rPr>
                <w:rStyle w:val="E1Char"/>
                <w:sz w:val="22"/>
                <w:szCs w:val="22"/>
              </w:rPr>
              <w:t>Solar + Storage</w:t>
            </w:r>
          </w:p>
        </w:tc>
      </w:tr>
      <w:tr w:rsidR="00A77695" w:rsidRPr="00B0678A" w14:paraId="7CB05FDE" w14:textId="77777777" w:rsidTr="00A77695">
        <w:trPr>
          <w:trHeight w:val="548"/>
        </w:trPr>
        <w:tc>
          <w:tcPr>
            <w:tcW w:w="1413" w:type="dxa"/>
            <w:vAlign w:val="center"/>
          </w:tcPr>
          <w:p w14:paraId="5B538B60" w14:textId="77777777" w:rsidR="00A77695" w:rsidRPr="00D74919" w:rsidRDefault="00A77695" w:rsidP="00A77695">
            <w:pPr>
              <w:jc w:val="center"/>
              <w:rPr>
                <w:rStyle w:val="E1Char"/>
                <w:sz w:val="22"/>
                <w:szCs w:val="22"/>
              </w:rPr>
            </w:pPr>
            <w:r>
              <w:rPr>
                <w:rStyle w:val="E1Char"/>
                <w:sz w:val="22"/>
                <w:szCs w:val="22"/>
              </w:rPr>
              <w:t>4</w:t>
            </w:r>
          </w:p>
        </w:tc>
        <w:tc>
          <w:tcPr>
            <w:tcW w:w="3402" w:type="dxa"/>
            <w:vAlign w:val="center"/>
          </w:tcPr>
          <w:p w14:paraId="2F16D3FE" w14:textId="77777777" w:rsidR="00A77695" w:rsidRPr="00D74919" w:rsidRDefault="00A77695" w:rsidP="00A77695">
            <w:pPr>
              <w:jc w:val="left"/>
              <w:rPr>
                <w:rStyle w:val="E1Char"/>
                <w:sz w:val="22"/>
                <w:szCs w:val="22"/>
              </w:rPr>
            </w:pPr>
            <w:r w:rsidRPr="00D74919">
              <w:rPr>
                <w:rStyle w:val="E1Char"/>
                <w:sz w:val="22"/>
                <w:szCs w:val="22"/>
              </w:rPr>
              <w:t xml:space="preserve">Municipality of </w:t>
            </w:r>
            <w:r>
              <w:rPr>
                <w:rStyle w:val="E1Char"/>
                <w:sz w:val="22"/>
                <w:szCs w:val="22"/>
              </w:rPr>
              <w:t>Kawkaba</w:t>
            </w:r>
          </w:p>
        </w:tc>
        <w:tc>
          <w:tcPr>
            <w:tcW w:w="1559" w:type="dxa"/>
            <w:vAlign w:val="center"/>
          </w:tcPr>
          <w:p w14:paraId="19CF8341" w14:textId="77777777" w:rsidR="00A77695" w:rsidRPr="00D74919" w:rsidRDefault="00A77695" w:rsidP="00A77695">
            <w:pPr>
              <w:jc w:val="center"/>
              <w:rPr>
                <w:rStyle w:val="E1Char"/>
                <w:sz w:val="22"/>
                <w:szCs w:val="22"/>
              </w:rPr>
            </w:pPr>
            <w:r w:rsidRPr="00D74919">
              <w:rPr>
                <w:rStyle w:val="E1Char"/>
                <w:sz w:val="22"/>
                <w:szCs w:val="22"/>
              </w:rPr>
              <w:t>2</w:t>
            </w:r>
          </w:p>
        </w:tc>
        <w:tc>
          <w:tcPr>
            <w:tcW w:w="4678" w:type="dxa"/>
            <w:vAlign w:val="center"/>
          </w:tcPr>
          <w:p w14:paraId="48EB0F22" w14:textId="13CBBDFF" w:rsidR="00A77695" w:rsidRPr="00D74919" w:rsidRDefault="00A77695" w:rsidP="00A77695">
            <w:pPr>
              <w:jc w:val="center"/>
              <w:rPr>
                <w:rStyle w:val="E1Char"/>
                <w:sz w:val="22"/>
                <w:szCs w:val="22"/>
              </w:rPr>
            </w:pPr>
            <w:r>
              <w:rPr>
                <w:rStyle w:val="E1Char"/>
                <w:sz w:val="22"/>
                <w:szCs w:val="22"/>
              </w:rPr>
              <w:t>Solar Pumping + Storage</w:t>
            </w:r>
          </w:p>
        </w:tc>
      </w:tr>
      <w:tr w:rsidR="00A77695" w:rsidRPr="00B0678A" w14:paraId="7E376136" w14:textId="77777777" w:rsidTr="00A77695">
        <w:trPr>
          <w:trHeight w:val="548"/>
        </w:trPr>
        <w:tc>
          <w:tcPr>
            <w:tcW w:w="1413" w:type="dxa"/>
            <w:vAlign w:val="center"/>
          </w:tcPr>
          <w:p w14:paraId="155AC3A8" w14:textId="77777777" w:rsidR="00A77695" w:rsidRPr="00D74919" w:rsidRDefault="00A77695" w:rsidP="00A77695">
            <w:pPr>
              <w:jc w:val="center"/>
              <w:rPr>
                <w:rStyle w:val="E1Char"/>
                <w:sz w:val="22"/>
                <w:szCs w:val="22"/>
              </w:rPr>
            </w:pPr>
            <w:r>
              <w:rPr>
                <w:rStyle w:val="E1Char"/>
                <w:sz w:val="22"/>
                <w:szCs w:val="22"/>
              </w:rPr>
              <w:t>5</w:t>
            </w:r>
          </w:p>
        </w:tc>
        <w:tc>
          <w:tcPr>
            <w:tcW w:w="3402" w:type="dxa"/>
            <w:vAlign w:val="center"/>
          </w:tcPr>
          <w:p w14:paraId="5610CF2F" w14:textId="77777777" w:rsidR="00A77695" w:rsidRPr="00D74919" w:rsidRDefault="00A77695" w:rsidP="00A77695">
            <w:pPr>
              <w:jc w:val="left"/>
              <w:rPr>
                <w:rStyle w:val="E1Char"/>
                <w:sz w:val="22"/>
                <w:szCs w:val="22"/>
              </w:rPr>
            </w:pPr>
            <w:r w:rsidRPr="00725F45">
              <w:rPr>
                <w:rStyle w:val="E1Char"/>
                <w:sz w:val="22"/>
                <w:szCs w:val="22"/>
              </w:rPr>
              <w:t>Lebanese Agricultural Research Institute</w:t>
            </w:r>
            <w:r>
              <w:rPr>
                <w:rStyle w:val="E1Char"/>
                <w:sz w:val="22"/>
                <w:szCs w:val="22"/>
              </w:rPr>
              <w:t xml:space="preserve"> (LARI)</w:t>
            </w:r>
          </w:p>
        </w:tc>
        <w:tc>
          <w:tcPr>
            <w:tcW w:w="1559" w:type="dxa"/>
            <w:vAlign w:val="center"/>
          </w:tcPr>
          <w:p w14:paraId="5DE91F08" w14:textId="77777777" w:rsidR="00A77695" w:rsidRPr="00D74919" w:rsidRDefault="00A77695" w:rsidP="00A77695">
            <w:pPr>
              <w:jc w:val="center"/>
              <w:rPr>
                <w:rStyle w:val="E1Char"/>
                <w:sz w:val="22"/>
                <w:szCs w:val="22"/>
              </w:rPr>
            </w:pPr>
            <w:r w:rsidRPr="00D74919">
              <w:rPr>
                <w:rStyle w:val="E1Char"/>
                <w:sz w:val="22"/>
                <w:szCs w:val="22"/>
              </w:rPr>
              <w:t>2</w:t>
            </w:r>
          </w:p>
        </w:tc>
        <w:tc>
          <w:tcPr>
            <w:tcW w:w="4678" w:type="dxa"/>
            <w:vAlign w:val="center"/>
          </w:tcPr>
          <w:p w14:paraId="53585165" w14:textId="77777777" w:rsidR="00A77695" w:rsidRPr="00D74919" w:rsidRDefault="00A77695" w:rsidP="00A77695">
            <w:pPr>
              <w:jc w:val="center"/>
              <w:rPr>
                <w:rStyle w:val="E1Char"/>
                <w:sz w:val="22"/>
                <w:szCs w:val="22"/>
              </w:rPr>
            </w:pPr>
            <w:r>
              <w:rPr>
                <w:rStyle w:val="E1Char"/>
              </w:rPr>
              <w:t>Solar + Storage</w:t>
            </w:r>
          </w:p>
        </w:tc>
      </w:tr>
      <w:tr w:rsidR="00A77695" w:rsidRPr="00B0678A" w14:paraId="4993953D" w14:textId="77777777" w:rsidTr="00A77695">
        <w:trPr>
          <w:trHeight w:val="548"/>
        </w:trPr>
        <w:tc>
          <w:tcPr>
            <w:tcW w:w="1413" w:type="dxa"/>
            <w:vAlign w:val="center"/>
          </w:tcPr>
          <w:p w14:paraId="2D99466F" w14:textId="77777777" w:rsidR="00A77695" w:rsidRDefault="00A77695" w:rsidP="00A77695">
            <w:pPr>
              <w:jc w:val="center"/>
              <w:rPr>
                <w:rStyle w:val="E1Char"/>
                <w:sz w:val="22"/>
                <w:szCs w:val="22"/>
              </w:rPr>
            </w:pPr>
            <w:r>
              <w:rPr>
                <w:rStyle w:val="E1Char"/>
                <w:sz w:val="22"/>
                <w:szCs w:val="22"/>
              </w:rPr>
              <w:t>6</w:t>
            </w:r>
          </w:p>
        </w:tc>
        <w:tc>
          <w:tcPr>
            <w:tcW w:w="3402" w:type="dxa"/>
            <w:vAlign w:val="center"/>
          </w:tcPr>
          <w:p w14:paraId="6C2FE6DD" w14:textId="77777777" w:rsidR="00A77695" w:rsidRPr="00D74919" w:rsidRDefault="00A77695" w:rsidP="00A77695">
            <w:pPr>
              <w:jc w:val="left"/>
              <w:rPr>
                <w:rStyle w:val="E1Char"/>
                <w:sz w:val="22"/>
                <w:szCs w:val="22"/>
              </w:rPr>
            </w:pPr>
            <w:r w:rsidRPr="00D74919">
              <w:rPr>
                <w:rStyle w:val="E1Char"/>
                <w:sz w:val="22"/>
                <w:szCs w:val="22"/>
              </w:rPr>
              <w:t xml:space="preserve">Municipality of </w:t>
            </w:r>
            <w:r>
              <w:rPr>
                <w:rStyle w:val="E1Char"/>
                <w:sz w:val="22"/>
                <w:szCs w:val="22"/>
              </w:rPr>
              <w:t>Qaraoun</w:t>
            </w:r>
          </w:p>
        </w:tc>
        <w:tc>
          <w:tcPr>
            <w:tcW w:w="1559" w:type="dxa"/>
            <w:vAlign w:val="center"/>
          </w:tcPr>
          <w:p w14:paraId="04B8A4A0" w14:textId="77777777" w:rsidR="00A77695" w:rsidRPr="00D74919" w:rsidRDefault="00A77695" w:rsidP="00A77695">
            <w:pPr>
              <w:jc w:val="center"/>
              <w:rPr>
                <w:rStyle w:val="E1Char"/>
                <w:sz w:val="22"/>
                <w:szCs w:val="22"/>
              </w:rPr>
            </w:pPr>
            <w:r>
              <w:rPr>
                <w:rStyle w:val="E1Char"/>
                <w:sz w:val="22"/>
                <w:szCs w:val="22"/>
              </w:rPr>
              <w:t>3</w:t>
            </w:r>
          </w:p>
        </w:tc>
        <w:tc>
          <w:tcPr>
            <w:tcW w:w="4678" w:type="dxa"/>
            <w:vAlign w:val="center"/>
          </w:tcPr>
          <w:p w14:paraId="3A9036D0" w14:textId="77777777" w:rsidR="00A77695" w:rsidRDefault="00A77695" w:rsidP="00A77695">
            <w:pPr>
              <w:jc w:val="center"/>
              <w:rPr>
                <w:rStyle w:val="E1Char"/>
                <w:sz w:val="22"/>
                <w:szCs w:val="22"/>
              </w:rPr>
            </w:pPr>
            <w:r>
              <w:rPr>
                <w:rStyle w:val="E1Char"/>
                <w:sz w:val="22"/>
                <w:szCs w:val="22"/>
              </w:rPr>
              <w:t>Solar Pumping</w:t>
            </w:r>
          </w:p>
        </w:tc>
      </w:tr>
      <w:tr w:rsidR="00A77695" w:rsidRPr="00B0678A" w14:paraId="2A8C7A0B" w14:textId="77777777" w:rsidTr="00A77695">
        <w:trPr>
          <w:trHeight w:val="548"/>
        </w:trPr>
        <w:tc>
          <w:tcPr>
            <w:tcW w:w="1413" w:type="dxa"/>
            <w:vAlign w:val="center"/>
          </w:tcPr>
          <w:p w14:paraId="3DD13088" w14:textId="77777777" w:rsidR="00A77695" w:rsidRDefault="00A77695" w:rsidP="00A77695">
            <w:pPr>
              <w:jc w:val="center"/>
              <w:rPr>
                <w:rStyle w:val="E1Char"/>
                <w:sz w:val="22"/>
                <w:szCs w:val="22"/>
              </w:rPr>
            </w:pPr>
            <w:r>
              <w:rPr>
                <w:rStyle w:val="E1Char"/>
                <w:sz w:val="22"/>
                <w:szCs w:val="22"/>
              </w:rPr>
              <w:t>7</w:t>
            </w:r>
          </w:p>
        </w:tc>
        <w:tc>
          <w:tcPr>
            <w:tcW w:w="3402" w:type="dxa"/>
            <w:vAlign w:val="center"/>
          </w:tcPr>
          <w:p w14:paraId="1D3FB669" w14:textId="77777777" w:rsidR="00A77695" w:rsidRPr="00D74919" w:rsidRDefault="00A77695" w:rsidP="00A77695">
            <w:pPr>
              <w:jc w:val="left"/>
              <w:rPr>
                <w:rStyle w:val="E1Char"/>
                <w:sz w:val="22"/>
                <w:szCs w:val="22"/>
              </w:rPr>
            </w:pPr>
            <w:r w:rsidRPr="00D74919">
              <w:rPr>
                <w:rStyle w:val="E1Char"/>
                <w:sz w:val="22"/>
                <w:szCs w:val="22"/>
              </w:rPr>
              <w:t xml:space="preserve">Municipality of </w:t>
            </w:r>
            <w:proofErr w:type="spellStart"/>
            <w:r>
              <w:rPr>
                <w:rStyle w:val="E1Char"/>
                <w:sz w:val="22"/>
                <w:szCs w:val="22"/>
              </w:rPr>
              <w:t>Barouk</w:t>
            </w:r>
            <w:proofErr w:type="spellEnd"/>
          </w:p>
        </w:tc>
        <w:tc>
          <w:tcPr>
            <w:tcW w:w="1559" w:type="dxa"/>
            <w:vAlign w:val="center"/>
          </w:tcPr>
          <w:p w14:paraId="3045AE4A" w14:textId="77777777" w:rsidR="00A77695" w:rsidRPr="00D74919" w:rsidRDefault="00A77695" w:rsidP="00A77695">
            <w:pPr>
              <w:jc w:val="center"/>
              <w:rPr>
                <w:rStyle w:val="E1Char"/>
                <w:sz w:val="22"/>
                <w:szCs w:val="22"/>
              </w:rPr>
            </w:pPr>
            <w:r>
              <w:rPr>
                <w:rStyle w:val="E1Char"/>
                <w:sz w:val="22"/>
                <w:szCs w:val="22"/>
              </w:rPr>
              <w:t>3</w:t>
            </w:r>
          </w:p>
        </w:tc>
        <w:tc>
          <w:tcPr>
            <w:tcW w:w="4678" w:type="dxa"/>
            <w:vAlign w:val="center"/>
          </w:tcPr>
          <w:p w14:paraId="7C3C260B" w14:textId="77777777" w:rsidR="00A77695" w:rsidRDefault="00A77695" w:rsidP="00A77695">
            <w:pPr>
              <w:jc w:val="center"/>
              <w:rPr>
                <w:rStyle w:val="E1Char"/>
                <w:sz w:val="22"/>
                <w:szCs w:val="22"/>
              </w:rPr>
            </w:pPr>
            <w:r>
              <w:rPr>
                <w:rStyle w:val="E1Char"/>
                <w:sz w:val="22"/>
                <w:szCs w:val="22"/>
              </w:rPr>
              <w:t>Solar Street Lighting</w:t>
            </w:r>
          </w:p>
        </w:tc>
      </w:tr>
      <w:tr w:rsidR="00A77695" w:rsidRPr="00B0678A" w14:paraId="6A2C3670" w14:textId="77777777" w:rsidTr="00A77695">
        <w:trPr>
          <w:trHeight w:val="548"/>
        </w:trPr>
        <w:tc>
          <w:tcPr>
            <w:tcW w:w="1413" w:type="dxa"/>
            <w:vAlign w:val="center"/>
          </w:tcPr>
          <w:p w14:paraId="6A32D02F" w14:textId="77777777" w:rsidR="00A77695" w:rsidRDefault="00A77695" w:rsidP="00A77695">
            <w:pPr>
              <w:jc w:val="center"/>
              <w:rPr>
                <w:rStyle w:val="E1Char"/>
                <w:sz w:val="22"/>
                <w:szCs w:val="22"/>
              </w:rPr>
            </w:pPr>
            <w:r>
              <w:rPr>
                <w:rStyle w:val="E1Char"/>
                <w:sz w:val="22"/>
                <w:szCs w:val="22"/>
              </w:rPr>
              <w:t>8</w:t>
            </w:r>
          </w:p>
        </w:tc>
        <w:tc>
          <w:tcPr>
            <w:tcW w:w="3402" w:type="dxa"/>
            <w:vAlign w:val="center"/>
          </w:tcPr>
          <w:p w14:paraId="3A699343" w14:textId="77777777" w:rsidR="00A77695" w:rsidRPr="00D74919" w:rsidRDefault="00A77695" w:rsidP="00A77695">
            <w:pPr>
              <w:jc w:val="left"/>
              <w:rPr>
                <w:rStyle w:val="E1Char"/>
                <w:sz w:val="22"/>
                <w:szCs w:val="22"/>
              </w:rPr>
            </w:pPr>
            <w:r w:rsidRPr="00725F45">
              <w:rPr>
                <w:rStyle w:val="E1Char"/>
                <w:sz w:val="22"/>
                <w:szCs w:val="22"/>
              </w:rPr>
              <w:t>Greenhouse Cluster</w:t>
            </w:r>
          </w:p>
        </w:tc>
        <w:tc>
          <w:tcPr>
            <w:tcW w:w="1559" w:type="dxa"/>
            <w:vAlign w:val="center"/>
          </w:tcPr>
          <w:p w14:paraId="7F43324D" w14:textId="77777777" w:rsidR="00A77695" w:rsidRPr="00D74919" w:rsidRDefault="00A77695" w:rsidP="00A77695">
            <w:pPr>
              <w:jc w:val="center"/>
              <w:rPr>
                <w:rStyle w:val="E1Char"/>
                <w:sz w:val="22"/>
                <w:szCs w:val="22"/>
              </w:rPr>
            </w:pPr>
            <w:r>
              <w:rPr>
                <w:rStyle w:val="E1Char"/>
                <w:sz w:val="22"/>
                <w:szCs w:val="22"/>
              </w:rPr>
              <w:t>3</w:t>
            </w:r>
          </w:p>
        </w:tc>
        <w:tc>
          <w:tcPr>
            <w:tcW w:w="4678" w:type="dxa"/>
            <w:vAlign w:val="center"/>
          </w:tcPr>
          <w:p w14:paraId="4FEDA051" w14:textId="3EB1B2DB" w:rsidR="00A77695" w:rsidRDefault="00A77695" w:rsidP="00A77695">
            <w:pPr>
              <w:jc w:val="center"/>
              <w:rPr>
                <w:rStyle w:val="E1Char"/>
                <w:sz w:val="22"/>
                <w:szCs w:val="22"/>
              </w:rPr>
            </w:pPr>
            <w:r>
              <w:rPr>
                <w:rStyle w:val="E1Char"/>
                <w:sz w:val="22"/>
                <w:szCs w:val="22"/>
              </w:rPr>
              <w:t>Solar</w:t>
            </w:r>
            <w:r w:rsidR="00486D2C">
              <w:rPr>
                <w:rStyle w:val="E1Char"/>
                <w:sz w:val="22"/>
                <w:szCs w:val="22"/>
              </w:rPr>
              <w:t xml:space="preserve"> Pumping</w:t>
            </w:r>
            <w:r>
              <w:rPr>
                <w:rStyle w:val="E1Char"/>
                <w:sz w:val="22"/>
                <w:szCs w:val="22"/>
              </w:rPr>
              <w:t xml:space="preserve"> + Storage</w:t>
            </w:r>
          </w:p>
        </w:tc>
      </w:tr>
    </w:tbl>
    <w:p w14:paraId="2168F96D" w14:textId="7FCA5CD3" w:rsidR="001A693D" w:rsidRPr="001A693D" w:rsidRDefault="00C3380B" w:rsidP="001A693D">
      <w:pPr>
        <w:pStyle w:val="Caption"/>
        <w:spacing w:after="0"/>
      </w:pPr>
      <w:bookmarkStart w:id="90" w:name="_Toc204696476"/>
      <w:r w:rsidRPr="00C3380B">
        <w:t xml:space="preserve">Table </w:t>
      </w:r>
      <w:r w:rsidRPr="00C3380B">
        <w:rPr>
          <w:noProof/>
        </w:rPr>
        <w:fldChar w:fldCharType="begin"/>
      </w:r>
      <w:r w:rsidRPr="00C3380B">
        <w:rPr>
          <w:noProof/>
        </w:rPr>
        <w:instrText xml:space="preserve"> SEQ Table \* ARABIC </w:instrText>
      </w:r>
      <w:r w:rsidRPr="00C3380B">
        <w:rPr>
          <w:noProof/>
        </w:rPr>
        <w:fldChar w:fldCharType="separate"/>
      </w:r>
      <w:r w:rsidRPr="00C3380B">
        <w:rPr>
          <w:noProof/>
        </w:rPr>
        <w:t>3</w:t>
      </w:r>
      <w:r w:rsidRPr="00C3380B">
        <w:rPr>
          <w:noProof/>
        </w:rPr>
        <w:fldChar w:fldCharType="end"/>
      </w:r>
      <w:bookmarkEnd w:id="89"/>
      <w:r>
        <w:rPr>
          <w:noProof/>
        </w:rPr>
        <w:t>:</w:t>
      </w:r>
      <w:r w:rsidRPr="00C3380B">
        <w:t xml:space="preserve"> Lo</w:t>
      </w:r>
      <w:r>
        <w:t>ts Description</w:t>
      </w:r>
      <w:bookmarkEnd w:id="90"/>
    </w:p>
    <w:p w14:paraId="07424F6A" w14:textId="77777777" w:rsidR="006D2F10" w:rsidRDefault="006D2F10" w:rsidP="000E4935">
      <w:pPr>
        <w:pStyle w:val="E1"/>
        <w:numPr>
          <w:ilvl w:val="0"/>
          <w:numId w:val="0"/>
        </w:numPr>
        <w:ind w:left="360"/>
        <w:rPr>
          <w:color w:val="000000" w:themeColor="text1"/>
          <w:sz w:val="24"/>
          <w:szCs w:val="24"/>
          <w:shd w:val="clear" w:color="auto" w:fill="FFFFFF"/>
        </w:rPr>
      </w:pPr>
    </w:p>
    <w:p w14:paraId="3D3416B8" w14:textId="77777777" w:rsidR="000E4935" w:rsidRDefault="000E4935">
      <w:pPr>
        <w:spacing w:after="160" w:line="259" w:lineRule="auto"/>
        <w:jc w:val="left"/>
      </w:pPr>
      <w:r>
        <w:br w:type="page"/>
      </w:r>
    </w:p>
    <w:p w14:paraId="4363E788" w14:textId="77777777" w:rsidR="00D71564" w:rsidRDefault="00D71564" w:rsidP="00D71564">
      <w:pPr>
        <w:pStyle w:val="E1"/>
        <w:numPr>
          <w:ilvl w:val="0"/>
          <w:numId w:val="0"/>
        </w:numPr>
        <w:rPr>
          <w:color w:val="000000" w:themeColor="text1"/>
          <w:sz w:val="24"/>
          <w:szCs w:val="24"/>
          <w:shd w:val="clear" w:color="auto" w:fill="FFFFFF"/>
        </w:rPr>
      </w:pPr>
      <w:r w:rsidRPr="00451068">
        <w:rPr>
          <w:color w:val="000000" w:themeColor="text1"/>
          <w:sz w:val="24"/>
          <w:szCs w:val="24"/>
          <w:shd w:val="clear" w:color="auto" w:fill="FFFFFF"/>
        </w:rPr>
        <w:lastRenderedPageBreak/>
        <w:t>Interested bidders are invited to join the technical site visits to the mentioned sites. The bidders are responsible for all site measurements and quantities that are necessary to design and quote the project.</w:t>
      </w:r>
    </w:p>
    <w:p w14:paraId="6AB61DA0" w14:textId="77777777" w:rsidR="00D71564" w:rsidRPr="00451068" w:rsidRDefault="00D71564" w:rsidP="00D71564">
      <w:pPr>
        <w:pStyle w:val="E1"/>
        <w:numPr>
          <w:ilvl w:val="0"/>
          <w:numId w:val="0"/>
        </w:numPr>
        <w:rPr>
          <w:color w:val="000000" w:themeColor="text1"/>
          <w:sz w:val="24"/>
          <w:szCs w:val="24"/>
          <w:shd w:val="clear" w:color="auto" w:fill="FFFFFF"/>
        </w:rPr>
      </w:pPr>
    </w:p>
    <w:p w14:paraId="679B7F6E" w14:textId="77777777" w:rsidR="00D71564" w:rsidRPr="00451068" w:rsidRDefault="00D71564" w:rsidP="00D71564">
      <w:pPr>
        <w:pStyle w:val="E1"/>
        <w:numPr>
          <w:ilvl w:val="0"/>
          <w:numId w:val="0"/>
        </w:numPr>
        <w:rPr>
          <w:color w:val="000000" w:themeColor="text1"/>
          <w:sz w:val="24"/>
          <w:szCs w:val="24"/>
          <w:shd w:val="clear" w:color="auto" w:fill="FFFFFF"/>
        </w:rPr>
      </w:pPr>
      <w:r w:rsidRPr="00451068">
        <w:rPr>
          <w:color w:val="000000" w:themeColor="text1"/>
          <w:sz w:val="24"/>
          <w:szCs w:val="24"/>
          <w:shd w:val="clear" w:color="auto" w:fill="FFFFFF"/>
        </w:rPr>
        <w:t xml:space="preserve">The site visit schedule is provided in the below </w:t>
      </w:r>
      <w:r w:rsidRPr="00451068">
        <w:rPr>
          <w:color w:val="000000" w:themeColor="text1"/>
          <w:sz w:val="24"/>
          <w:szCs w:val="24"/>
          <w:shd w:val="clear" w:color="auto" w:fill="FFFFFF"/>
        </w:rPr>
        <w:fldChar w:fldCharType="begin"/>
      </w:r>
      <w:r w:rsidRPr="00451068">
        <w:rPr>
          <w:color w:val="000000" w:themeColor="text1"/>
          <w:sz w:val="24"/>
          <w:szCs w:val="24"/>
          <w:shd w:val="clear" w:color="auto" w:fill="FFFFFF"/>
        </w:rPr>
        <w:instrText xml:space="preserve"> REF _Ref193797831 \h </w:instrText>
      </w:r>
      <w:r>
        <w:rPr>
          <w:color w:val="000000" w:themeColor="text1"/>
          <w:sz w:val="24"/>
          <w:szCs w:val="24"/>
          <w:shd w:val="clear" w:color="auto" w:fill="FFFFFF"/>
        </w:rPr>
        <w:instrText xml:space="preserve"> \* MERGEFORMAT </w:instrText>
      </w:r>
      <w:r w:rsidRPr="00451068">
        <w:rPr>
          <w:color w:val="000000" w:themeColor="text1"/>
          <w:sz w:val="24"/>
          <w:szCs w:val="24"/>
          <w:shd w:val="clear" w:color="auto" w:fill="FFFFFF"/>
        </w:rPr>
      </w:r>
      <w:r w:rsidRPr="00451068">
        <w:rPr>
          <w:color w:val="000000" w:themeColor="text1"/>
          <w:sz w:val="24"/>
          <w:szCs w:val="24"/>
          <w:shd w:val="clear" w:color="auto" w:fill="FFFFFF"/>
        </w:rPr>
        <w:fldChar w:fldCharType="separate"/>
      </w:r>
      <w:r w:rsidRPr="00451068">
        <w:rPr>
          <w:sz w:val="24"/>
          <w:szCs w:val="24"/>
        </w:rPr>
        <w:t xml:space="preserve">Table </w:t>
      </w:r>
      <w:r w:rsidRPr="00451068">
        <w:rPr>
          <w:noProof/>
          <w:sz w:val="24"/>
          <w:szCs w:val="24"/>
        </w:rPr>
        <w:t>4</w:t>
      </w:r>
      <w:r w:rsidRPr="00451068">
        <w:rPr>
          <w:color w:val="000000" w:themeColor="text1"/>
          <w:sz w:val="24"/>
          <w:szCs w:val="24"/>
          <w:shd w:val="clear" w:color="auto" w:fill="FFFFFF"/>
        </w:rPr>
        <w:fldChar w:fldCharType="end"/>
      </w:r>
      <w:r w:rsidRPr="00451068">
        <w:rPr>
          <w:color w:val="000000" w:themeColor="text1"/>
          <w:sz w:val="24"/>
          <w:szCs w:val="24"/>
          <w:shd w:val="clear" w:color="auto" w:fill="FFFFFF"/>
        </w:rPr>
        <w:t xml:space="preserve">. In case of any changes in the dates, the bidders will be informed by email. </w:t>
      </w:r>
    </w:p>
    <w:p w14:paraId="57D5B1E3" w14:textId="77777777" w:rsidR="00BB6EFA" w:rsidRPr="00B0678A" w:rsidRDefault="00BB6EFA" w:rsidP="000E4935">
      <w:pPr>
        <w:pStyle w:val="E1"/>
        <w:numPr>
          <w:ilvl w:val="0"/>
          <w:numId w:val="0"/>
        </w:numPr>
        <w:ind w:left="360"/>
        <w:rPr>
          <w:rStyle w:val="E1Char"/>
          <w:highlight w:val="yellow"/>
        </w:rPr>
      </w:pPr>
    </w:p>
    <w:p w14:paraId="4571CAF6" w14:textId="16D5A1E4" w:rsidR="00BB6EFA" w:rsidRPr="008A5612" w:rsidRDefault="00BB6EFA" w:rsidP="00BB6EFA">
      <w:pPr>
        <w:pStyle w:val="Caption"/>
        <w:spacing w:after="0"/>
      </w:pPr>
      <w:bookmarkStart w:id="91" w:name="_Ref193797831"/>
      <w:bookmarkStart w:id="92" w:name="_Toc204696477"/>
      <w:r w:rsidRPr="008A5612">
        <w:t xml:space="preserve">Table </w:t>
      </w:r>
      <w:r w:rsidRPr="008A5612">
        <w:rPr>
          <w:noProof/>
        </w:rPr>
        <w:fldChar w:fldCharType="begin"/>
      </w:r>
      <w:r w:rsidRPr="008A5612">
        <w:rPr>
          <w:noProof/>
        </w:rPr>
        <w:instrText xml:space="preserve"> SEQ Table \* ARABIC </w:instrText>
      </w:r>
      <w:r w:rsidRPr="008A5612">
        <w:rPr>
          <w:noProof/>
        </w:rPr>
        <w:fldChar w:fldCharType="separate"/>
      </w:r>
      <w:r w:rsidR="000048D2" w:rsidRPr="008A5612">
        <w:rPr>
          <w:noProof/>
        </w:rPr>
        <w:t>4</w:t>
      </w:r>
      <w:r w:rsidRPr="008A5612">
        <w:rPr>
          <w:noProof/>
        </w:rPr>
        <w:fldChar w:fldCharType="end"/>
      </w:r>
      <w:bookmarkEnd w:id="91"/>
      <w:r w:rsidRPr="008A5612">
        <w:t xml:space="preserve"> Site Visits Schedule</w:t>
      </w:r>
      <w:bookmarkEnd w:id="92"/>
    </w:p>
    <w:tbl>
      <w:tblPr>
        <w:tblStyle w:val="TableGrid"/>
        <w:tblpPr w:leftFromText="180" w:rightFromText="180" w:vertAnchor="text" w:horzAnchor="page" w:tblpX="1308" w:tblpY="142"/>
        <w:tblW w:w="985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60"/>
        <w:gridCol w:w="2812"/>
        <w:gridCol w:w="1060"/>
        <w:gridCol w:w="1876"/>
        <w:gridCol w:w="1633"/>
        <w:gridCol w:w="1416"/>
      </w:tblGrid>
      <w:tr w:rsidR="000E4935" w:rsidRPr="00B0678A" w14:paraId="399501F5" w14:textId="44FA2E07" w:rsidTr="00725F45">
        <w:trPr>
          <w:trHeight w:val="449"/>
        </w:trPr>
        <w:tc>
          <w:tcPr>
            <w:tcW w:w="1060" w:type="dxa"/>
            <w:shd w:val="clear" w:color="auto" w:fill="F2F2F2" w:themeFill="background1" w:themeFillShade="F2"/>
            <w:vAlign w:val="center"/>
          </w:tcPr>
          <w:p w14:paraId="29E8118E" w14:textId="77777777" w:rsidR="000E4935" w:rsidRPr="00D74919" w:rsidRDefault="000E4935" w:rsidP="00DF3A88">
            <w:pPr>
              <w:spacing w:line="259" w:lineRule="auto"/>
              <w:jc w:val="center"/>
              <w:rPr>
                <w:b/>
                <w:bCs/>
                <w:sz w:val="22"/>
                <w:szCs w:val="22"/>
                <w:shd w:val="clear" w:color="auto" w:fill="F2F2F2" w:themeFill="background1" w:themeFillShade="F2"/>
              </w:rPr>
            </w:pPr>
            <w:r w:rsidRPr="00D74919">
              <w:rPr>
                <w:b/>
                <w:bCs/>
                <w:sz w:val="22"/>
                <w:szCs w:val="22"/>
                <w:shd w:val="clear" w:color="auto" w:fill="F2F2F2" w:themeFill="background1" w:themeFillShade="F2"/>
              </w:rPr>
              <w:t>Site Number</w:t>
            </w:r>
          </w:p>
        </w:tc>
        <w:tc>
          <w:tcPr>
            <w:tcW w:w="2985" w:type="dxa"/>
            <w:shd w:val="clear" w:color="auto" w:fill="F2F2F2" w:themeFill="background1" w:themeFillShade="F2"/>
            <w:vAlign w:val="center"/>
          </w:tcPr>
          <w:p w14:paraId="46F64715" w14:textId="77777777" w:rsidR="000E4935" w:rsidRPr="00D74919" w:rsidRDefault="000E4935" w:rsidP="00DF3A88">
            <w:pPr>
              <w:spacing w:line="259" w:lineRule="auto"/>
              <w:jc w:val="center"/>
              <w:rPr>
                <w:b/>
                <w:bCs/>
                <w:sz w:val="22"/>
                <w:szCs w:val="22"/>
                <w:shd w:val="clear" w:color="auto" w:fill="F2F2F2" w:themeFill="background1" w:themeFillShade="F2"/>
              </w:rPr>
            </w:pPr>
            <w:r w:rsidRPr="00D74919">
              <w:rPr>
                <w:b/>
                <w:bCs/>
                <w:sz w:val="22"/>
                <w:szCs w:val="22"/>
                <w:shd w:val="clear" w:color="auto" w:fill="F2F2F2" w:themeFill="background1" w:themeFillShade="F2"/>
              </w:rPr>
              <w:t>B</w:t>
            </w:r>
            <w:r w:rsidRPr="00D74919">
              <w:rPr>
                <w:b/>
                <w:bCs/>
                <w:shd w:val="clear" w:color="auto" w:fill="F2F2F2" w:themeFill="background1" w:themeFillShade="F2"/>
              </w:rPr>
              <w:t>eneficiary</w:t>
            </w:r>
          </w:p>
          <w:p w14:paraId="7111C9F1" w14:textId="77777777" w:rsidR="000E4935" w:rsidRPr="00D74919" w:rsidRDefault="000E4935" w:rsidP="00DF3A88">
            <w:pPr>
              <w:spacing w:line="259" w:lineRule="auto"/>
              <w:jc w:val="center"/>
              <w:rPr>
                <w:b/>
                <w:bCs/>
                <w:sz w:val="22"/>
                <w:szCs w:val="22"/>
                <w:shd w:val="clear" w:color="auto" w:fill="F2F2F2" w:themeFill="background1" w:themeFillShade="F2"/>
              </w:rPr>
            </w:pPr>
          </w:p>
        </w:tc>
        <w:tc>
          <w:tcPr>
            <w:tcW w:w="753" w:type="dxa"/>
            <w:shd w:val="clear" w:color="auto" w:fill="F2F2F2" w:themeFill="background1" w:themeFillShade="F2"/>
            <w:vAlign w:val="center"/>
          </w:tcPr>
          <w:p w14:paraId="527D102C" w14:textId="77777777" w:rsidR="000E4935" w:rsidRPr="00D74919" w:rsidRDefault="000E4935" w:rsidP="00DF3A88">
            <w:pPr>
              <w:spacing w:line="259" w:lineRule="auto"/>
              <w:jc w:val="center"/>
              <w:rPr>
                <w:b/>
                <w:bCs/>
                <w:sz w:val="22"/>
                <w:szCs w:val="22"/>
                <w:shd w:val="clear" w:color="auto" w:fill="F2F2F2" w:themeFill="background1" w:themeFillShade="F2"/>
              </w:rPr>
            </w:pPr>
            <w:r w:rsidRPr="00D74919">
              <w:rPr>
                <w:b/>
                <w:bCs/>
                <w:sz w:val="22"/>
                <w:szCs w:val="22"/>
                <w:shd w:val="clear" w:color="auto" w:fill="F2F2F2" w:themeFill="background1" w:themeFillShade="F2"/>
              </w:rPr>
              <w:t>Lot Number</w:t>
            </w:r>
          </w:p>
        </w:tc>
        <w:tc>
          <w:tcPr>
            <w:tcW w:w="1928" w:type="dxa"/>
            <w:shd w:val="clear" w:color="auto" w:fill="F2F2F2" w:themeFill="background1" w:themeFillShade="F2"/>
            <w:vAlign w:val="center"/>
          </w:tcPr>
          <w:p w14:paraId="5B889E65" w14:textId="77777777" w:rsidR="000E4935" w:rsidRPr="00D74919" w:rsidRDefault="000E4935" w:rsidP="00DF3A88">
            <w:pPr>
              <w:spacing w:line="259" w:lineRule="auto"/>
              <w:jc w:val="center"/>
              <w:rPr>
                <w:b/>
                <w:bCs/>
                <w:sz w:val="22"/>
                <w:szCs w:val="22"/>
                <w:shd w:val="clear" w:color="auto" w:fill="F2F2F2" w:themeFill="background1" w:themeFillShade="F2"/>
              </w:rPr>
            </w:pPr>
            <w:r w:rsidRPr="00D74919">
              <w:rPr>
                <w:b/>
                <w:bCs/>
                <w:sz w:val="22"/>
                <w:szCs w:val="22"/>
                <w:shd w:val="clear" w:color="auto" w:fill="F2F2F2" w:themeFill="background1" w:themeFillShade="F2"/>
              </w:rPr>
              <w:t>District – Governorate</w:t>
            </w:r>
          </w:p>
        </w:tc>
        <w:tc>
          <w:tcPr>
            <w:tcW w:w="1658" w:type="dxa"/>
            <w:shd w:val="clear" w:color="auto" w:fill="F2F2F2" w:themeFill="background1" w:themeFillShade="F2"/>
            <w:vAlign w:val="center"/>
          </w:tcPr>
          <w:p w14:paraId="233168FA" w14:textId="77777777" w:rsidR="000E4935" w:rsidRPr="00D74919" w:rsidRDefault="000E4935" w:rsidP="00DF3A88">
            <w:pPr>
              <w:spacing w:line="259" w:lineRule="auto"/>
              <w:jc w:val="center"/>
              <w:rPr>
                <w:b/>
                <w:bCs/>
                <w:sz w:val="22"/>
                <w:szCs w:val="22"/>
                <w:shd w:val="clear" w:color="auto" w:fill="F2F2F2" w:themeFill="background1" w:themeFillShade="F2"/>
              </w:rPr>
            </w:pPr>
            <w:r w:rsidRPr="00D74919">
              <w:rPr>
                <w:b/>
                <w:bCs/>
                <w:sz w:val="22"/>
                <w:szCs w:val="22"/>
                <w:shd w:val="clear" w:color="auto" w:fill="F2F2F2" w:themeFill="background1" w:themeFillShade="F2"/>
              </w:rPr>
              <w:t>Site Coordinates</w:t>
            </w:r>
          </w:p>
        </w:tc>
        <w:tc>
          <w:tcPr>
            <w:tcW w:w="1473" w:type="dxa"/>
            <w:shd w:val="clear" w:color="auto" w:fill="F2F2F2" w:themeFill="background1" w:themeFillShade="F2"/>
            <w:vAlign w:val="center"/>
          </w:tcPr>
          <w:p w14:paraId="4CC4A18E" w14:textId="32CB6F06" w:rsidR="000E4935" w:rsidRPr="00ED1937" w:rsidRDefault="000E4935" w:rsidP="00DF3A88">
            <w:pPr>
              <w:spacing w:line="259" w:lineRule="auto"/>
              <w:jc w:val="center"/>
              <w:rPr>
                <w:b/>
                <w:bCs/>
                <w:sz w:val="22"/>
                <w:szCs w:val="22"/>
                <w:highlight w:val="yellow"/>
                <w:shd w:val="clear" w:color="auto" w:fill="F2F2F2" w:themeFill="background1" w:themeFillShade="F2"/>
              </w:rPr>
            </w:pPr>
            <w:r w:rsidRPr="001F3B86">
              <w:rPr>
                <w:b/>
                <w:bCs/>
                <w:sz w:val="22"/>
                <w:szCs w:val="22"/>
                <w:shd w:val="clear" w:color="auto" w:fill="F2F2F2" w:themeFill="background1" w:themeFillShade="F2"/>
              </w:rPr>
              <w:t>D</w:t>
            </w:r>
            <w:r w:rsidRPr="001F3B86">
              <w:rPr>
                <w:b/>
                <w:bCs/>
                <w:shd w:val="clear" w:color="auto" w:fill="F2F2F2" w:themeFill="background1" w:themeFillShade="F2"/>
              </w:rPr>
              <w:t>ate</w:t>
            </w:r>
          </w:p>
        </w:tc>
      </w:tr>
      <w:tr w:rsidR="00725F45" w:rsidRPr="00B0678A" w14:paraId="23B9AE92" w14:textId="0EF973F1" w:rsidTr="00725F45">
        <w:trPr>
          <w:trHeight w:val="548"/>
        </w:trPr>
        <w:tc>
          <w:tcPr>
            <w:tcW w:w="1060" w:type="dxa"/>
            <w:vAlign w:val="center"/>
          </w:tcPr>
          <w:p w14:paraId="2478E441" w14:textId="77777777" w:rsidR="00725F45" w:rsidRPr="00D74919" w:rsidRDefault="00725F45" w:rsidP="00725F45">
            <w:pPr>
              <w:jc w:val="center"/>
              <w:rPr>
                <w:rStyle w:val="E1Char"/>
                <w:sz w:val="22"/>
                <w:szCs w:val="22"/>
              </w:rPr>
            </w:pPr>
            <w:r w:rsidRPr="00D74919">
              <w:rPr>
                <w:rStyle w:val="E1Char"/>
                <w:sz w:val="22"/>
                <w:szCs w:val="22"/>
              </w:rPr>
              <w:t>1</w:t>
            </w:r>
          </w:p>
        </w:tc>
        <w:tc>
          <w:tcPr>
            <w:tcW w:w="2985" w:type="dxa"/>
            <w:vAlign w:val="center"/>
          </w:tcPr>
          <w:p w14:paraId="4CD959B2" w14:textId="38A430EC" w:rsidR="00725F45" w:rsidRPr="00D74919" w:rsidRDefault="00725F45" w:rsidP="00725F45">
            <w:pPr>
              <w:jc w:val="left"/>
              <w:rPr>
                <w:rStyle w:val="E1Char"/>
                <w:sz w:val="22"/>
                <w:szCs w:val="22"/>
              </w:rPr>
            </w:pPr>
            <w:r w:rsidRPr="00D74919">
              <w:rPr>
                <w:rStyle w:val="E1Char"/>
                <w:sz w:val="22"/>
                <w:szCs w:val="22"/>
              </w:rPr>
              <w:t xml:space="preserve">Municipality of </w:t>
            </w:r>
            <w:r>
              <w:rPr>
                <w:rStyle w:val="E1Char"/>
                <w:sz w:val="22"/>
                <w:szCs w:val="22"/>
              </w:rPr>
              <w:t>Kaa Elrim</w:t>
            </w:r>
          </w:p>
        </w:tc>
        <w:tc>
          <w:tcPr>
            <w:tcW w:w="753" w:type="dxa"/>
            <w:vAlign w:val="center"/>
          </w:tcPr>
          <w:p w14:paraId="4952D176" w14:textId="77777777" w:rsidR="00725F45" w:rsidRPr="00D74919" w:rsidRDefault="00725F45" w:rsidP="00725F45">
            <w:pPr>
              <w:jc w:val="center"/>
              <w:rPr>
                <w:rStyle w:val="E1Char"/>
                <w:sz w:val="22"/>
                <w:szCs w:val="22"/>
              </w:rPr>
            </w:pPr>
            <w:r w:rsidRPr="00D74919">
              <w:rPr>
                <w:rStyle w:val="E1Char"/>
                <w:sz w:val="22"/>
                <w:szCs w:val="22"/>
              </w:rPr>
              <w:t>1</w:t>
            </w:r>
          </w:p>
        </w:tc>
        <w:tc>
          <w:tcPr>
            <w:tcW w:w="1928" w:type="dxa"/>
            <w:vAlign w:val="center"/>
          </w:tcPr>
          <w:p w14:paraId="2554B4D0" w14:textId="4BBE1800" w:rsidR="00725F45" w:rsidRPr="00D74919" w:rsidRDefault="006D6F7A" w:rsidP="00725F45">
            <w:pPr>
              <w:jc w:val="center"/>
              <w:rPr>
                <w:rStyle w:val="E1Char"/>
                <w:sz w:val="22"/>
                <w:szCs w:val="22"/>
              </w:rPr>
            </w:pPr>
            <w:r>
              <w:rPr>
                <w:rStyle w:val="E1Char"/>
                <w:sz w:val="22"/>
                <w:szCs w:val="22"/>
              </w:rPr>
              <w:t>Zahle</w:t>
            </w:r>
            <w:r w:rsidR="008346E3" w:rsidRPr="008346E3">
              <w:rPr>
                <w:rStyle w:val="E1Char"/>
                <w:sz w:val="22"/>
                <w:szCs w:val="22"/>
              </w:rPr>
              <w:t>, Beqaa</w:t>
            </w:r>
          </w:p>
        </w:tc>
        <w:tc>
          <w:tcPr>
            <w:tcW w:w="1658" w:type="dxa"/>
            <w:vAlign w:val="center"/>
          </w:tcPr>
          <w:p w14:paraId="3DA951F3" w14:textId="490C5419" w:rsidR="00725F45" w:rsidRPr="008346E3" w:rsidRDefault="008346E3" w:rsidP="00725F45">
            <w:pPr>
              <w:jc w:val="center"/>
              <w:rPr>
                <w:rStyle w:val="E1Char"/>
                <w:sz w:val="22"/>
                <w:szCs w:val="22"/>
              </w:rPr>
            </w:pPr>
            <w:r w:rsidRPr="008346E3">
              <w:rPr>
                <w:rStyle w:val="E1Char"/>
                <w:sz w:val="22"/>
                <w:szCs w:val="22"/>
              </w:rPr>
              <w:t>33.883191</w:t>
            </w:r>
            <w:r>
              <w:rPr>
                <w:rStyle w:val="E1Char"/>
                <w:sz w:val="22"/>
                <w:szCs w:val="22"/>
              </w:rPr>
              <w:t>,</w:t>
            </w:r>
            <w:r w:rsidRPr="008346E3">
              <w:rPr>
                <w:rStyle w:val="E1Char"/>
                <w:sz w:val="22"/>
                <w:szCs w:val="22"/>
              </w:rPr>
              <w:t xml:space="preserve"> 35.876087</w:t>
            </w:r>
          </w:p>
        </w:tc>
        <w:tc>
          <w:tcPr>
            <w:tcW w:w="1473" w:type="dxa"/>
            <w:vAlign w:val="center"/>
          </w:tcPr>
          <w:p w14:paraId="12E1A36B" w14:textId="65D09C4F" w:rsidR="00725F45" w:rsidRPr="001F3B86" w:rsidRDefault="000A07D5" w:rsidP="00725F45">
            <w:pPr>
              <w:jc w:val="center"/>
              <w:rPr>
                <w:rStyle w:val="E1Char"/>
                <w:sz w:val="22"/>
                <w:szCs w:val="22"/>
              </w:rPr>
            </w:pPr>
            <w:r>
              <w:rPr>
                <w:rStyle w:val="E1Char"/>
                <w:sz w:val="22"/>
                <w:szCs w:val="22"/>
              </w:rPr>
              <w:t>6</w:t>
            </w:r>
            <w:r w:rsidR="00725F45" w:rsidRPr="001F3B86">
              <w:rPr>
                <w:rStyle w:val="E1Char"/>
              </w:rPr>
              <w:t xml:space="preserve"> </w:t>
            </w:r>
            <w:r w:rsidR="00725F45">
              <w:rPr>
                <w:rStyle w:val="E1Char"/>
              </w:rPr>
              <w:t>August</w:t>
            </w:r>
            <w:r w:rsidR="00725F45" w:rsidRPr="001F3B86">
              <w:rPr>
                <w:rStyle w:val="E1Char"/>
                <w:sz w:val="22"/>
                <w:szCs w:val="22"/>
              </w:rPr>
              <w:t xml:space="preserve"> 2025</w:t>
            </w:r>
          </w:p>
        </w:tc>
      </w:tr>
      <w:tr w:rsidR="00725F45" w:rsidRPr="00B0678A" w14:paraId="7ABEFF7A" w14:textId="0A6F4AA3" w:rsidTr="00725F45">
        <w:trPr>
          <w:trHeight w:val="548"/>
        </w:trPr>
        <w:tc>
          <w:tcPr>
            <w:tcW w:w="1060" w:type="dxa"/>
            <w:vAlign w:val="center"/>
          </w:tcPr>
          <w:p w14:paraId="256AE1F8" w14:textId="77777777" w:rsidR="00725F45" w:rsidRPr="00D74919" w:rsidRDefault="00725F45" w:rsidP="00725F45">
            <w:pPr>
              <w:jc w:val="center"/>
              <w:rPr>
                <w:rStyle w:val="E1Char"/>
                <w:sz w:val="22"/>
                <w:szCs w:val="22"/>
              </w:rPr>
            </w:pPr>
            <w:r w:rsidRPr="00D74919">
              <w:rPr>
                <w:rStyle w:val="E1Char"/>
                <w:sz w:val="22"/>
                <w:szCs w:val="22"/>
              </w:rPr>
              <w:t>2</w:t>
            </w:r>
          </w:p>
        </w:tc>
        <w:tc>
          <w:tcPr>
            <w:tcW w:w="2985" w:type="dxa"/>
            <w:vAlign w:val="center"/>
          </w:tcPr>
          <w:p w14:paraId="106BB326" w14:textId="23A08A49" w:rsidR="00725F45" w:rsidRPr="00D74919" w:rsidRDefault="00725F45" w:rsidP="00725F45">
            <w:pPr>
              <w:jc w:val="left"/>
              <w:rPr>
                <w:rStyle w:val="E1Char"/>
                <w:sz w:val="22"/>
                <w:szCs w:val="22"/>
              </w:rPr>
            </w:pPr>
            <w:r w:rsidRPr="00D74919">
              <w:rPr>
                <w:rStyle w:val="E1Char"/>
                <w:sz w:val="22"/>
                <w:szCs w:val="22"/>
              </w:rPr>
              <w:t xml:space="preserve">Municipality of </w:t>
            </w:r>
            <w:r>
              <w:rPr>
                <w:rStyle w:val="E1Char"/>
                <w:sz w:val="22"/>
                <w:szCs w:val="22"/>
              </w:rPr>
              <w:t>Rayak</w:t>
            </w:r>
          </w:p>
        </w:tc>
        <w:tc>
          <w:tcPr>
            <w:tcW w:w="753" w:type="dxa"/>
            <w:vAlign w:val="center"/>
          </w:tcPr>
          <w:p w14:paraId="0EC47A4C" w14:textId="77777777" w:rsidR="00725F45" w:rsidRPr="00D74919" w:rsidRDefault="00725F45" w:rsidP="00725F45">
            <w:pPr>
              <w:jc w:val="center"/>
              <w:rPr>
                <w:rStyle w:val="E1Char"/>
                <w:sz w:val="22"/>
                <w:szCs w:val="22"/>
              </w:rPr>
            </w:pPr>
            <w:r w:rsidRPr="00D74919">
              <w:rPr>
                <w:rStyle w:val="E1Char"/>
                <w:sz w:val="22"/>
                <w:szCs w:val="22"/>
              </w:rPr>
              <w:t>1</w:t>
            </w:r>
          </w:p>
        </w:tc>
        <w:tc>
          <w:tcPr>
            <w:tcW w:w="1928" w:type="dxa"/>
            <w:vAlign w:val="center"/>
          </w:tcPr>
          <w:p w14:paraId="312612F6" w14:textId="749163C8" w:rsidR="00725F45" w:rsidRPr="00D74919" w:rsidRDefault="006D6F7A" w:rsidP="00725F45">
            <w:pPr>
              <w:jc w:val="center"/>
              <w:rPr>
                <w:rStyle w:val="E1Char"/>
                <w:sz w:val="22"/>
                <w:szCs w:val="22"/>
              </w:rPr>
            </w:pPr>
            <w:r>
              <w:rPr>
                <w:rStyle w:val="E1Char"/>
                <w:sz w:val="22"/>
                <w:szCs w:val="22"/>
              </w:rPr>
              <w:t>Zahle</w:t>
            </w:r>
            <w:r w:rsidRPr="008346E3">
              <w:rPr>
                <w:rStyle w:val="E1Char"/>
                <w:sz w:val="22"/>
                <w:szCs w:val="22"/>
              </w:rPr>
              <w:t>, Beqaa</w:t>
            </w:r>
          </w:p>
        </w:tc>
        <w:tc>
          <w:tcPr>
            <w:tcW w:w="1658" w:type="dxa"/>
            <w:vAlign w:val="center"/>
          </w:tcPr>
          <w:p w14:paraId="1CB22EED" w14:textId="4355F427" w:rsidR="00725F45" w:rsidRPr="008346E3" w:rsidRDefault="008346E3" w:rsidP="00725F45">
            <w:pPr>
              <w:jc w:val="center"/>
              <w:rPr>
                <w:rStyle w:val="E1Char"/>
                <w:sz w:val="22"/>
                <w:szCs w:val="22"/>
              </w:rPr>
            </w:pPr>
            <w:r w:rsidRPr="008346E3">
              <w:rPr>
                <w:rStyle w:val="E1Char"/>
                <w:sz w:val="22"/>
                <w:szCs w:val="22"/>
              </w:rPr>
              <w:t>33.850605</w:t>
            </w:r>
            <w:r>
              <w:rPr>
                <w:rStyle w:val="E1Char"/>
                <w:sz w:val="22"/>
                <w:szCs w:val="22"/>
              </w:rPr>
              <w:t xml:space="preserve">, </w:t>
            </w:r>
            <w:r w:rsidRPr="008346E3">
              <w:rPr>
                <w:rStyle w:val="E1Char"/>
                <w:sz w:val="22"/>
                <w:szCs w:val="22"/>
              </w:rPr>
              <w:t>36.007232</w:t>
            </w:r>
          </w:p>
        </w:tc>
        <w:tc>
          <w:tcPr>
            <w:tcW w:w="1473" w:type="dxa"/>
            <w:vAlign w:val="center"/>
          </w:tcPr>
          <w:p w14:paraId="6A8EFD5E" w14:textId="78A26419" w:rsidR="00725F45" w:rsidRPr="001F3B86" w:rsidRDefault="000A07D5" w:rsidP="00725F45">
            <w:pPr>
              <w:jc w:val="center"/>
              <w:rPr>
                <w:rStyle w:val="E1Char"/>
                <w:sz w:val="22"/>
                <w:szCs w:val="22"/>
              </w:rPr>
            </w:pPr>
            <w:r>
              <w:rPr>
                <w:rStyle w:val="E1Char"/>
                <w:sz w:val="22"/>
                <w:szCs w:val="22"/>
              </w:rPr>
              <w:t>6</w:t>
            </w:r>
            <w:r w:rsidR="00725F45" w:rsidRPr="001F3B86">
              <w:rPr>
                <w:rStyle w:val="E1Char"/>
              </w:rPr>
              <w:t xml:space="preserve"> </w:t>
            </w:r>
            <w:r w:rsidR="00725F45">
              <w:rPr>
                <w:rStyle w:val="E1Char"/>
              </w:rPr>
              <w:t>August</w:t>
            </w:r>
            <w:r w:rsidR="00725F45" w:rsidRPr="001F3B86">
              <w:rPr>
                <w:rStyle w:val="E1Char"/>
                <w:sz w:val="22"/>
                <w:szCs w:val="22"/>
              </w:rPr>
              <w:t xml:space="preserve"> 2025</w:t>
            </w:r>
          </w:p>
        </w:tc>
      </w:tr>
      <w:tr w:rsidR="00725F45" w:rsidRPr="00B0678A" w14:paraId="4A62960E" w14:textId="77777777" w:rsidTr="00725F45">
        <w:trPr>
          <w:trHeight w:val="548"/>
        </w:trPr>
        <w:tc>
          <w:tcPr>
            <w:tcW w:w="1060" w:type="dxa"/>
            <w:vAlign w:val="center"/>
          </w:tcPr>
          <w:p w14:paraId="55D25112" w14:textId="21865CB9" w:rsidR="00725F45" w:rsidRPr="00D74919" w:rsidRDefault="00725F45" w:rsidP="00725F45">
            <w:pPr>
              <w:jc w:val="center"/>
              <w:rPr>
                <w:rStyle w:val="E1Char"/>
                <w:sz w:val="22"/>
                <w:szCs w:val="22"/>
              </w:rPr>
            </w:pPr>
            <w:r>
              <w:rPr>
                <w:rStyle w:val="E1Char"/>
                <w:sz w:val="22"/>
                <w:szCs w:val="22"/>
              </w:rPr>
              <w:t>3</w:t>
            </w:r>
          </w:p>
        </w:tc>
        <w:tc>
          <w:tcPr>
            <w:tcW w:w="2985" w:type="dxa"/>
            <w:vAlign w:val="center"/>
          </w:tcPr>
          <w:p w14:paraId="007CFC9B" w14:textId="6ABE4FBC" w:rsidR="00725F45" w:rsidRPr="00D74919" w:rsidRDefault="00725F45" w:rsidP="00725F45">
            <w:pPr>
              <w:jc w:val="left"/>
              <w:rPr>
                <w:rStyle w:val="E1Char"/>
                <w:sz w:val="22"/>
                <w:szCs w:val="22"/>
              </w:rPr>
            </w:pPr>
            <w:r w:rsidRPr="00D74919">
              <w:rPr>
                <w:rStyle w:val="E1Char"/>
                <w:sz w:val="22"/>
                <w:szCs w:val="22"/>
              </w:rPr>
              <w:t xml:space="preserve">Municipality of </w:t>
            </w:r>
            <w:proofErr w:type="spellStart"/>
            <w:r>
              <w:rPr>
                <w:rStyle w:val="E1Char"/>
                <w:sz w:val="22"/>
                <w:szCs w:val="22"/>
              </w:rPr>
              <w:t>Baaloul</w:t>
            </w:r>
            <w:proofErr w:type="spellEnd"/>
          </w:p>
        </w:tc>
        <w:tc>
          <w:tcPr>
            <w:tcW w:w="753" w:type="dxa"/>
            <w:vAlign w:val="center"/>
          </w:tcPr>
          <w:p w14:paraId="55F36A59" w14:textId="7ACD9C2C" w:rsidR="00725F45" w:rsidRPr="00D74919" w:rsidRDefault="00725F45" w:rsidP="00725F45">
            <w:pPr>
              <w:jc w:val="center"/>
              <w:rPr>
                <w:rStyle w:val="E1Char"/>
                <w:sz w:val="22"/>
                <w:szCs w:val="22"/>
              </w:rPr>
            </w:pPr>
            <w:r>
              <w:rPr>
                <w:rStyle w:val="E1Char"/>
                <w:sz w:val="22"/>
                <w:szCs w:val="22"/>
              </w:rPr>
              <w:t>2</w:t>
            </w:r>
          </w:p>
        </w:tc>
        <w:tc>
          <w:tcPr>
            <w:tcW w:w="1928" w:type="dxa"/>
            <w:vAlign w:val="center"/>
          </w:tcPr>
          <w:p w14:paraId="7643C055" w14:textId="6CA61B59" w:rsidR="00725F45" w:rsidRPr="00D74919" w:rsidRDefault="006D6F7A" w:rsidP="00725F45">
            <w:pPr>
              <w:jc w:val="center"/>
              <w:rPr>
                <w:rStyle w:val="E1Char"/>
                <w:sz w:val="22"/>
                <w:szCs w:val="22"/>
              </w:rPr>
            </w:pPr>
            <w:r w:rsidRPr="006D6F7A">
              <w:rPr>
                <w:rStyle w:val="E1Char"/>
                <w:sz w:val="22"/>
                <w:szCs w:val="22"/>
              </w:rPr>
              <w:t>West Beqaa</w:t>
            </w:r>
            <w:r w:rsidR="008346E3" w:rsidRPr="008346E3">
              <w:rPr>
                <w:rStyle w:val="E1Char"/>
                <w:sz w:val="22"/>
                <w:szCs w:val="22"/>
              </w:rPr>
              <w:t>, Beqaa</w:t>
            </w:r>
          </w:p>
        </w:tc>
        <w:tc>
          <w:tcPr>
            <w:tcW w:w="1658" w:type="dxa"/>
            <w:vAlign w:val="center"/>
          </w:tcPr>
          <w:p w14:paraId="203666AE" w14:textId="1666BF71" w:rsidR="00725F45" w:rsidRPr="00620645" w:rsidRDefault="008346E3" w:rsidP="00725F45">
            <w:pPr>
              <w:jc w:val="center"/>
              <w:rPr>
                <w:rStyle w:val="E1Char"/>
                <w:sz w:val="22"/>
                <w:szCs w:val="22"/>
              </w:rPr>
            </w:pPr>
            <w:r w:rsidRPr="008346E3">
              <w:rPr>
                <w:rStyle w:val="E1Char"/>
                <w:sz w:val="22"/>
                <w:szCs w:val="22"/>
              </w:rPr>
              <w:t>33.588652</w:t>
            </w:r>
            <w:r>
              <w:rPr>
                <w:rStyle w:val="E1Char"/>
                <w:sz w:val="22"/>
                <w:szCs w:val="22"/>
              </w:rPr>
              <w:t>,</w:t>
            </w:r>
            <w:r w:rsidRPr="008346E3">
              <w:rPr>
                <w:rStyle w:val="E1Char"/>
                <w:sz w:val="22"/>
                <w:szCs w:val="22"/>
              </w:rPr>
              <w:t xml:space="preserve"> 35.747343</w:t>
            </w:r>
          </w:p>
        </w:tc>
        <w:tc>
          <w:tcPr>
            <w:tcW w:w="1473" w:type="dxa"/>
            <w:vAlign w:val="center"/>
          </w:tcPr>
          <w:p w14:paraId="620DE6F8" w14:textId="23EA088C" w:rsidR="00725F45" w:rsidRPr="001F3B86" w:rsidRDefault="000A07D5" w:rsidP="00725F45">
            <w:pPr>
              <w:jc w:val="center"/>
              <w:rPr>
                <w:rStyle w:val="E1Char"/>
                <w:sz w:val="22"/>
                <w:szCs w:val="22"/>
              </w:rPr>
            </w:pPr>
            <w:r>
              <w:rPr>
                <w:rStyle w:val="E1Char"/>
                <w:sz w:val="22"/>
                <w:szCs w:val="22"/>
              </w:rPr>
              <w:t>7</w:t>
            </w:r>
            <w:r w:rsidR="00725F45" w:rsidRPr="001F3B86">
              <w:rPr>
                <w:rStyle w:val="E1Char"/>
              </w:rPr>
              <w:t xml:space="preserve"> </w:t>
            </w:r>
            <w:r w:rsidR="00725F45">
              <w:rPr>
                <w:rStyle w:val="E1Char"/>
              </w:rPr>
              <w:t>August</w:t>
            </w:r>
            <w:r w:rsidR="00725F45" w:rsidRPr="001F3B86">
              <w:rPr>
                <w:rStyle w:val="E1Char"/>
                <w:sz w:val="22"/>
                <w:szCs w:val="22"/>
              </w:rPr>
              <w:t xml:space="preserve"> 2025</w:t>
            </w:r>
          </w:p>
        </w:tc>
      </w:tr>
      <w:tr w:rsidR="00725F45" w:rsidRPr="00B0678A" w14:paraId="0772BAFF" w14:textId="3ECB52A9" w:rsidTr="00725F45">
        <w:trPr>
          <w:trHeight w:val="548"/>
        </w:trPr>
        <w:tc>
          <w:tcPr>
            <w:tcW w:w="1060" w:type="dxa"/>
            <w:vAlign w:val="center"/>
          </w:tcPr>
          <w:p w14:paraId="0C5BF32B" w14:textId="3E0FF54C" w:rsidR="00725F45" w:rsidRPr="00D74919" w:rsidRDefault="00725F45" w:rsidP="00725F45">
            <w:pPr>
              <w:jc w:val="center"/>
              <w:rPr>
                <w:rStyle w:val="E1Char"/>
                <w:sz w:val="22"/>
                <w:szCs w:val="22"/>
              </w:rPr>
            </w:pPr>
            <w:r>
              <w:rPr>
                <w:rStyle w:val="E1Char"/>
                <w:sz w:val="22"/>
                <w:szCs w:val="22"/>
              </w:rPr>
              <w:t>4</w:t>
            </w:r>
          </w:p>
        </w:tc>
        <w:tc>
          <w:tcPr>
            <w:tcW w:w="2985" w:type="dxa"/>
            <w:vAlign w:val="center"/>
          </w:tcPr>
          <w:p w14:paraId="3E8C783C" w14:textId="56958096" w:rsidR="00725F45" w:rsidRPr="00D74919" w:rsidRDefault="00725F45" w:rsidP="00725F45">
            <w:pPr>
              <w:jc w:val="left"/>
              <w:rPr>
                <w:rStyle w:val="E1Char"/>
                <w:sz w:val="22"/>
                <w:szCs w:val="22"/>
              </w:rPr>
            </w:pPr>
            <w:r w:rsidRPr="00D74919">
              <w:rPr>
                <w:rStyle w:val="E1Char"/>
                <w:sz w:val="22"/>
                <w:szCs w:val="22"/>
              </w:rPr>
              <w:t xml:space="preserve">Municipality of </w:t>
            </w:r>
            <w:r>
              <w:rPr>
                <w:rStyle w:val="E1Char"/>
                <w:sz w:val="22"/>
                <w:szCs w:val="22"/>
              </w:rPr>
              <w:t>Kawkaba</w:t>
            </w:r>
          </w:p>
        </w:tc>
        <w:tc>
          <w:tcPr>
            <w:tcW w:w="753" w:type="dxa"/>
            <w:vAlign w:val="center"/>
          </w:tcPr>
          <w:p w14:paraId="2DED77CE" w14:textId="77777777" w:rsidR="00725F45" w:rsidRPr="00D74919" w:rsidRDefault="00725F45" w:rsidP="00725F45">
            <w:pPr>
              <w:jc w:val="center"/>
              <w:rPr>
                <w:rStyle w:val="E1Char"/>
                <w:sz w:val="22"/>
                <w:szCs w:val="22"/>
              </w:rPr>
            </w:pPr>
            <w:r w:rsidRPr="00D74919">
              <w:rPr>
                <w:rStyle w:val="E1Char"/>
                <w:sz w:val="22"/>
                <w:szCs w:val="22"/>
              </w:rPr>
              <w:t>2</w:t>
            </w:r>
          </w:p>
        </w:tc>
        <w:tc>
          <w:tcPr>
            <w:tcW w:w="1928" w:type="dxa"/>
            <w:vAlign w:val="center"/>
          </w:tcPr>
          <w:p w14:paraId="1E44A0F0" w14:textId="4438DA1F" w:rsidR="00725F45" w:rsidRPr="00D74919" w:rsidRDefault="008346E3" w:rsidP="00725F45">
            <w:pPr>
              <w:jc w:val="center"/>
              <w:rPr>
                <w:rStyle w:val="E1Char"/>
                <w:sz w:val="22"/>
                <w:szCs w:val="22"/>
              </w:rPr>
            </w:pPr>
            <w:proofErr w:type="spellStart"/>
            <w:r w:rsidRPr="008346E3">
              <w:rPr>
                <w:rStyle w:val="E1Char"/>
                <w:sz w:val="22"/>
                <w:szCs w:val="22"/>
              </w:rPr>
              <w:t>Hasbaya</w:t>
            </w:r>
            <w:proofErr w:type="spellEnd"/>
            <w:r>
              <w:rPr>
                <w:rStyle w:val="E1Char"/>
                <w:sz w:val="22"/>
                <w:szCs w:val="22"/>
              </w:rPr>
              <w:t xml:space="preserve">, </w:t>
            </w:r>
            <w:proofErr w:type="spellStart"/>
            <w:r w:rsidRPr="00725F45">
              <w:rPr>
                <w:rStyle w:val="E1Char"/>
                <w:sz w:val="22"/>
                <w:szCs w:val="22"/>
              </w:rPr>
              <w:t>Nabatiyeh</w:t>
            </w:r>
            <w:proofErr w:type="spellEnd"/>
          </w:p>
        </w:tc>
        <w:tc>
          <w:tcPr>
            <w:tcW w:w="1658" w:type="dxa"/>
            <w:vAlign w:val="center"/>
          </w:tcPr>
          <w:p w14:paraId="49DEE7E3" w14:textId="2A36DE1A" w:rsidR="00725F45" w:rsidRPr="008346E3" w:rsidRDefault="008346E3" w:rsidP="00725F45">
            <w:pPr>
              <w:jc w:val="center"/>
              <w:rPr>
                <w:rStyle w:val="E1Char"/>
                <w:sz w:val="22"/>
                <w:szCs w:val="22"/>
              </w:rPr>
            </w:pPr>
            <w:r w:rsidRPr="008346E3">
              <w:rPr>
                <w:rStyle w:val="E1Char"/>
                <w:sz w:val="22"/>
                <w:szCs w:val="22"/>
              </w:rPr>
              <w:t>33.402896, 35.638191</w:t>
            </w:r>
          </w:p>
        </w:tc>
        <w:tc>
          <w:tcPr>
            <w:tcW w:w="1473" w:type="dxa"/>
            <w:vAlign w:val="center"/>
          </w:tcPr>
          <w:p w14:paraId="192EFD15" w14:textId="6B6A350A" w:rsidR="00725F45" w:rsidRPr="001F3B86" w:rsidRDefault="000A07D5" w:rsidP="00725F45">
            <w:pPr>
              <w:jc w:val="center"/>
              <w:rPr>
                <w:rStyle w:val="E1Char"/>
                <w:sz w:val="22"/>
                <w:szCs w:val="22"/>
              </w:rPr>
            </w:pPr>
            <w:r>
              <w:rPr>
                <w:rStyle w:val="E1Char"/>
                <w:sz w:val="22"/>
                <w:szCs w:val="22"/>
              </w:rPr>
              <w:t>7</w:t>
            </w:r>
            <w:r w:rsidR="00725F45" w:rsidRPr="001F3B86">
              <w:rPr>
                <w:rStyle w:val="E1Char"/>
              </w:rPr>
              <w:t xml:space="preserve"> </w:t>
            </w:r>
            <w:r w:rsidR="00725F45">
              <w:rPr>
                <w:rStyle w:val="E1Char"/>
              </w:rPr>
              <w:t>August</w:t>
            </w:r>
            <w:r w:rsidR="00725F45" w:rsidRPr="001F3B86">
              <w:rPr>
                <w:rStyle w:val="E1Char"/>
                <w:sz w:val="22"/>
                <w:szCs w:val="22"/>
              </w:rPr>
              <w:t xml:space="preserve"> 2025</w:t>
            </w:r>
          </w:p>
        </w:tc>
      </w:tr>
      <w:tr w:rsidR="00725F45" w:rsidRPr="00B0678A" w14:paraId="06C7BE7F" w14:textId="1CF35F97" w:rsidTr="00725F45">
        <w:trPr>
          <w:trHeight w:val="548"/>
        </w:trPr>
        <w:tc>
          <w:tcPr>
            <w:tcW w:w="1060" w:type="dxa"/>
            <w:vAlign w:val="center"/>
          </w:tcPr>
          <w:p w14:paraId="577C7FB5" w14:textId="4D0E9419" w:rsidR="00725F45" w:rsidRPr="00D74919" w:rsidRDefault="00725F45" w:rsidP="00725F45">
            <w:pPr>
              <w:jc w:val="center"/>
              <w:rPr>
                <w:rStyle w:val="E1Char"/>
                <w:sz w:val="22"/>
                <w:szCs w:val="22"/>
              </w:rPr>
            </w:pPr>
            <w:r>
              <w:rPr>
                <w:rStyle w:val="E1Char"/>
                <w:sz w:val="22"/>
                <w:szCs w:val="22"/>
              </w:rPr>
              <w:t>5</w:t>
            </w:r>
          </w:p>
        </w:tc>
        <w:tc>
          <w:tcPr>
            <w:tcW w:w="2985" w:type="dxa"/>
            <w:vAlign w:val="center"/>
          </w:tcPr>
          <w:p w14:paraId="5E3C2FFF" w14:textId="0F5CDD29" w:rsidR="00725F45" w:rsidRPr="00D74919" w:rsidRDefault="00725F45" w:rsidP="00725F45">
            <w:pPr>
              <w:jc w:val="left"/>
              <w:rPr>
                <w:rStyle w:val="E1Char"/>
                <w:sz w:val="22"/>
                <w:szCs w:val="22"/>
              </w:rPr>
            </w:pPr>
            <w:r w:rsidRPr="00725F45">
              <w:rPr>
                <w:rStyle w:val="E1Char"/>
                <w:sz w:val="22"/>
                <w:szCs w:val="22"/>
              </w:rPr>
              <w:t>Lebanese Agricultural Research Institute</w:t>
            </w:r>
            <w:r>
              <w:rPr>
                <w:rStyle w:val="E1Char"/>
                <w:sz w:val="22"/>
                <w:szCs w:val="22"/>
              </w:rPr>
              <w:t xml:space="preserve"> (LARI)</w:t>
            </w:r>
          </w:p>
        </w:tc>
        <w:tc>
          <w:tcPr>
            <w:tcW w:w="753" w:type="dxa"/>
            <w:vAlign w:val="center"/>
          </w:tcPr>
          <w:p w14:paraId="460A4365" w14:textId="77777777" w:rsidR="00725F45" w:rsidRPr="00D74919" w:rsidRDefault="00725F45" w:rsidP="00725F45">
            <w:pPr>
              <w:jc w:val="center"/>
              <w:rPr>
                <w:rStyle w:val="E1Char"/>
                <w:sz w:val="22"/>
                <w:szCs w:val="22"/>
              </w:rPr>
            </w:pPr>
            <w:r w:rsidRPr="00D74919">
              <w:rPr>
                <w:rStyle w:val="E1Char"/>
                <w:sz w:val="22"/>
                <w:szCs w:val="22"/>
              </w:rPr>
              <w:t>2</w:t>
            </w:r>
          </w:p>
        </w:tc>
        <w:tc>
          <w:tcPr>
            <w:tcW w:w="1928" w:type="dxa"/>
            <w:vAlign w:val="center"/>
          </w:tcPr>
          <w:p w14:paraId="2B2DAF16" w14:textId="4B0B9885" w:rsidR="00725F45" w:rsidRPr="00D74919" w:rsidRDefault="00725F45" w:rsidP="00725F45">
            <w:pPr>
              <w:jc w:val="center"/>
              <w:rPr>
                <w:rStyle w:val="E1Char"/>
                <w:sz w:val="22"/>
                <w:szCs w:val="22"/>
              </w:rPr>
            </w:pPr>
            <w:proofErr w:type="spellStart"/>
            <w:r>
              <w:rPr>
                <w:rStyle w:val="E1Char"/>
                <w:sz w:val="22"/>
                <w:szCs w:val="22"/>
              </w:rPr>
              <w:t>Hasbaya</w:t>
            </w:r>
            <w:proofErr w:type="spellEnd"/>
            <w:r>
              <w:rPr>
                <w:rStyle w:val="E1Char"/>
                <w:sz w:val="22"/>
                <w:szCs w:val="22"/>
              </w:rPr>
              <w:t xml:space="preserve">, </w:t>
            </w:r>
            <w:proofErr w:type="spellStart"/>
            <w:r w:rsidRPr="00725F45">
              <w:rPr>
                <w:rStyle w:val="E1Char"/>
                <w:sz w:val="22"/>
                <w:szCs w:val="22"/>
              </w:rPr>
              <w:t>Nabatiyeh</w:t>
            </w:r>
            <w:proofErr w:type="spellEnd"/>
          </w:p>
        </w:tc>
        <w:tc>
          <w:tcPr>
            <w:tcW w:w="1658" w:type="dxa"/>
            <w:vAlign w:val="center"/>
          </w:tcPr>
          <w:p w14:paraId="12A2B35D" w14:textId="56025DE1" w:rsidR="00725F45" w:rsidRPr="00D74919" w:rsidRDefault="00725F45" w:rsidP="00725F45">
            <w:pPr>
              <w:jc w:val="center"/>
              <w:rPr>
                <w:rStyle w:val="E1Char"/>
                <w:sz w:val="22"/>
                <w:szCs w:val="22"/>
              </w:rPr>
            </w:pPr>
            <w:r w:rsidRPr="00443B22">
              <w:rPr>
                <w:rStyle w:val="E1Char"/>
                <w:sz w:val="22"/>
                <w:szCs w:val="22"/>
              </w:rPr>
              <w:t>33.</w:t>
            </w:r>
            <w:r>
              <w:rPr>
                <w:rStyle w:val="E1Char"/>
                <w:sz w:val="22"/>
                <w:szCs w:val="22"/>
              </w:rPr>
              <w:t>4008611</w:t>
            </w:r>
            <w:r w:rsidRPr="00443B22">
              <w:rPr>
                <w:rStyle w:val="E1Char"/>
                <w:sz w:val="22"/>
                <w:szCs w:val="22"/>
              </w:rPr>
              <w:t>, 35.</w:t>
            </w:r>
            <w:r>
              <w:rPr>
                <w:rStyle w:val="E1Char"/>
                <w:sz w:val="22"/>
                <w:szCs w:val="22"/>
              </w:rPr>
              <w:t>6771667</w:t>
            </w:r>
          </w:p>
        </w:tc>
        <w:tc>
          <w:tcPr>
            <w:tcW w:w="1473" w:type="dxa"/>
            <w:vAlign w:val="center"/>
          </w:tcPr>
          <w:p w14:paraId="3FA6E977" w14:textId="5C0FBA1E" w:rsidR="00725F45" w:rsidRPr="001F3B86" w:rsidRDefault="000A07D5" w:rsidP="00725F45">
            <w:pPr>
              <w:jc w:val="center"/>
              <w:rPr>
                <w:rStyle w:val="E1Char"/>
                <w:sz w:val="22"/>
                <w:szCs w:val="22"/>
              </w:rPr>
            </w:pPr>
            <w:r>
              <w:rPr>
                <w:rStyle w:val="E1Char"/>
                <w:sz w:val="22"/>
                <w:szCs w:val="22"/>
              </w:rPr>
              <w:t>7</w:t>
            </w:r>
            <w:r w:rsidR="00725F45" w:rsidRPr="001F3B86">
              <w:rPr>
                <w:rStyle w:val="E1Char"/>
              </w:rPr>
              <w:t xml:space="preserve"> </w:t>
            </w:r>
            <w:r w:rsidR="00725F45">
              <w:rPr>
                <w:rStyle w:val="E1Char"/>
              </w:rPr>
              <w:t>August</w:t>
            </w:r>
            <w:r w:rsidR="00725F45" w:rsidRPr="001F3B86">
              <w:rPr>
                <w:rStyle w:val="E1Char"/>
                <w:sz w:val="22"/>
                <w:szCs w:val="22"/>
              </w:rPr>
              <w:t xml:space="preserve"> 2025</w:t>
            </w:r>
          </w:p>
        </w:tc>
      </w:tr>
      <w:tr w:rsidR="00725F45" w:rsidRPr="00B0678A" w14:paraId="425F876D" w14:textId="77777777" w:rsidTr="00725F45">
        <w:trPr>
          <w:trHeight w:val="548"/>
        </w:trPr>
        <w:tc>
          <w:tcPr>
            <w:tcW w:w="1060" w:type="dxa"/>
            <w:vAlign w:val="center"/>
          </w:tcPr>
          <w:p w14:paraId="1B43474E" w14:textId="7C714A0C" w:rsidR="00725F45" w:rsidRDefault="00725F45" w:rsidP="00725F45">
            <w:pPr>
              <w:jc w:val="center"/>
              <w:rPr>
                <w:rStyle w:val="E1Char"/>
                <w:sz w:val="22"/>
                <w:szCs w:val="22"/>
              </w:rPr>
            </w:pPr>
            <w:r>
              <w:rPr>
                <w:rStyle w:val="E1Char"/>
                <w:sz w:val="22"/>
                <w:szCs w:val="22"/>
              </w:rPr>
              <w:t>6</w:t>
            </w:r>
          </w:p>
        </w:tc>
        <w:tc>
          <w:tcPr>
            <w:tcW w:w="2985" w:type="dxa"/>
            <w:vAlign w:val="center"/>
          </w:tcPr>
          <w:p w14:paraId="7F132E49" w14:textId="789D1993" w:rsidR="00725F45" w:rsidRPr="00D74919" w:rsidRDefault="00725F45" w:rsidP="00725F45">
            <w:pPr>
              <w:jc w:val="left"/>
              <w:rPr>
                <w:rStyle w:val="E1Char"/>
                <w:sz w:val="22"/>
                <w:szCs w:val="22"/>
              </w:rPr>
            </w:pPr>
            <w:r w:rsidRPr="00D74919">
              <w:rPr>
                <w:rStyle w:val="E1Char"/>
                <w:sz w:val="22"/>
                <w:szCs w:val="22"/>
              </w:rPr>
              <w:t xml:space="preserve">Municipality of </w:t>
            </w:r>
            <w:r>
              <w:rPr>
                <w:rStyle w:val="E1Char"/>
                <w:sz w:val="22"/>
                <w:szCs w:val="22"/>
              </w:rPr>
              <w:t>Qaraoun</w:t>
            </w:r>
          </w:p>
        </w:tc>
        <w:tc>
          <w:tcPr>
            <w:tcW w:w="753" w:type="dxa"/>
            <w:vAlign w:val="center"/>
          </w:tcPr>
          <w:p w14:paraId="1DE39424" w14:textId="3CED4FE0" w:rsidR="00725F45" w:rsidRPr="00D74919" w:rsidRDefault="00725F45" w:rsidP="00725F45">
            <w:pPr>
              <w:jc w:val="center"/>
              <w:rPr>
                <w:rStyle w:val="E1Char"/>
                <w:sz w:val="22"/>
                <w:szCs w:val="22"/>
              </w:rPr>
            </w:pPr>
            <w:r>
              <w:rPr>
                <w:rStyle w:val="E1Char"/>
                <w:sz w:val="22"/>
                <w:szCs w:val="22"/>
              </w:rPr>
              <w:t>3</w:t>
            </w:r>
          </w:p>
        </w:tc>
        <w:tc>
          <w:tcPr>
            <w:tcW w:w="1928" w:type="dxa"/>
            <w:vAlign w:val="center"/>
          </w:tcPr>
          <w:p w14:paraId="3EB6F907" w14:textId="76F64CEC" w:rsidR="00725F45" w:rsidRPr="00D74919" w:rsidRDefault="006D6F7A" w:rsidP="00725F45">
            <w:pPr>
              <w:jc w:val="center"/>
              <w:rPr>
                <w:rStyle w:val="E1Char"/>
                <w:sz w:val="22"/>
                <w:szCs w:val="22"/>
              </w:rPr>
            </w:pPr>
            <w:r w:rsidRPr="006D6F7A">
              <w:rPr>
                <w:rStyle w:val="E1Char"/>
                <w:sz w:val="22"/>
                <w:szCs w:val="22"/>
              </w:rPr>
              <w:t>West Beqaa</w:t>
            </w:r>
            <w:r w:rsidRPr="008346E3">
              <w:rPr>
                <w:rStyle w:val="E1Char"/>
                <w:sz w:val="22"/>
                <w:szCs w:val="22"/>
              </w:rPr>
              <w:t>, Beqaa</w:t>
            </w:r>
          </w:p>
        </w:tc>
        <w:tc>
          <w:tcPr>
            <w:tcW w:w="1658" w:type="dxa"/>
            <w:vAlign w:val="center"/>
          </w:tcPr>
          <w:p w14:paraId="0C7C541E" w14:textId="7E6DE4E2" w:rsidR="00725F45" w:rsidRPr="00443B22" w:rsidRDefault="00725F45" w:rsidP="00725F45">
            <w:pPr>
              <w:jc w:val="center"/>
              <w:rPr>
                <w:rStyle w:val="E1Char"/>
                <w:sz w:val="22"/>
                <w:szCs w:val="22"/>
              </w:rPr>
            </w:pPr>
            <w:r w:rsidRPr="00725F45">
              <w:rPr>
                <w:rStyle w:val="E1Char"/>
                <w:sz w:val="22"/>
                <w:szCs w:val="22"/>
              </w:rPr>
              <w:t>33.56228109,</w:t>
            </w:r>
            <w:r>
              <w:rPr>
                <w:rStyle w:val="E1Char"/>
                <w:sz w:val="22"/>
                <w:szCs w:val="22"/>
              </w:rPr>
              <w:t xml:space="preserve"> </w:t>
            </w:r>
            <w:r w:rsidRPr="00725F45">
              <w:rPr>
                <w:rStyle w:val="E1Char"/>
                <w:sz w:val="22"/>
                <w:szCs w:val="22"/>
              </w:rPr>
              <w:t>35.72225964</w:t>
            </w:r>
          </w:p>
        </w:tc>
        <w:tc>
          <w:tcPr>
            <w:tcW w:w="1473" w:type="dxa"/>
            <w:vAlign w:val="center"/>
          </w:tcPr>
          <w:p w14:paraId="18B3BCD2" w14:textId="30A6AA03" w:rsidR="00725F45" w:rsidRPr="001F3B86" w:rsidRDefault="000A07D5" w:rsidP="00725F45">
            <w:pPr>
              <w:jc w:val="center"/>
              <w:rPr>
                <w:rStyle w:val="E1Char"/>
                <w:sz w:val="22"/>
                <w:szCs w:val="22"/>
              </w:rPr>
            </w:pPr>
            <w:r>
              <w:rPr>
                <w:rStyle w:val="E1Char"/>
                <w:sz w:val="22"/>
                <w:szCs w:val="22"/>
              </w:rPr>
              <w:t>8</w:t>
            </w:r>
            <w:r w:rsidR="00725F45" w:rsidRPr="001F3B86">
              <w:rPr>
                <w:rStyle w:val="E1Char"/>
              </w:rPr>
              <w:t xml:space="preserve"> </w:t>
            </w:r>
            <w:r w:rsidR="00725F45">
              <w:rPr>
                <w:rStyle w:val="E1Char"/>
              </w:rPr>
              <w:t>August</w:t>
            </w:r>
            <w:r w:rsidR="00725F45" w:rsidRPr="001F3B86">
              <w:rPr>
                <w:rStyle w:val="E1Char"/>
                <w:sz w:val="22"/>
                <w:szCs w:val="22"/>
              </w:rPr>
              <w:t xml:space="preserve"> 2025</w:t>
            </w:r>
          </w:p>
        </w:tc>
      </w:tr>
      <w:tr w:rsidR="00725F45" w:rsidRPr="00B0678A" w14:paraId="4F86A969" w14:textId="77777777" w:rsidTr="00725F45">
        <w:trPr>
          <w:trHeight w:val="548"/>
        </w:trPr>
        <w:tc>
          <w:tcPr>
            <w:tcW w:w="1060" w:type="dxa"/>
            <w:vAlign w:val="center"/>
          </w:tcPr>
          <w:p w14:paraId="65DB30D8" w14:textId="31BEF10E" w:rsidR="00725F45" w:rsidRDefault="00725F45" w:rsidP="00725F45">
            <w:pPr>
              <w:jc w:val="center"/>
              <w:rPr>
                <w:rStyle w:val="E1Char"/>
                <w:sz w:val="22"/>
                <w:szCs w:val="22"/>
              </w:rPr>
            </w:pPr>
            <w:r>
              <w:rPr>
                <w:rStyle w:val="E1Char"/>
                <w:sz w:val="22"/>
                <w:szCs w:val="22"/>
              </w:rPr>
              <w:t>7</w:t>
            </w:r>
          </w:p>
        </w:tc>
        <w:tc>
          <w:tcPr>
            <w:tcW w:w="2985" w:type="dxa"/>
            <w:vAlign w:val="center"/>
          </w:tcPr>
          <w:p w14:paraId="24EDBCEA" w14:textId="3DEB18A2" w:rsidR="00725F45" w:rsidRPr="00D74919" w:rsidRDefault="00725F45" w:rsidP="00725F45">
            <w:pPr>
              <w:jc w:val="left"/>
              <w:rPr>
                <w:rStyle w:val="E1Char"/>
                <w:sz w:val="22"/>
                <w:szCs w:val="22"/>
              </w:rPr>
            </w:pPr>
            <w:r w:rsidRPr="00D74919">
              <w:rPr>
                <w:rStyle w:val="E1Char"/>
                <w:sz w:val="22"/>
                <w:szCs w:val="22"/>
              </w:rPr>
              <w:t xml:space="preserve">Municipality of </w:t>
            </w:r>
            <w:proofErr w:type="spellStart"/>
            <w:r>
              <w:rPr>
                <w:rStyle w:val="E1Char"/>
                <w:sz w:val="22"/>
                <w:szCs w:val="22"/>
              </w:rPr>
              <w:t>Barouk</w:t>
            </w:r>
            <w:proofErr w:type="spellEnd"/>
          </w:p>
        </w:tc>
        <w:tc>
          <w:tcPr>
            <w:tcW w:w="753" w:type="dxa"/>
            <w:vAlign w:val="center"/>
          </w:tcPr>
          <w:p w14:paraId="4F752CCE" w14:textId="771E2302" w:rsidR="00725F45" w:rsidRPr="00D74919" w:rsidRDefault="00725F45" w:rsidP="00725F45">
            <w:pPr>
              <w:jc w:val="center"/>
              <w:rPr>
                <w:rStyle w:val="E1Char"/>
                <w:sz w:val="22"/>
                <w:szCs w:val="22"/>
              </w:rPr>
            </w:pPr>
            <w:r>
              <w:rPr>
                <w:rStyle w:val="E1Char"/>
                <w:sz w:val="22"/>
                <w:szCs w:val="22"/>
              </w:rPr>
              <w:t>3</w:t>
            </w:r>
          </w:p>
        </w:tc>
        <w:tc>
          <w:tcPr>
            <w:tcW w:w="1928" w:type="dxa"/>
            <w:vAlign w:val="center"/>
          </w:tcPr>
          <w:p w14:paraId="5D44C5D5" w14:textId="03A7A90F" w:rsidR="00725F45" w:rsidRPr="00D74919" w:rsidRDefault="006D6F7A" w:rsidP="00725F45">
            <w:pPr>
              <w:jc w:val="center"/>
              <w:rPr>
                <w:rStyle w:val="E1Char"/>
                <w:sz w:val="22"/>
                <w:szCs w:val="22"/>
              </w:rPr>
            </w:pPr>
            <w:proofErr w:type="spellStart"/>
            <w:r w:rsidRPr="006D6F7A">
              <w:rPr>
                <w:rStyle w:val="E1Char"/>
                <w:sz w:val="22"/>
                <w:szCs w:val="22"/>
              </w:rPr>
              <w:t>Chouf</w:t>
            </w:r>
            <w:proofErr w:type="spellEnd"/>
            <w:r w:rsidR="00725F45" w:rsidRPr="00D74919">
              <w:rPr>
                <w:rStyle w:val="E1Char"/>
                <w:sz w:val="22"/>
                <w:szCs w:val="22"/>
              </w:rPr>
              <w:t>, Mount Lebanon</w:t>
            </w:r>
          </w:p>
        </w:tc>
        <w:tc>
          <w:tcPr>
            <w:tcW w:w="1658" w:type="dxa"/>
            <w:vAlign w:val="center"/>
          </w:tcPr>
          <w:p w14:paraId="326664E8" w14:textId="4E34CA9E" w:rsidR="00725F45" w:rsidRPr="00443B22" w:rsidRDefault="008346E3" w:rsidP="00725F45">
            <w:pPr>
              <w:jc w:val="center"/>
              <w:rPr>
                <w:rStyle w:val="E1Char"/>
                <w:sz w:val="22"/>
                <w:szCs w:val="22"/>
              </w:rPr>
            </w:pPr>
            <w:r w:rsidRPr="008346E3">
              <w:rPr>
                <w:rStyle w:val="E1Char"/>
                <w:sz w:val="22"/>
                <w:szCs w:val="22"/>
              </w:rPr>
              <w:t>33.710703</w:t>
            </w:r>
            <w:r>
              <w:rPr>
                <w:rStyle w:val="E1Char"/>
                <w:sz w:val="22"/>
                <w:szCs w:val="22"/>
              </w:rPr>
              <w:t>,</w:t>
            </w:r>
            <w:r w:rsidRPr="008346E3">
              <w:rPr>
                <w:rStyle w:val="E1Char"/>
                <w:sz w:val="22"/>
                <w:szCs w:val="22"/>
              </w:rPr>
              <w:t xml:space="preserve"> 35.690657</w:t>
            </w:r>
          </w:p>
        </w:tc>
        <w:tc>
          <w:tcPr>
            <w:tcW w:w="1473" w:type="dxa"/>
            <w:vAlign w:val="center"/>
          </w:tcPr>
          <w:p w14:paraId="1D39DAAC" w14:textId="799415B2" w:rsidR="00725F45" w:rsidRPr="001F3B86" w:rsidRDefault="000A07D5" w:rsidP="00725F45">
            <w:pPr>
              <w:jc w:val="center"/>
              <w:rPr>
                <w:rStyle w:val="E1Char"/>
                <w:sz w:val="22"/>
                <w:szCs w:val="22"/>
              </w:rPr>
            </w:pPr>
            <w:r>
              <w:rPr>
                <w:rStyle w:val="E1Char"/>
                <w:sz w:val="22"/>
                <w:szCs w:val="22"/>
              </w:rPr>
              <w:t>8</w:t>
            </w:r>
            <w:r w:rsidR="00725F45" w:rsidRPr="001F3B86">
              <w:rPr>
                <w:rStyle w:val="E1Char"/>
              </w:rPr>
              <w:t xml:space="preserve"> </w:t>
            </w:r>
            <w:r w:rsidR="00725F45">
              <w:rPr>
                <w:rStyle w:val="E1Char"/>
              </w:rPr>
              <w:t>August</w:t>
            </w:r>
            <w:r w:rsidR="00725F45" w:rsidRPr="001F3B86">
              <w:rPr>
                <w:rStyle w:val="E1Char"/>
                <w:sz w:val="22"/>
                <w:szCs w:val="22"/>
              </w:rPr>
              <w:t xml:space="preserve"> 2025</w:t>
            </w:r>
          </w:p>
        </w:tc>
      </w:tr>
      <w:tr w:rsidR="00725F45" w:rsidRPr="00B0678A" w14:paraId="3B25E65A" w14:textId="77777777" w:rsidTr="00725F45">
        <w:trPr>
          <w:trHeight w:val="548"/>
        </w:trPr>
        <w:tc>
          <w:tcPr>
            <w:tcW w:w="1060" w:type="dxa"/>
            <w:vAlign w:val="center"/>
          </w:tcPr>
          <w:p w14:paraId="7C1E126F" w14:textId="05328493" w:rsidR="00725F45" w:rsidRDefault="00725F45" w:rsidP="00725F45">
            <w:pPr>
              <w:jc w:val="center"/>
              <w:rPr>
                <w:rStyle w:val="E1Char"/>
                <w:sz w:val="22"/>
                <w:szCs w:val="22"/>
              </w:rPr>
            </w:pPr>
            <w:r>
              <w:rPr>
                <w:rStyle w:val="E1Char"/>
                <w:sz w:val="22"/>
                <w:szCs w:val="22"/>
              </w:rPr>
              <w:t>8</w:t>
            </w:r>
          </w:p>
        </w:tc>
        <w:tc>
          <w:tcPr>
            <w:tcW w:w="2985" w:type="dxa"/>
            <w:vAlign w:val="center"/>
          </w:tcPr>
          <w:p w14:paraId="28B61EBE" w14:textId="7F1CDEFB" w:rsidR="00725F45" w:rsidRPr="00D74919" w:rsidRDefault="00725F45" w:rsidP="00725F45">
            <w:pPr>
              <w:jc w:val="left"/>
              <w:rPr>
                <w:rStyle w:val="E1Char"/>
                <w:sz w:val="22"/>
                <w:szCs w:val="22"/>
              </w:rPr>
            </w:pPr>
            <w:r w:rsidRPr="00725F45">
              <w:rPr>
                <w:rStyle w:val="E1Char"/>
                <w:sz w:val="22"/>
                <w:szCs w:val="22"/>
              </w:rPr>
              <w:t>Greenhouse Clusters</w:t>
            </w:r>
          </w:p>
        </w:tc>
        <w:tc>
          <w:tcPr>
            <w:tcW w:w="753" w:type="dxa"/>
            <w:vAlign w:val="center"/>
          </w:tcPr>
          <w:p w14:paraId="6DC62095" w14:textId="5A31ED60" w:rsidR="00725F45" w:rsidRPr="00D74919" w:rsidRDefault="00725F45" w:rsidP="00725F45">
            <w:pPr>
              <w:jc w:val="center"/>
              <w:rPr>
                <w:rStyle w:val="E1Char"/>
                <w:sz w:val="22"/>
                <w:szCs w:val="22"/>
              </w:rPr>
            </w:pPr>
            <w:r>
              <w:rPr>
                <w:rStyle w:val="E1Char"/>
                <w:sz w:val="22"/>
                <w:szCs w:val="22"/>
              </w:rPr>
              <w:t>3</w:t>
            </w:r>
          </w:p>
        </w:tc>
        <w:tc>
          <w:tcPr>
            <w:tcW w:w="1928" w:type="dxa"/>
            <w:vAlign w:val="center"/>
          </w:tcPr>
          <w:p w14:paraId="64DCF1DB" w14:textId="166A2C25" w:rsidR="00725F45" w:rsidRPr="00D74919" w:rsidRDefault="00725F45" w:rsidP="00725F45">
            <w:pPr>
              <w:jc w:val="center"/>
              <w:rPr>
                <w:rStyle w:val="E1Char"/>
                <w:sz w:val="22"/>
                <w:szCs w:val="22"/>
              </w:rPr>
            </w:pPr>
            <w:r w:rsidRPr="00D74919">
              <w:rPr>
                <w:rStyle w:val="E1Char"/>
                <w:sz w:val="22"/>
                <w:szCs w:val="22"/>
              </w:rPr>
              <w:t>Aley, Mount Lebanon</w:t>
            </w:r>
          </w:p>
        </w:tc>
        <w:tc>
          <w:tcPr>
            <w:tcW w:w="1658" w:type="dxa"/>
            <w:vAlign w:val="center"/>
          </w:tcPr>
          <w:p w14:paraId="0B3756F9" w14:textId="1F64D5B2" w:rsidR="00725F45" w:rsidRPr="00443B22" w:rsidRDefault="008346E3" w:rsidP="00725F45">
            <w:pPr>
              <w:jc w:val="center"/>
              <w:rPr>
                <w:rStyle w:val="E1Char"/>
                <w:sz w:val="22"/>
                <w:szCs w:val="22"/>
              </w:rPr>
            </w:pPr>
            <w:r w:rsidRPr="008346E3">
              <w:rPr>
                <w:rStyle w:val="E1Char"/>
                <w:sz w:val="22"/>
                <w:szCs w:val="22"/>
              </w:rPr>
              <w:t>33.7813257</w:t>
            </w:r>
            <w:r>
              <w:rPr>
                <w:rStyle w:val="E1Char"/>
                <w:sz w:val="22"/>
                <w:szCs w:val="22"/>
              </w:rPr>
              <w:t>,</w:t>
            </w:r>
            <w:r w:rsidRPr="008346E3">
              <w:rPr>
                <w:rStyle w:val="E1Char"/>
                <w:sz w:val="22"/>
                <w:szCs w:val="22"/>
              </w:rPr>
              <w:t xml:space="preserve"> 35.5955583</w:t>
            </w:r>
          </w:p>
        </w:tc>
        <w:tc>
          <w:tcPr>
            <w:tcW w:w="1473" w:type="dxa"/>
            <w:vAlign w:val="center"/>
          </w:tcPr>
          <w:p w14:paraId="65103DF6" w14:textId="4D304EA3" w:rsidR="00725F45" w:rsidRPr="001F3B86" w:rsidRDefault="000A07D5" w:rsidP="00725F45">
            <w:pPr>
              <w:jc w:val="center"/>
              <w:rPr>
                <w:rStyle w:val="E1Char"/>
                <w:sz w:val="22"/>
                <w:szCs w:val="22"/>
              </w:rPr>
            </w:pPr>
            <w:r>
              <w:rPr>
                <w:rStyle w:val="E1Char"/>
                <w:sz w:val="22"/>
                <w:szCs w:val="22"/>
              </w:rPr>
              <w:t>8</w:t>
            </w:r>
            <w:r w:rsidR="00725F45" w:rsidRPr="001F3B86">
              <w:rPr>
                <w:rStyle w:val="E1Char"/>
              </w:rPr>
              <w:t xml:space="preserve"> </w:t>
            </w:r>
            <w:r w:rsidR="00725F45">
              <w:rPr>
                <w:rStyle w:val="E1Char"/>
              </w:rPr>
              <w:t>August</w:t>
            </w:r>
            <w:r w:rsidR="00725F45" w:rsidRPr="001F3B86">
              <w:rPr>
                <w:rStyle w:val="E1Char"/>
                <w:sz w:val="22"/>
                <w:szCs w:val="22"/>
              </w:rPr>
              <w:t xml:space="preserve"> 2025</w:t>
            </w:r>
          </w:p>
        </w:tc>
      </w:tr>
    </w:tbl>
    <w:p w14:paraId="69FF5A2B" w14:textId="77777777" w:rsidR="00D71564" w:rsidRDefault="00D71564" w:rsidP="00D71564">
      <w:pPr>
        <w:pStyle w:val="E1"/>
        <w:numPr>
          <w:ilvl w:val="0"/>
          <w:numId w:val="0"/>
        </w:numPr>
        <w:rPr>
          <w:sz w:val="32"/>
          <w:szCs w:val="32"/>
        </w:rPr>
      </w:pPr>
      <w:bookmarkStart w:id="93" w:name="_Procurement_Timetable"/>
      <w:bookmarkEnd w:id="93"/>
    </w:p>
    <w:p w14:paraId="0A69E3C7" w14:textId="3BE1339B" w:rsidR="0029684D" w:rsidRPr="00D71564" w:rsidRDefault="00D71564" w:rsidP="00D71564">
      <w:pPr>
        <w:spacing w:after="160" w:line="259" w:lineRule="auto"/>
        <w:jc w:val="left"/>
        <w:rPr>
          <w:color w:val="auto"/>
          <w:sz w:val="32"/>
          <w:szCs w:val="32"/>
          <w:shd w:val="clear" w:color="auto" w:fill="auto"/>
        </w:rPr>
      </w:pPr>
      <w:r>
        <w:rPr>
          <w:sz w:val="32"/>
          <w:szCs w:val="32"/>
        </w:rPr>
        <w:br w:type="page"/>
      </w:r>
    </w:p>
    <w:p w14:paraId="5AFC4E92" w14:textId="0CDC4465" w:rsidR="00FA5403" w:rsidRPr="00FA5403" w:rsidRDefault="00FA5403" w:rsidP="00FA5403">
      <w:pPr>
        <w:pStyle w:val="Heading1"/>
        <w:spacing w:after="240"/>
      </w:pPr>
      <w:bookmarkStart w:id="94" w:name="_Toc204696470"/>
      <w:r w:rsidRPr="427AE551">
        <w:rPr>
          <w:sz w:val="32"/>
          <w:szCs w:val="32"/>
        </w:rPr>
        <w:lastRenderedPageBreak/>
        <w:t>Annex 3: Preliminary Design</w:t>
      </w:r>
      <w:bookmarkEnd w:id="94"/>
    </w:p>
    <w:p w14:paraId="303752F6" w14:textId="3F5C6057" w:rsidR="00FA5403" w:rsidRPr="00294C14" w:rsidRDefault="00FA5403" w:rsidP="00294C14">
      <w:pPr>
        <w:spacing w:after="160" w:line="259" w:lineRule="auto"/>
        <w:jc w:val="center"/>
        <w:rPr>
          <w:b/>
          <w:bCs/>
          <w:i/>
          <w:iCs/>
          <w:color w:val="FF0000"/>
        </w:rPr>
      </w:pPr>
      <w:r w:rsidRPr="009B46AA">
        <w:rPr>
          <w:b/>
          <w:bCs/>
          <w:i/>
          <w:iCs/>
          <w:color w:val="FF0000"/>
        </w:rPr>
        <w:t xml:space="preserve">The </w:t>
      </w:r>
      <w:r>
        <w:rPr>
          <w:b/>
          <w:bCs/>
          <w:i/>
          <w:iCs/>
          <w:color w:val="FF0000"/>
        </w:rPr>
        <w:t>Preliminary Design</w:t>
      </w:r>
      <w:r w:rsidRPr="009B46AA">
        <w:rPr>
          <w:b/>
          <w:bCs/>
          <w:i/>
          <w:iCs/>
          <w:color w:val="FF0000"/>
        </w:rPr>
        <w:t xml:space="preserve"> referred to as Annex </w:t>
      </w:r>
      <w:r>
        <w:rPr>
          <w:b/>
          <w:bCs/>
          <w:i/>
          <w:iCs/>
          <w:color w:val="FF0000"/>
        </w:rPr>
        <w:t>3</w:t>
      </w:r>
      <w:r w:rsidRPr="009B46AA">
        <w:rPr>
          <w:b/>
          <w:bCs/>
          <w:i/>
          <w:iCs/>
          <w:color w:val="FF0000"/>
        </w:rPr>
        <w:t xml:space="preserve"> can be found </w:t>
      </w:r>
      <w:r w:rsidR="00C15B65">
        <w:rPr>
          <w:b/>
          <w:bCs/>
          <w:i/>
          <w:iCs/>
          <w:color w:val="FF0000"/>
        </w:rPr>
        <w:t>separately</w:t>
      </w:r>
      <w:r w:rsidR="00294C14">
        <w:rPr>
          <w:b/>
          <w:bCs/>
          <w:i/>
          <w:iCs/>
          <w:color w:val="FF0000"/>
        </w:rPr>
        <w:t>.</w:t>
      </w:r>
      <w:r>
        <w:rPr>
          <w:sz w:val="32"/>
          <w:szCs w:val="32"/>
        </w:rPr>
        <w:br w:type="page"/>
      </w:r>
    </w:p>
    <w:p w14:paraId="65538B27" w14:textId="718B20AE" w:rsidR="00FA5403" w:rsidRPr="00FA5403" w:rsidRDefault="00FA5403" w:rsidP="00FA5403">
      <w:pPr>
        <w:pStyle w:val="Heading1"/>
        <w:spacing w:after="240"/>
      </w:pPr>
      <w:bookmarkStart w:id="95" w:name="_Toc204696471"/>
      <w:r w:rsidRPr="00D128F5">
        <w:rPr>
          <w:sz w:val="32"/>
          <w:szCs w:val="32"/>
        </w:rPr>
        <w:lastRenderedPageBreak/>
        <w:t xml:space="preserve">Annex </w:t>
      </w:r>
      <w:r>
        <w:rPr>
          <w:sz w:val="32"/>
          <w:szCs w:val="32"/>
        </w:rPr>
        <w:t>4</w:t>
      </w:r>
      <w:r w:rsidRPr="00D128F5">
        <w:rPr>
          <w:sz w:val="32"/>
          <w:szCs w:val="32"/>
        </w:rPr>
        <w:t xml:space="preserve">: </w:t>
      </w:r>
      <w:r w:rsidR="008F2A0A">
        <w:rPr>
          <w:sz w:val="32"/>
          <w:szCs w:val="32"/>
        </w:rPr>
        <w:t xml:space="preserve">General </w:t>
      </w:r>
      <w:r>
        <w:rPr>
          <w:sz w:val="32"/>
          <w:szCs w:val="32"/>
        </w:rPr>
        <w:t>Bill of Quantities</w:t>
      </w:r>
      <w:bookmarkEnd w:id="95"/>
    </w:p>
    <w:p w14:paraId="2C24013D" w14:textId="65D3CD76" w:rsidR="00FA5403" w:rsidRPr="00792206" w:rsidRDefault="00FA5403" w:rsidP="00294C14">
      <w:pPr>
        <w:spacing w:after="160" w:line="259" w:lineRule="auto"/>
        <w:jc w:val="center"/>
        <w:rPr>
          <w:b/>
          <w:bCs/>
          <w:i/>
          <w:iCs/>
          <w:color w:val="FF0000"/>
        </w:rPr>
      </w:pPr>
      <w:r w:rsidRPr="009B46AA">
        <w:rPr>
          <w:b/>
          <w:bCs/>
          <w:i/>
          <w:iCs/>
          <w:color w:val="FF0000"/>
        </w:rPr>
        <w:t xml:space="preserve">The </w:t>
      </w:r>
      <w:r>
        <w:rPr>
          <w:b/>
          <w:bCs/>
          <w:i/>
          <w:iCs/>
          <w:color w:val="FF0000"/>
        </w:rPr>
        <w:t>Bill of Quantities (B</w:t>
      </w:r>
      <w:r w:rsidR="000935C7">
        <w:rPr>
          <w:b/>
          <w:bCs/>
          <w:i/>
          <w:iCs/>
          <w:color w:val="FF0000"/>
        </w:rPr>
        <w:t>O</w:t>
      </w:r>
      <w:r>
        <w:rPr>
          <w:b/>
          <w:bCs/>
          <w:i/>
          <w:iCs/>
          <w:color w:val="FF0000"/>
        </w:rPr>
        <w:t>Qs)</w:t>
      </w:r>
      <w:r w:rsidRPr="009B46AA">
        <w:rPr>
          <w:b/>
          <w:bCs/>
          <w:i/>
          <w:iCs/>
          <w:color w:val="FF0000"/>
        </w:rPr>
        <w:t xml:space="preserve"> referred to as Annex</w:t>
      </w:r>
      <w:r>
        <w:rPr>
          <w:b/>
          <w:bCs/>
          <w:i/>
          <w:iCs/>
          <w:color w:val="FF0000"/>
        </w:rPr>
        <w:t xml:space="preserve"> 4</w:t>
      </w:r>
      <w:r w:rsidRPr="009B46AA">
        <w:rPr>
          <w:b/>
          <w:bCs/>
          <w:i/>
          <w:iCs/>
          <w:color w:val="FF0000"/>
        </w:rPr>
        <w:t xml:space="preserve"> can be found </w:t>
      </w:r>
      <w:r w:rsidR="00294C14">
        <w:rPr>
          <w:b/>
          <w:bCs/>
          <w:i/>
          <w:iCs/>
          <w:color w:val="FF0000"/>
        </w:rPr>
        <w:t>separately.</w:t>
      </w:r>
    </w:p>
    <w:p w14:paraId="244E27A4" w14:textId="77777777" w:rsidR="00FA5403" w:rsidRDefault="00FA5403">
      <w:pPr>
        <w:spacing w:after="160" w:line="259" w:lineRule="auto"/>
        <w:jc w:val="left"/>
        <w:rPr>
          <w:b/>
          <w:bCs/>
          <w:sz w:val="32"/>
          <w:szCs w:val="32"/>
        </w:rPr>
      </w:pPr>
      <w:r>
        <w:rPr>
          <w:sz w:val="32"/>
          <w:szCs w:val="32"/>
        </w:rPr>
        <w:br w:type="page"/>
      </w:r>
    </w:p>
    <w:p w14:paraId="7250AC3A" w14:textId="6B67990E" w:rsidR="00FA5403" w:rsidRPr="00FA5403" w:rsidRDefault="00FA5403" w:rsidP="00FA5403">
      <w:pPr>
        <w:pStyle w:val="Heading1"/>
        <w:spacing w:after="240"/>
      </w:pPr>
      <w:bookmarkStart w:id="96" w:name="_Toc204696472"/>
      <w:r w:rsidRPr="00D128F5">
        <w:rPr>
          <w:sz w:val="32"/>
          <w:szCs w:val="32"/>
        </w:rPr>
        <w:lastRenderedPageBreak/>
        <w:t xml:space="preserve">Annex </w:t>
      </w:r>
      <w:r>
        <w:rPr>
          <w:sz w:val="32"/>
          <w:szCs w:val="32"/>
        </w:rPr>
        <w:t>5</w:t>
      </w:r>
      <w:r w:rsidRPr="00D128F5">
        <w:rPr>
          <w:sz w:val="32"/>
          <w:szCs w:val="32"/>
        </w:rPr>
        <w:t xml:space="preserve">: </w:t>
      </w:r>
      <w:r>
        <w:rPr>
          <w:sz w:val="32"/>
          <w:szCs w:val="32"/>
        </w:rPr>
        <w:t xml:space="preserve">Eligible </w:t>
      </w:r>
      <w:r w:rsidR="00B614A5">
        <w:rPr>
          <w:sz w:val="32"/>
          <w:szCs w:val="32"/>
        </w:rPr>
        <w:t>Bidders</w:t>
      </w:r>
      <w:bookmarkEnd w:id="96"/>
    </w:p>
    <w:p w14:paraId="4A309A9D" w14:textId="3D19AFB2" w:rsidR="00FA5403" w:rsidRPr="00792206" w:rsidRDefault="00FA5403" w:rsidP="00294C14">
      <w:pPr>
        <w:spacing w:after="160" w:line="259" w:lineRule="auto"/>
        <w:jc w:val="center"/>
        <w:rPr>
          <w:b/>
          <w:bCs/>
          <w:i/>
          <w:iCs/>
          <w:color w:val="FF0000"/>
        </w:rPr>
      </w:pPr>
      <w:r w:rsidRPr="009B46AA">
        <w:rPr>
          <w:b/>
          <w:bCs/>
          <w:i/>
          <w:iCs/>
          <w:color w:val="FF0000"/>
        </w:rPr>
        <w:t xml:space="preserve">The </w:t>
      </w:r>
      <w:r w:rsidR="00B614A5">
        <w:rPr>
          <w:b/>
          <w:bCs/>
          <w:i/>
          <w:iCs/>
          <w:color w:val="FF0000"/>
        </w:rPr>
        <w:t>Eligible Bidders</w:t>
      </w:r>
      <w:r w:rsidRPr="009B46AA">
        <w:rPr>
          <w:b/>
          <w:bCs/>
          <w:i/>
          <w:iCs/>
          <w:color w:val="FF0000"/>
        </w:rPr>
        <w:t xml:space="preserve"> referred to as Annex</w:t>
      </w:r>
      <w:r>
        <w:rPr>
          <w:b/>
          <w:bCs/>
          <w:i/>
          <w:iCs/>
          <w:color w:val="FF0000"/>
        </w:rPr>
        <w:t xml:space="preserve"> </w:t>
      </w:r>
      <w:r w:rsidR="00B614A5">
        <w:rPr>
          <w:b/>
          <w:bCs/>
          <w:i/>
          <w:iCs/>
          <w:color w:val="FF0000"/>
        </w:rPr>
        <w:t>5</w:t>
      </w:r>
      <w:r w:rsidRPr="009B46AA">
        <w:rPr>
          <w:b/>
          <w:bCs/>
          <w:i/>
          <w:iCs/>
          <w:color w:val="FF0000"/>
        </w:rPr>
        <w:t xml:space="preserve"> can be found </w:t>
      </w:r>
      <w:r w:rsidR="00294C14">
        <w:rPr>
          <w:b/>
          <w:bCs/>
          <w:i/>
          <w:iCs/>
          <w:color w:val="FF0000"/>
        </w:rPr>
        <w:t>separately.</w:t>
      </w:r>
    </w:p>
    <w:p w14:paraId="4D633763" w14:textId="77777777" w:rsidR="00FA5403" w:rsidRDefault="00FA5403">
      <w:pPr>
        <w:spacing w:after="160" w:line="259" w:lineRule="auto"/>
        <w:jc w:val="left"/>
        <w:rPr>
          <w:b/>
          <w:bCs/>
          <w:sz w:val="32"/>
          <w:szCs w:val="32"/>
        </w:rPr>
      </w:pPr>
      <w:r>
        <w:rPr>
          <w:sz w:val="32"/>
          <w:szCs w:val="32"/>
        </w:rPr>
        <w:br w:type="page"/>
      </w:r>
    </w:p>
    <w:p w14:paraId="25E2D8B0" w14:textId="2A8A47DC" w:rsidR="00D128F5" w:rsidRDefault="00D128F5" w:rsidP="0057038D">
      <w:pPr>
        <w:pStyle w:val="Heading1"/>
        <w:spacing w:after="240"/>
        <w:rPr>
          <w:sz w:val="32"/>
          <w:szCs w:val="32"/>
        </w:rPr>
      </w:pPr>
      <w:bookmarkStart w:id="97" w:name="_Ref193808930"/>
      <w:bookmarkStart w:id="98" w:name="_Ref193808933"/>
      <w:bookmarkStart w:id="99" w:name="_Ref193808936"/>
      <w:bookmarkStart w:id="100" w:name="_Ref193808942"/>
      <w:bookmarkStart w:id="101" w:name="_Toc204696473"/>
      <w:r w:rsidRPr="00D128F5">
        <w:rPr>
          <w:sz w:val="32"/>
          <w:szCs w:val="32"/>
        </w:rPr>
        <w:lastRenderedPageBreak/>
        <w:t xml:space="preserve">Annex 6: </w:t>
      </w:r>
      <w:r w:rsidRPr="00AB78A9">
        <w:rPr>
          <w:sz w:val="32"/>
          <w:szCs w:val="32"/>
        </w:rPr>
        <w:t>Technical Specifications</w:t>
      </w:r>
      <w:bookmarkEnd w:id="97"/>
      <w:bookmarkEnd w:id="98"/>
      <w:bookmarkEnd w:id="99"/>
      <w:bookmarkEnd w:id="100"/>
      <w:bookmarkEnd w:id="101"/>
    </w:p>
    <w:p w14:paraId="78D9A872" w14:textId="317A3E15" w:rsidR="0057038D" w:rsidRPr="0057038D" w:rsidRDefault="0057038D" w:rsidP="00294C14">
      <w:pPr>
        <w:spacing w:after="160" w:line="259" w:lineRule="auto"/>
        <w:jc w:val="center"/>
        <w:rPr>
          <w:b/>
          <w:bCs/>
          <w:i/>
          <w:iCs/>
          <w:color w:val="FF0000"/>
        </w:rPr>
      </w:pPr>
      <w:r w:rsidRPr="009B46AA">
        <w:rPr>
          <w:b/>
          <w:bCs/>
          <w:i/>
          <w:iCs/>
          <w:color w:val="FF0000"/>
        </w:rPr>
        <w:t xml:space="preserve">The </w:t>
      </w:r>
      <w:r>
        <w:rPr>
          <w:b/>
          <w:bCs/>
          <w:i/>
          <w:iCs/>
          <w:color w:val="FF0000"/>
        </w:rPr>
        <w:t xml:space="preserve">Technical Specifications </w:t>
      </w:r>
      <w:r w:rsidRPr="009B46AA">
        <w:rPr>
          <w:b/>
          <w:bCs/>
          <w:i/>
          <w:iCs/>
          <w:color w:val="FF0000"/>
        </w:rPr>
        <w:t>referred to as Annex</w:t>
      </w:r>
      <w:r>
        <w:rPr>
          <w:b/>
          <w:bCs/>
          <w:i/>
          <w:iCs/>
          <w:color w:val="FF0000"/>
        </w:rPr>
        <w:t xml:space="preserve"> 6</w:t>
      </w:r>
      <w:r w:rsidRPr="009B46AA">
        <w:rPr>
          <w:b/>
          <w:bCs/>
          <w:i/>
          <w:iCs/>
          <w:color w:val="FF0000"/>
        </w:rPr>
        <w:t xml:space="preserve"> can be found </w:t>
      </w:r>
      <w:r w:rsidR="00294C14">
        <w:rPr>
          <w:b/>
          <w:bCs/>
          <w:i/>
          <w:iCs/>
          <w:color w:val="FF0000"/>
        </w:rPr>
        <w:t>separately.</w:t>
      </w:r>
    </w:p>
    <w:sectPr w:rsidR="0057038D" w:rsidRPr="0057038D" w:rsidSect="006958E5">
      <w:headerReference w:type="default" r:id="rId13"/>
      <w:footerReference w:type="default" r:id="rId14"/>
      <w:headerReference w:type="first" r:id="rId15"/>
      <w:footerReference w:type="first" r:id="rId16"/>
      <w:pgSz w:w="12240" w:h="15840"/>
      <w:pgMar w:top="1440" w:right="1440" w:bottom="126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A183D" w14:textId="77777777" w:rsidR="00C3338F" w:rsidRDefault="00C3338F" w:rsidP="000C32C9">
      <w:pPr>
        <w:spacing w:line="240" w:lineRule="auto"/>
      </w:pPr>
      <w:r>
        <w:separator/>
      </w:r>
    </w:p>
  </w:endnote>
  <w:endnote w:type="continuationSeparator" w:id="0">
    <w:p w14:paraId="4134B16D" w14:textId="77777777" w:rsidR="00C3338F" w:rsidRDefault="00C3338F" w:rsidP="000C32C9">
      <w:pPr>
        <w:spacing w:line="240" w:lineRule="auto"/>
      </w:pPr>
      <w:r>
        <w:continuationSeparator/>
      </w:r>
    </w:p>
  </w:endnote>
  <w:endnote w:type="continuationNotice" w:id="1">
    <w:p w14:paraId="71E304AD" w14:textId="77777777" w:rsidR="00C3338F" w:rsidRDefault="00C3338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alatinoLinotype-Roman">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5FC44" w14:textId="67ADDFE4" w:rsidR="00C3338F" w:rsidRPr="00F710A4" w:rsidRDefault="00C3338F" w:rsidP="008B4434">
    <w:pPr>
      <w:pStyle w:val="Footer"/>
      <w:rPr>
        <w:lang w:val="en-US"/>
      </w:rPr>
    </w:pPr>
    <w:r w:rsidRPr="00F710A4">
      <w:rPr>
        <w:i/>
        <w:iCs/>
        <w:sz w:val="20"/>
        <w:szCs w:val="20"/>
        <w:lang w:val="en-US"/>
      </w:rPr>
      <w:t xml:space="preserve">RFP for Implementation of Renewable Energy &amp; Energy Efficiency (REEE) Measures in </w:t>
    </w:r>
    <w:r>
      <w:rPr>
        <w:i/>
        <w:iCs/>
        <w:sz w:val="20"/>
        <w:szCs w:val="20"/>
        <w:lang w:val="en-US"/>
      </w:rPr>
      <w:t>Six</w:t>
    </w:r>
    <w:r w:rsidRPr="00F710A4">
      <w:rPr>
        <w:i/>
        <w:iCs/>
        <w:sz w:val="20"/>
        <w:szCs w:val="20"/>
        <w:lang w:val="en-US"/>
      </w:rPr>
      <w:t xml:space="preserve"> (</w:t>
    </w:r>
    <w:r>
      <w:rPr>
        <w:i/>
        <w:iCs/>
        <w:sz w:val="20"/>
        <w:szCs w:val="20"/>
        <w:lang w:val="en-US"/>
      </w:rPr>
      <w:t>6</w:t>
    </w:r>
    <w:r w:rsidRPr="00F710A4">
      <w:rPr>
        <w:i/>
        <w:iCs/>
        <w:sz w:val="20"/>
        <w:szCs w:val="20"/>
        <w:lang w:val="en-US"/>
      </w:rPr>
      <w:t xml:space="preserve">) </w:t>
    </w:r>
    <w:r>
      <w:rPr>
        <w:i/>
        <w:iCs/>
        <w:sz w:val="20"/>
        <w:szCs w:val="20"/>
        <w:lang w:val="en-US"/>
      </w:rPr>
      <w:t>Local Communities</w:t>
    </w:r>
    <w:r w:rsidRPr="00F710A4">
      <w:rPr>
        <w:i/>
        <w:iCs/>
        <w:sz w:val="20"/>
        <w:szCs w:val="20"/>
        <w:lang w:val="en-US"/>
      </w:rPr>
      <w:t xml:space="preserve"> &amp; </w:t>
    </w:r>
    <w:r>
      <w:rPr>
        <w:i/>
        <w:iCs/>
        <w:sz w:val="20"/>
        <w:szCs w:val="20"/>
        <w:lang w:val="en-US"/>
      </w:rPr>
      <w:t>Two</w:t>
    </w:r>
    <w:r w:rsidRPr="00F710A4">
      <w:rPr>
        <w:i/>
        <w:iCs/>
        <w:sz w:val="20"/>
        <w:szCs w:val="20"/>
        <w:lang w:val="en-US"/>
      </w:rPr>
      <w:t xml:space="preserve"> (</w:t>
    </w:r>
    <w:r>
      <w:rPr>
        <w:i/>
        <w:iCs/>
        <w:sz w:val="20"/>
        <w:szCs w:val="20"/>
        <w:lang w:val="en-US"/>
      </w:rPr>
      <w:t>2</w:t>
    </w:r>
    <w:r w:rsidRPr="00F710A4">
      <w:rPr>
        <w:i/>
        <w:iCs/>
        <w:sz w:val="20"/>
        <w:szCs w:val="20"/>
        <w:lang w:val="en-US"/>
      </w:rPr>
      <w:t>) Agricultural Association</w:t>
    </w:r>
    <w:r>
      <w:rPr>
        <w:i/>
        <w:iCs/>
        <w:sz w:val="20"/>
        <w:szCs w:val="20"/>
        <w:lang w:val="en-US"/>
      </w:rPr>
      <w:t>s</w:t>
    </w:r>
    <w:r w:rsidRPr="00F710A4">
      <w:rPr>
        <w:i/>
        <w:iCs/>
        <w:sz w:val="20"/>
        <w:szCs w:val="20"/>
        <w:lang w:val="en-US"/>
      </w:rPr>
      <w:t xml:space="preserve"> in Lebanon</w:t>
    </w:r>
  </w:p>
  <w:p w14:paraId="1245FF11" w14:textId="04877130" w:rsidR="00C3338F" w:rsidRDefault="00C3338F" w:rsidP="0088120F">
    <w:pPr>
      <w:pStyle w:val="Footer"/>
      <w:jc w:val="right"/>
    </w:pPr>
    <w:r>
      <w:fldChar w:fldCharType="begin"/>
    </w:r>
    <w:r>
      <w:instrText xml:space="preserve"> PAGE   \* MERGEFORMAT </w:instrText>
    </w:r>
    <w:r>
      <w:fldChar w:fldCharType="separate"/>
    </w:r>
    <w:r>
      <w:rPr>
        <w:b/>
        <w:bCs/>
        <w:noProof/>
      </w:rPr>
      <w:t>1</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D3310" w14:textId="2EE69205" w:rsidR="00C3338F" w:rsidRPr="00F710A4" w:rsidRDefault="00C3338F">
    <w:pPr>
      <w:pStyle w:val="Footer"/>
      <w:rPr>
        <w:lang w:val="en-US"/>
      </w:rPr>
    </w:pPr>
    <w:r w:rsidRPr="00F710A4">
      <w:rPr>
        <w:i/>
        <w:iCs/>
        <w:sz w:val="20"/>
        <w:szCs w:val="20"/>
        <w:lang w:val="en-US"/>
      </w:rPr>
      <w:t xml:space="preserve">RFP for Implementation of Renewable Energy &amp; Energy Efficiency (REEE) Measures in </w:t>
    </w:r>
    <w:r>
      <w:rPr>
        <w:i/>
        <w:iCs/>
        <w:sz w:val="20"/>
        <w:szCs w:val="20"/>
        <w:lang w:val="en-US"/>
      </w:rPr>
      <w:t>Six</w:t>
    </w:r>
    <w:r w:rsidRPr="00F710A4">
      <w:rPr>
        <w:i/>
        <w:iCs/>
        <w:sz w:val="20"/>
        <w:szCs w:val="20"/>
        <w:lang w:val="en-US"/>
      </w:rPr>
      <w:t xml:space="preserve"> (</w:t>
    </w:r>
    <w:r>
      <w:rPr>
        <w:i/>
        <w:iCs/>
        <w:sz w:val="20"/>
        <w:szCs w:val="20"/>
        <w:lang w:val="en-US"/>
      </w:rPr>
      <w:t>6</w:t>
    </w:r>
    <w:r w:rsidRPr="00F710A4">
      <w:rPr>
        <w:i/>
        <w:iCs/>
        <w:sz w:val="20"/>
        <w:szCs w:val="20"/>
        <w:lang w:val="en-US"/>
      </w:rPr>
      <w:t xml:space="preserve">) </w:t>
    </w:r>
    <w:r>
      <w:rPr>
        <w:i/>
        <w:iCs/>
        <w:sz w:val="20"/>
        <w:szCs w:val="20"/>
        <w:lang w:val="en-US"/>
      </w:rPr>
      <w:t>Local Communities</w:t>
    </w:r>
    <w:r w:rsidRPr="00F710A4">
      <w:rPr>
        <w:i/>
        <w:iCs/>
        <w:sz w:val="20"/>
        <w:szCs w:val="20"/>
        <w:lang w:val="en-US"/>
      </w:rPr>
      <w:t xml:space="preserve"> &amp; </w:t>
    </w:r>
    <w:r>
      <w:rPr>
        <w:i/>
        <w:iCs/>
        <w:sz w:val="20"/>
        <w:szCs w:val="20"/>
        <w:lang w:val="en-US"/>
      </w:rPr>
      <w:t>Two</w:t>
    </w:r>
    <w:r w:rsidRPr="00F710A4">
      <w:rPr>
        <w:i/>
        <w:iCs/>
        <w:sz w:val="20"/>
        <w:szCs w:val="20"/>
        <w:lang w:val="en-US"/>
      </w:rPr>
      <w:t xml:space="preserve"> (</w:t>
    </w:r>
    <w:r>
      <w:rPr>
        <w:i/>
        <w:iCs/>
        <w:sz w:val="20"/>
        <w:szCs w:val="20"/>
        <w:lang w:val="en-US"/>
      </w:rPr>
      <w:t>2</w:t>
    </w:r>
    <w:r w:rsidRPr="00F710A4">
      <w:rPr>
        <w:i/>
        <w:iCs/>
        <w:sz w:val="20"/>
        <w:szCs w:val="20"/>
        <w:lang w:val="en-US"/>
      </w:rPr>
      <w:t>) Agricultural Association</w:t>
    </w:r>
    <w:r>
      <w:rPr>
        <w:i/>
        <w:iCs/>
        <w:sz w:val="20"/>
        <w:szCs w:val="20"/>
        <w:lang w:val="en-US"/>
      </w:rPr>
      <w:t>s</w:t>
    </w:r>
    <w:r w:rsidRPr="00F710A4">
      <w:rPr>
        <w:i/>
        <w:iCs/>
        <w:sz w:val="20"/>
        <w:szCs w:val="20"/>
        <w:lang w:val="en-US"/>
      </w:rPr>
      <w:t xml:space="preserve"> in Lebanon</w:t>
    </w:r>
  </w:p>
  <w:p w14:paraId="40BE6087" w14:textId="42E1363F" w:rsidR="00C3338F" w:rsidRDefault="00C3338F" w:rsidP="0088120F">
    <w:pPr>
      <w:pStyle w:val="Footer"/>
      <w:jc w:val="right"/>
    </w:pPr>
    <w:r>
      <w:fldChar w:fldCharType="begin"/>
    </w:r>
    <w:r>
      <w:instrText xml:space="preserve"> PAGE   \* MERGEFORMAT </w:instrText>
    </w:r>
    <w:r>
      <w:fldChar w:fldCharType="separate"/>
    </w:r>
    <w:r>
      <w:rPr>
        <w:b/>
        <w:bCs/>
        <w:noProof/>
      </w:rPr>
      <w:t>1</w:t>
    </w:r>
    <w:r>
      <w:rPr>
        <w:b/>
        <w:bCs/>
        <w:noProof/>
      </w:rPr>
      <w:fldChar w:fldCharType="end"/>
    </w:r>
    <w:r>
      <w:rPr>
        <w:b/>
        <w:bCs/>
      </w:rPr>
      <w:t xml:space="preserve"> </w:t>
    </w:r>
    <w:r>
      <w:t>|</w:t>
    </w:r>
    <w:r>
      <w:rPr>
        <w:b/>
        <w:bCs/>
      </w:rPr>
      <w:t xml:space="preserve"> </w:t>
    </w:r>
    <w:r>
      <w:rPr>
        <w:color w:val="7F7F7F" w:themeColor="background1" w:themeShade="7F"/>
        <w:spacing w:val="60"/>
      </w:rPr>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227AB" w14:textId="77777777" w:rsidR="00C3338F" w:rsidRDefault="00C3338F" w:rsidP="000C32C9">
      <w:pPr>
        <w:spacing w:line="240" w:lineRule="auto"/>
      </w:pPr>
      <w:r>
        <w:separator/>
      </w:r>
    </w:p>
  </w:footnote>
  <w:footnote w:type="continuationSeparator" w:id="0">
    <w:p w14:paraId="5FC7BF5C" w14:textId="77777777" w:rsidR="00C3338F" w:rsidRDefault="00C3338F" w:rsidP="000C32C9">
      <w:pPr>
        <w:spacing w:line="240" w:lineRule="auto"/>
      </w:pPr>
      <w:r>
        <w:continuationSeparator/>
      </w:r>
    </w:p>
  </w:footnote>
  <w:footnote w:type="continuationNotice" w:id="1">
    <w:p w14:paraId="17C20800" w14:textId="77777777" w:rsidR="00C3338F" w:rsidRDefault="00C3338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A861C" w14:textId="06699542" w:rsidR="00C3338F" w:rsidRDefault="00C3338F" w:rsidP="00453BD9">
    <w:pPr>
      <w:pStyle w:val="Header"/>
      <w:tabs>
        <w:tab w:val="clear" w:pos="4680"/>
        <w:tab w:val="clear" w:pos="9360"/>
        <w:tab w:val="left" w:pos="1505"/>
      </w:tabs>
      <w:jc w:val="right"/>
    </w:pPr>
    <w:r w:rsidRPr="00CD3604">
      <w:rPr>
        <w:rFonts w:eastAsiaTheme="majorEastAsia"/>
        <w:noProof/>
      </w:rPr>
      <w:drawing>
        <wp:anchor distT="0" distB="0" distL="114300" distR="114300" simplePos="0" relativeHeight="251658240" behindDoc="1" locked="0" layoutInCell="1" allowOverlap="1" wp14:anchorId="1B8FC1AC" wp14:editId="74532DB8">
          <wp:simplePos x="0" y="0"/>
          <wp:positionH relativeFrom="margin">
            <wp:align>right</wp:align>
          </wp:positionH>
          <wp:positionV relativeFrom="paragraph">
            <wp:posOffset>-371475</wp:posOffset>
          </wp:positionV>
          <wp:extent cx="944880" cy="581025"/>
          <wp:effectExtent l="0" t="0" r="7620" b="9525"/>
          <wp:wrapTight wrapText="bothSides">
            <wp:wrapPolygon edited="0">
              <wp:start x="0" y="0"/>
              <wp:lineTo x="0" y="21246"/>
              <wp:lineTo x="21339" y="21246"/>
              <wp:lineTo x="21339" y="0"/>
              <wp:lineTo x="0" y="0"/>
            </wp:wrapPolygon>
          </wp:wrapTight>
          <wp:docPr id="5" name="Picture 5" descr="C:\Users\tgebrayel\Desktop\Ghada\LCE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gebrayel\Desktop\Ghada\LCEC logo.jpg"/>
                  <pic:cNvPicPr>
                    <a:picLocks noChangeAspect="1" noChangeArrowheads="1"/>
                  </pic:cNvPicPr>
                </pic:nvPicPr>
                <pic:blipFill rotWithShape="1">
                  <a:blip r:embed="rId1">
                    <a:extLst>
                      <a:ext uri="{28A0092B-C50C-407E-A947-70E740481C1C}">
                        <a14:useLocalDpi xmlns:a14="http://schemas.microsoft.com/office/drawing/2010/main" val="0"/>
                      </a:ext>
                    </a:extLst>
                  </a:blip>
                  <a:srcRect t="20270" b="18243"/>
                  <a:stretch/>
                </pic:blipFill>
                <pic:spPr bwMode="auto">
                  <a:xfrm>
                    <a:off x="0" y="0"/>
                    <a:ext cx="944880" cy="581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4BF3C" w14:textId="2820E2EB" w:rsidR="00C3338F" w:rsidRDefault="00C3338F" w:rsidP="00453BD9">
    <w:pPr>
      <w:pStyle w:val="Header"/>
      <w:jc w:val="right"/>
    </w:pPr>
    <w:r w:rsidRPr="004C3466">
      <w:rPr>
        <w:noProof/>
      </w:rPr>
      <w:drawing>
        <wp:anchor distT="0" distB="0" distL="114300" distR="114300" simplePos="0" relativeHeight="251658241" behindDoc="0" locked="0" layoutInCell="1" allowOverlap="1" wp14:anchorId="10AE2166" wp14:editId="6B1DCBCC">
          <wp:simplePos x="0" y="0"/>
          <wp:positionH relativeFrom="margin">
            <wp:posOffset>-169545</wp:posOffset>
          </wp:positionH>
          <wp:positionV relativeFrom="margin">
            <wp:posOffset>-287020</wp:posOffset>
          </wp:positionV>
          <wp:extent cx="1392555" cy="850900"/>
          <wp:effectExtent l="0" t="0" r="0" b="6350"/>
          <wp:wrapSquare wrapText="bothSides"/>
          <wp:docPr id="33154996" name="Picture 33154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2555" cy="8509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9662C"/>
    <w:multiLevelType w:val="hybridMultilevel"/>
    <w:tmpl w:val="9EFE27CE"/>
    <w:lvl w:ilvl="0" w:tplc="0C0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9B1035"/>
    <w:multiLevelType w:val="hybridMultilevel"/>
    <w:tmpl w:val="2A7C567E"/>
    <w:lvl w:ilvl="0" w:tplc="D6A4E750">
      <w:start w:val="1"/>
      <w:numFmt w:val="bullet"/>
      <w:lvlText w:val=""/>
      <w:lvlJc w:val="left"/>
      <w:pPr>
        <w:ind w:left="725" w:hanging="360"/>
      </w:pPr>
      <w:rPr>
        <w:rFonts w:ascii="Symbol" w:hAnsi="Symbol" w:hint="default"/>
        <w:color w:val="auto"/>
      </w:rPr>
    </w:lvl>
    <w:lvl w:ilvl="1" w:tplc="0C000003" w:tentative="1">
      <w:start w:val="1"/>
      <w:numFmt w:val="bullet"/>
      <w:lvlText w:val="o"/>
      <w:lvlJc w:val="left"/>
      <w:pPr>
        <w:ind w:left="1445" w:hanging="360"/>
      </w:pPr>
      <w:rPr>
        <w:rFonts w:ascii="Courier New" w:hAnsi="Courier New" w:cs="Courier New" w:hint="default"/>
      </w:rPr>
    </w:lvl>
    <w:lvl w:ilvl="2" w:tplc="0C000005" w:tentative="1">
      <w:start w:val="1"/>
      <w:numFmt w:val="bullet"/>
      <w:lvlText w:val=""/>
      <w:lvlJc w:val="left"/>
      <w:pPr>
        <w:ind w:left="2165" w:hanging="360"/>
      </w:pPr>
      <w:rPr>
        <w:rFonts w:ascii="Wingdings" w:hAnsi="Wingdings" w:hint="default"/>
      </w:rPr>
    </w:lvl>
    <w:lvl w:ilvl="3" w:tplc="0C000001" w:tentative="1">
      <w:start w:val="1"/>
      <w:numFmt w:val="bullet"/>
      <w:lvlText w:val=""/>
      <w:lvlJc w:val="left"/>
      <w:pPr>
        <w:ind w:left="2885" w:hanging="360"/>
      </w:pPr>
      <w:rPr>
        <w:rFonts w:ascii="Symbol" w:hAnsi="Symbol" w:hint="default"/>
      </w:rPr>
    </w:lvl>
    <w:lvl w:ilvl="4" w:tplc="0C000003" w:tentative="1">
      <w:start w:val="1"/>
      <w:numFmt w:val="bullet"/>
      <w:lvlText w:val="o"/>
      <w:lvlJc w:val="left"/>
      <w:pPr>
        <w:ind w:left="3605" w:hanging="360"/>
      </w:pPr>
      <w:rPr>
        <w:rFonts w:ascii="Courier New" w:hAnsi="Courier New" w:cs="Courier New" w:hint="default"/>
      </w:rPr>
    </w:lvl>
    <w:lvl w:ilvl="5" w:tplc="0C000005" w:tentative="1">
      <w:start w:val="1"/>
      <w:numFmt w:val="bullet"/>
      <w:lvlText w:val=""/>
      <w:lvlJc w:val="left"/>
      <w:pPr>
        <w:ind w:left="4325" w:hanging="360"/>
      </w:pPr>
      <w:rPr>
        <w:rFonts w:ascii="Wingdings" w:hAnsi="Wingdings" w:hint="default"/>
      </w:rPr>
    </w:lvl>
    <w:lvl w:ilvl="6" w:tplc="0C000001" w:tentative="1">
      <w:start w:val="1"/>
      <w:numFmt w:val="bullet"/>
      <w:lvlText w:val=""/>
      <w:lvlJc w:val="left"/>
      <w:pPr>
        <w:ind w:left="5045" w:hanging="360"/>
      </w:pPr>
      <w:rPr>
        <w:rFonts w:ascii="Symbol" w:hAnsi="Symbol" w:hint="default"/>
      </w:rPr>
    </w:lvl>
    <w:lvl w:ilvl="7" w:tplc="0C000003" w:tentative="1">
      <w:start w:val="1"/>
      <w:numFmt w:val="bullet"/>
      <w:lvlText w:val="o"/>
      <w:lvlJc w:val="left"/>
      <w:pPr>
        <w:ind w:left="5765" w:hanging="360"/>
      </w:pPr>
      <w:rPr>
        <w:rFonts w:ascii="Courier New" w:hAnsi="Courier New" w:cs="Courier New" w:hint="default"/>
      </w:rPr>
    </w:lvl>
    <w:lvl w:ilvl="8" w:tplc="0C000005" w:tentative="1">
      <w:start w:val="1"/>
      <w:numFmt w:val="bullet"/>
      <w:lvlText w:val=""/>
      <w:lvlJc w:val="left"/>
      <w:pPr>
        <w:ind w:left="6485" w:hanging="360"/>
      </w:pPr>
      <w:rPr>
        <w:rFonts w:ascii="Wingdings" w:hAnsi="Wingdings" w:hint="default"/>
      </w:rPr>
    </w:lvl>
  </w:abstractNum>
  <w:abstractNum w:abstractNumId="2" w15:restartNumberingAfterBreak="0">
    <w:nsid w:val="03300318"/>
    <w:multiLevelType w:val="hybridMultilevel"/>
    <w:tmpl w:val="D44854AE"/>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 w15:restartNumberingAfterBreak="0">
    <w:nsid w:val="05DA30AF"/>
    <w:multiLevelType w:val="hybridMultilevel"/>
    <w:tmpl w:val="D0EEAF3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8B52B70"/>
    <w:multiLevelType w:val="hybridMultilevel"/>
    <w:tmpl w:val="72B6268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A9A6833"/>
    <w:multiLevelType w:val="hybridMultilevel"/>
    <w:tmpl w:val="F3687ACA"/>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C930FB9"/>
    <w:multiLevelType w:val="hybridMultilevel"/>
    <w:tmpl w:val="74F08DE6"/>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1C0FDC"/>
    <w:multiLevelType w:val="hybridMultilevel"/>
    <w:tmpl w:val="9ABCB434"/>
    <w:lvl w:ilvl="0" w:tplc="0C00000F">
      <w:start w:val="1"/>
      <w:numFmt w:val="decimal"/>
      <w:lvlText w:val="%1."/>
      <w:lvlJc w:val="left"/>
      <w:pPr>
        <w:ind w:left="720" w:hanging="360"/>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D7A3E8F"/>
    <w:multiLevelType w:val="hybridMultilevel"/>
    <w:tmpl w:val="8BAE13A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0E2B35DE"/>
    <w:multiLevelType w:val="hybridMultilevel"/>
    <w:tmpl w:val="50CC3C1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E8070CC"/>
    <w:multiLevelType w:val="hybridMultilevel"/>
    <w:tmpl w:val="85442812"/>
    <w:lvl w:ilvl="0" w:tplc="7E02A970">
      <w:start w:val="1"/>
      <w:numFmt w:val="lowerLetter"/>
      <w:lvlText w:val="%1)"/>
      <w:lvlJc w:val="left"/>
      <w:pPr>
        <w:ind w:left="900" w:hanging="360"/>
      </w:pPr>
      <w:rPr>
        <w:rFonts w:hint="default"/>
        <w:b w:val="0"/>
        <w:bCs w:val="0"/>
        <w:color w:val="000000" w:themeColor="text1"/>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36E0D0C"/>
    <w:multiLevelType w:val="multilevel"/>
    <w:tmpl w:val="EF3A23C4"/>
    <w:lvl w:ilvl="0">
      <w:start w:val="1"/>
      <w:numFmt w:val="decimal"/>
      <w:lvlText w:val="%1."/>
      <w:lvlJc w:val="left"/>
      <w:pPr>
        <w:ind w:left="360" w:hanging="360"/>
      </w:pPr>
      <w:rPr>
        <w:rFonts w:hint="default"/>
      </w:rPr>
    </w:lvl>
    <w:lvl w:ilvl="1">
      <w:start w:val="1"/>
      <w:numFmt w:val="none"/>
      <w:pStyle w:val="NoSpacing"/>
      <w:lvlText w:val="C.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3559B7"/>
    <w:multiLevelType w:val="hybridMultilevel"/>
    <w:tmpl w:val="DE808226"/>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54A79D4"/>
    <w:multiLevelType w:val="hybridMultilevel"/>
    <w:tmpl w:val="09E876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DF40EB"/>
    <w:multiLevelType w:val="hybridMultilevel"/>
    <w:tmpl w:val="27CAC59A"/>
    <w:lvl w:ilvl="0" w:tplc="0C00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5" w15:restartNumberingAfterBreak="0">
    <w:nsid w:val="16870107"/>
    <w:multiLevelType w:val="hybridMultilevel"/>
    <w:tmpl w:val="4502C752"/>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A067F47"/>
    <w:multiLevelType w:val="hybridMultilevel"/>
    <w:tmpl w:val="BF92E59E"/>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B7C2495"/>
    <w:multiLevelType w:val="hybridMultilevel"/>
    <w:tmpl w:val="2F02DFD8"/>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C495C5A"/>
    <w:multiLevelType w:val="hybridMultilevel"/>
    <w:tmpl w:val="46F21EC0"/>
    <w:lvl w:ilvl="0" w:tplc="04090019">
      <w:start w:val="1"/>
      <w:numFmt w:val="lowerLetter"/>
      <w:lvlText w:val="%1."/>
      <w:lvlJc w:val="left"/>
      <w:pPr>
        <w:ind w:left="81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1ED208BF"/>
    <w:multiLevelType w:val="hybridMultilevel"/>
    <w:tmpl w:val="E1B2EC8C"/>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FB05059"/>
    <w:multiLevelType w:val="hybridMultilevel"/>
    <w:tmpl w:val="8D36BCEC"/>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FE9776B"/>
    <w:multiLevelType w:val="hybridMultilevel"/>
    <w:tmpl w:val="03EA7032"/>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B827BA"/>
    <w:multiLevelType w:val="hybridMultilevel"/>
    <w:tmpl w:val="D1567E70"/>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4812A22"/>
    <w:multiLevelType w:val="hybridMultilevel"/>
    <w:tmpl w:val="2B104CF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4825A88"/>
    <w:multiLevelType w:val="hybridMultilevel"/>
    <w:tmpl w:val="D6BA18E8"/>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25" w15:restartNumberingAfterBreak="0">
    <w:nsid w:val="26776F50"/>
    <w:multiLevelType w:val="hybridMultilevel"/>
    <w:tmpl w:val="BB4A7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E84FD9"/>
    <w:multiLevelType w:val="hybridMultilevel"/>
    <w:tmpl w:val="D25215D6"/>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7" w15:restartNumberingAfterBreak="0">
    <w:nsid w:val="27CC78CD"/>
    <w:multiLevelType w:val="hybridMultilevel"/>
    <w:tmpl w:val="C68EACFA"/>
    <w:lvl w:ilvl="0" w:tplc="D6A4E750">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8450DE1"/>
    <w:multiLevelType w:val="hybridMultilevel"/>
    <w:tmpl w:val="D1B2568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B755FD6"/>
    <w:multiLevelType w:val="hybridMultilevel"/>
    <w:tmpl w:val="6D584580"/>
    <w:lvl w:ilvl="0" w:tplc="0C00000F">
      <w:start w:val="1"/>
      <w:numFmt w:val="decimal"/>
      <w:lvlText w:val="%1."/>
      <w:lvlJc w:val="left"/>
      <w:pPr>
        <w:ind w:left="72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D0D07FA"/>
    <w:multiLevelType w:val="hybridMultilevel"/>
    <w:tmpl w:val="2B4C4DA2"/>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2D4C6E00"/>
    <w:multiLevelType w:val="hybridMultilevel"/>
    <w:tmpl w:val="EE5CD47A"/>
    <w:lvl w:ilvl="0" w:tplc="0C000001">
      <w:start w:val="1"/>
      <w:numFmt w:val="bullet"/>
      <w:lvlText w:val=""/>
      <w:lvlJc w:val="left"/>
      <w:pPr>
        <w:ind w:left="5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E036D70"/>
    <w:multiLevelType w:val="hybridMultilevel"/>
    <w:tmpl w:val="7A7A3904"/>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3" w15:restartNumberingAfterBreak="0">
    <w:nsid w:val="2F1D259A"/>
    <w:multiLevelType w:val="hybridMultilevel"/>
    <w:tmpl w:val="4A2CCAFA"/>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32552E98"/>
    <w:multiLevelType w:val="hybridMultilevel"/>
    <w:tmpl w:val="77E88054"/>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5" w15:restartNumberingAfterBreak="0">
    <w:nsid w:val="339355DE"/>
    <w:multiLevelType w:val="hybridMultilevel"/>
    <w:tmpl w:val="5B482C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4712019"/>
    <w:multiLevelType w:val="hybridMultilevel"/>
    <w:tmpl w:val="5CBE3928"/>
    <w:lvl w:ilvl="0" w:tplc="1EECC21A">
      <w:start w:val="43"/>
      <w:numFmt w:val="decimal"/>
      <w:pStyle w:val="E1"/>
      <w:lvlText w:val="%1."/>
      <w:lvlJc w:val="left"/>
      <w:pPr>
        <w:ind w:left="360" w:hanging="360"/>
      </w:pPr>
      <w:rPr>
        <w:rFonts w:ascii="Palatino Linotype" w:hAnsi="Palatino Linotype" w:hint="default"/>
        <w:b w:val="0"/>
        <w:bCs w:val="0"/>
        <w:i w:val="0"/>
        <w:iCs w:val="0"/>
        <w:caps w:val="0"/>
        <w:smallCaps w:val="0"/>
        <w:strike w:val="0"/>
        <w:dstrike w:val="0"/>
        <w:outline w:val="0"/>
        <w:shadow w:val="0"/>
        <w:emboss w:val="0"/>
        <w:imprint w:val="0"/>
        <w:vanish w:val="0"/>
        <w:color w:val="000000" w:themeColor="text1"/>
        <w:spacing w:val="0"/>
        <w:kern w:val="0"/>
        <w:position w:val="0"/>
        <w:sz w:val="23"/>
        <w:szCs w:val="23"/>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BE729F5C">
      <w:start w:val="1"/>
      <w:numFmt w:val="lowerLetter"/>
      <w:lvlText w:val="%2."/>
      <w:lvlJc w:val="left"/>
      <w:pPr>
        <w:ind w:left="-270" w:hanging="360"/>
      </w:pPr>
      <w:rPr>
        <w:b w:val="0"/>
        <w:bCs w:val="0"/>
      </w:rPr>
    </w:lvl>
    <w:lvl w:ilvl="2" w:tplc="04090017">
      <w:start w:val="1"/>
      <w:numFmt w:val="lowerLetter"/>
      <w:lvlText w:val="%3)"/>
      <w:lvlJc w:val="left"/>
      <w:pPr>
        <w:ind w:left="450" w:hanging="180"/>
      </w:pPr>
    </w:lvl>
    <w:lvl w:ilvl="3" w:tplc="0409000F" w:tentative="1">
      <w:start w:val="1"/>
      <w:numFmt w:val="decimal"/>
      <w:lvlText w:val="%4."/>
      <w:lvlJc w:val="left"/>
      <w:pPr>
        <w:ind w:left="1170" w:hanging="360"/>
      </w:pPr>
    </w:lvl>
    <w:lvl w:ilvl="4" w:tplc="04090019" w:tentative="1">
      <w:start w:val="1"/>
      <w:numFmt w:val="lowerLetter"/>
      <w:lvlText w:val="%5."/>
      <w:lvlJc w:val="left"/>
      <w:pPr>
        <w:ind w:left="1890" w:hanging="360"/>
      </w:pPr>
    </w:lvl>
    <w:lvl w:ilvl="5" w:tplc="0409001B" w:tentative="1">
      <w:start w:val="1"/>
      <w:numFmt w:val="lowerRoman"/>
      <w:lvlText w:val="%6."/>
      <w:lvlJc w:val="right"/>
      <w:pPr>
        <w:ind w:left="2610" w:hanging="180"/>
      </w:pPr>
    </w:lvl>
    <w:lvl w:ilvl="6" w:tplc="0409000F" w:tentative="1">
      <w:start w:val="1"/>
      <w:numFmt w:val="decimal"/>
      <w:lvlText w:val="%7."/>
      <w:lvlJc w:val="left"/>
      <w:pPr>
        <w:ind w:left="3330" w:hanging="360"/>
      </w:pPr>
    </w:lvl>
    <w:lvl w:ilvl="7" w:tplc="04090019" w:tentative="1">
      <w:start w:val="1"/>
      <w:numFmt w:val="lowerLetter"/>
      <w:lvlText w:val="%8."/>
      <w:lvlJc w:val="left"/>
      <w:pPr>
        <w:ind w:left="4050" w:hanging="360"/>
      </w:pPr>
    </w:lvl>
    <w:lvl w:ilvl="8" w:tplc="0409001B" w:tentative="1">
      <w:start w:val="1"/>
      <w:numFmt w:val="lowerRoman"/>
      <w:lvlText w:val="%9."/>
      <w:lvlJc w:val="right"/>
      <w:pPr>
        <w:ind w:left="4770" w:hanging="180"/>
      </w:pPr>
    </w:lvl>
  </w:abstractNum>
  <w:abstractNum w:abstractNumId="37" w15:restartNumberingAfterBreak="0">
    <w:nsid w:val="35326F4A"/>
    <w:multiLevelType w:val="hybridMultilevel"/>
    <w:tmpl w:val="77881EF4"/>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358B6499"/>
    <w:multiLevelType w:val="hybridMultilevel"/>
    <w:tmpl w:val="85AC9ADA"/>
    <w:lvl w:ilvl="0" w:tplc="0C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61D32F9"/>
    <w:multiLevelType w:val="hybridMultilevel"/>
    <w:tmpl w:val="A05A3F86"/>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6A05C6E"/>
    <w:multiLevelType w:val="hybridMultilevel"/>
    <w:tmpl w:val="57D2AC68"/>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7AF79B5"/>
    <w:multiLevelType w:val="hybridMultilevel"/>
    <w:tmpl w:val="98847284"/>
    <w:lvl w:ilvl="0" w:tplc="0C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385E3F72"/>
    <w:multiLevelType w:val="hybridMultilevel"/>
    <w:tmpl w:val="5058AC5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3" w15:restartNumberingAfterBreak="0">
    <w:nsid w:val="38F005FD"/>
    <w:multiLevelType w:val="hybridMultilevel"/>
    <w:tmpl w:val="CE3EC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F0B4EBA"/>
    <w:multiLevelType w:val="hybridMultilevel"/>
    <w:tmpl w:val="A122082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3FCB1F14"/>
    <w:multiLevelType w:val="hybridMultilevel"/>
    <w:tmpl w:val="63205A48"/>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1B17354"/>
    <w:multiLevelType w:val="hybridMultilevel"/>
    <w:tmpl w:val="582850D4"/>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47" w15:restartNumberingAfterBreak="0">
    <w:nsid w:val="421D16D2"/>
    <w:multiLevelType w:val="hybridMultilevel"/>
    <w:tmpl w:val="6270D7D8"/>
    <w:lvl w:ilvl="0" w:tplc="0C000001">
      <w:start w:val="1"/>
      <w:numFmt w:val="bullet"/>
      <w:lvlText w:val=""/>
      <w:lvlJc w:val="left"/>
      <w:pPr>
        <w:ind w:left="1026" w:hanging="360"/>
      </w:pPr>
      <w:rPr>
        <w:rFonts w:ascii="Symbol" w:hAnsi="Symbol" w:hint="default"/>
      </w:rPr>
    </w:lvl>
    <w:lvl w:ilvl="1" w:tplc="0C000003" w:tentative="1">
      <w:start w:val="1"/>
      <w:numFmt w:val="bullet"/>
      <w:lvlText w:val="o"/>
      <w:lvlJc w:val="left"/>
      <w:pPr>
        <w:ind w:left="1746" w:hanging="360"/>
      </w:pPr>
      <w:rPr>
        <w:rFonts w:ascii="Courier New" w:hAnsi="Courier New" w:cs="Courier New" w:hint="default"/>
      </w:rPr>
    </w:lvl>
    <w:lvl w:ilvl="2" w:tplc="0C000005" w:tentative="1">
      <w:start w:val="1"/>
      <w:numFmt w:val="bullet"/>
      <w:lvlText w:val=""/>
      <w:lvlJc w:val="left"/>
      <w:pPr>
        <w:ind w:left="2466" w:hanging="360"/>
      </w:pPr>
      <w:rPr>
        <w:rFonts w:ascii="Wingdings" w:hAnsi="Wingdings" w:hint="default"/>
      </w:rPr>
    </w:lvl>
    <w:lvl w:ilvl="3" w:tplc="0C000001" w:tentative="1">
      <w:start w:val="1"/>
      <w:numFmt w:val="bullet"/>
      <w:lvlText w:val=""/>
      <w:lvlJc w:val="left"/>
      <w:pPr>
        <w:ind w:left="3186" w:hanging="360"/>
      </w:pPr>
      <w:rPr>
        <w:rFonts w:ascii="Symbol" w:hAnsi="Symbol" w:hint="default"/>
      </w:rPr>
    </w:lvl>
    <w:lvl w:ilvl="4" w:tplc="0C000003" w:tentative="1">
      <w:start w:val="1"/>
      <w:numFmt w:val="bullet"/>
      <w:lvlText w:val="o"/>
      <w:lvlJc w:val="left"/>
      <w:pPr>
        <w:ind w:left="3906" w:hanging="360"/>
      </w:pPr>
      <w:rPr>
        <w:rFonts w:ascii="Courier New" w:hAnsi="Courier New" w:cs="Courier New" w:hint="default"/>
      </w:rPr>
    </w:lvl>
    <w:lvl w:ilvl="5" w:tplc="0C000005" w:tentative="1">
      <w:start w:val="1"/>
      <w:numFmt w:val="bullet"/>
      <w:lvlText w:val=""/>
      <w:lvlJc w:val="left"/>
      <w:pPr>
        <w:ind w:left="4626" w:hanging="360"/>
      </w:pPr>
      <w:rPr>
        <w:rFonts w:ascii="Wingdings" w:hAnsi="Wingdings" w:hint="default"/>
      </w:rPr>
    </w:lvl>
    <w:lvl w:ilvl="6" w:tplc="0C000001" w:tentative="1">
      <w:start w:val="1"/>
      <w:numFmt w:val="bullet"/>
      <w:lvlText w:val=""/>
      <w:lvlJc w:val="left"/>
      <w:pPr>
        <w:ind w:left="5346" w:hanging="360"/>
      </w:pPr>
      <w:rPr>
        <w:rFonts w:ascii="Symbol" w:hAnsi="Symbol" w:hint="default"/>
      </w:rPr>
    </w:lvl>
    <w:lvl w:ilvl="7" w:tplc="0C000003" w:tentative="1">
      <w:start w:val="1"/>
      <w:numFmt w:val="bullet"/>
      <w:lvlText w:val="o"/>
      <w:lvlJc w:val="left"/>
      <w:pPr>
        <w:ind w:left="6066" w:hanging="360"/>
      </w:pPr>
      <w:rPr>
        <w:rFonts w:ascii="Courier New" w:hAnsi="Courier New" w:cs="Courier New" w:hint="default"/>
      </w:rPr>
    </w:lvl>
    <w:lvl w:ilvl="8" w:tplc="0C000005" w:tentative="1">
      <w:start w:val="1"/>
      <w:numFmt w:val="bullet"/>
      <w:lvlText w:val=""/>
      <w:lvlJc w:val="left"/>
      <w:pPr>
        <w:ind w:left="6786" w:hanging="360"/>
      </w:pPr>
      <w:rPr>
        <w:rFonts w:ascii="Wingdings" w:hAnsi="Wingdings" w:hint="default"/>
      </w:rPr>
    </w:lvl>
  </w:abstractNum>
  <w:abstractNum w:abstractNumId="48" w15:restartNumberingAfterBreak="0">
    <w:nsid w:val="46FE300D"/>
    <w:multiLevelType w:val="hybridMultilevel"/>
    <w:tmpl w:val="94D2ACAC"/>
    <w:lvl w:ilvl="0" w:tplc="04090005">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49" w15:restartNumberingAfterBreak="0">
    <w:nsid w:val="4736256D"/>
    <w:multiLevelType w:val="hybridMultilevel"/>
    <w:tmpl w:val="DA765898"/>
    <w:lvl w:ilvl="0" w:tplc="CDF4B734">
      <w:start w:val="1"/>
      <w:numFmt w:val="decimal"/>
      <w:pStyle w:val="CE-StandardText"/>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7D757C8"/>
    <w:multiLevelType w:val="hybridMultilevel"/>
    <w:tmpl w:val="D6A2AE40"/>
    <w:lvl w:ilvl="0" w:tplc="0C000001">
      <w:start w:val="1"/>
      <w:numFmt w:val="bullet"/>
      <w:lvlText w:val=""/>
      <w:lvlJc w:val="left"/>
      <w:pPr>
        <w:ind w:left="1080" w:hanging="360"/>
      </w:pPr>
      <w:rPr>
        <w:rFonts w:ascii="Symbol" w:hAnsi="Symbo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51" w15:restartNumberingAfterBreak="0">
    <w:nsid w:val="49284289"/>
    <w:multiLevelType w:val="hybridMultilevel"/>
    <w:tmpl w:val="B8984206"/>
    <w:lvl w:ilvl="0" w:tplc="0C00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2" w15:restartNumberingAfterBreak="0">
    <w:nsid w:val="497E2DF4"/>
    <w:multiLevelType w:val="hybridMultilevel"/>
    <w:tmpl w:val="6B68D1E8"/>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A920C5A"/>
    <w:multiLevelType w:val="hybridMultilevel"/>
    <w:tmpl w:val="094286A4"/>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4" w15:restartNumberingAfterBreak="0">
    <w:nsid w:val="4D212E06"/>
    <w:multiLevelType w:val="hybridMultilevel"/>
    <w:tmpl w:val="C8561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E431E41"/>
    <w:multiLevelType w:val="hybridMultilevel"/>
    <w:tmpl w:val="8468318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6" w15:restartNumberingAfterBreak="0">
    <w:nsid w:val="4EB24B2C"/>
    <w:multiLevelType w:val="hybridMultilevel"/>
    <w:tmpl w:val="10CCB31A"/>
    <w:lvl w:ilvl="0" w:tplc="D6A4E750">
      <w:start w:val="1"/>
      <w:numFmt w:val="bullet"/>
      <w:lvlText w:val=""/>
      <w:lvlJc w:val="left"/>
      <w:pPr>
        <w:ind w:left="720" w:hanging="360"/>
      </w:pPr>
      <w:rPr>
        <w:rFonts w:ascii="Symbol" w:hAnsi="Symbol" w:hint="default"/>
        <w:color w:val="auto"/>
      </w:rPr>
    </w:lvl>
    <w:lvl w:ilvl="1" w:tplc="FFFFFFFF">
      <w:numFmt w:val="bullet"/>
      <w:lvlText w:val="•"/>
      <w:lvlJc w:val="left"/>
      <w:pPr>
        <w:ind w:left="1440" w:hanging="360"/>
      </w:pPr>
      <w:rPr>
        <w:rFonts w:ascii="Calibri" w:eastAsia="Calibri" w:hAnsi="Calibri"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4ECE6826"/>
    <w:multiLevelType w:val="hybridMultilevel"/>
    <w:tmpl w:val="87AAE84C"/>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8" w15:restartNumberingAfterBreak="0">
    <w:nsid w:val="4F4C5905"/>
    <w:multiLevelType w:val="hybridMultilevel"/>
    <w:tmpl w:val="D8F83D1C"/>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51740AE8"/>
    <w:multiLevelType w:val="hybridMultilevel"/>
    <w:tmpl w:val="41C214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1DA6AA9"/>
    <w:multiLevelType w:val="hybridMultilevel"/>
    <w:tmpl w:val="B4942216"/>
    <w:lvl w:ilvl="0" w:tplc="0C00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1" w15:restartNumberingAfterBreak="0">
    <w:nsid w:val="53B172E7"/>
    <w:multiLevelType w:val="hybridMultilevel"/>
    <w:tmpl w:val="88FA7434"/>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3C32901"/>
    <w:multiLevelType w:val="hybridMultilevel"/>
    <w:tmpl w:val="19F8B836"/>
    <w:lvl w:ilvl="0" w:tplc="D6A4E75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54E60EA"/>
    <w:multiLevelType w:val="hybridMultilevel"/>
    <w:tmpl w:val="63507D92"/>
    <w:lvl w:ilvl="0" w:tplc="CCA0B7AA">
      <w:numFmt w:val="bullet"/>
      <w:lvlText w:val="-"/>
      <w:lvlJc w:val="left"/>
      <w:pPr>
        <w:ind w:left="1080" w:hanging="360"/>
      </w:pPr>
      <w:rPr>
        <w:rFonts w:ascii="Palatino Linotype" w:eastAsiaTheme="minorHAnsi" w:hAnsi="Palatino Linotype"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57634BEC"/>
    <w:multiLevelType w:val="hybridMultilevel"/>
    <w:tmpl w:val="5F7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8C37DA4"/>
    <w:multiLevelType w:val="hybridMultilevel"/>
    <w:tmpl w:val="3AEAA034"/>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A5E0C40"/>
    <w:multiLevelType w:val="hybridMultilevel"/>
    <w:tmpl w:val="07CEDE02"/>
    <w:lvl w:ilvl="0" w:tplc="B0647592">
      <w:start w:val="1"/>
      <w:numFmt w:val="lowerLetter"/>
      <w:lvlText w:val="%1)"/>
      <w:lvlJc w:val="left"/>
      <w:pPr>
        <w:ind w:left="900" w:hanging="360"/>
      </w:pPr>
      <w:rPr>
        <w:rFonts w:hint="default"/>
        <w:b w:val="0"/>
        <w:bCs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7" w15:restartNumberingAfterBreak="0">
    <w:nsid w:val="5CA85E96"/>
    <w:multiLevelType w:val="hybridMultilevel"/>
    <w:tmpl w:val="E9482C36"/>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5DA66EB2"/>
    <w:multiLevelType w:val="hybridMultilevel"/>
    <w:tmpl w:val="FD5E9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E02302E"/>
    <w:multiLevelType w:val="hybridMultilevel"/>
    <w:tmpl w:val="2166A0A6"/>
    <w:lvl w:ilvl="0" w:tplc="0C00000F">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5FBC74EE"/>
    <w:multiLevelType w:val="hybridMultilevel"/>
    <w:tmpl w:val="8208D530"/>
    <w:lvl w:ilvl="0" w:tplc="D6A4E75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6288568D"/>
    <w:multiLevelType w:val="hybridMultilevel"/>
    <w:tmpl w:val="13A8581A"/>
    <w:lvl w:ilvl="0" w:tplc="556A2EBC">
      <w:start w:val="1"/>
      <w:numFmt w:val="upperLetter"/>
      <w:pStyle w:val="Heading3"/>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2" w15:restartNumberingAfterBreak="0">
    <w:nsid w:val="635759F9"/>
    <w:multiLevelType w:val="hybridMultilevel"/>
    <w:tmpl w:val="E6A2907C"/>
    <w:lvl w:ilvl="0" w:tplc="0C00000F">
      <w:start w:val="1"/>
      <w:numFmt w:val="decimal"/>
      <w:lvlText w:val="%1."/>
      <w:lvlJc w:val="left"/>
      <w:pPr>
        <w:ind w:left="720" w:hanging="360"/>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6650699B"/>
    <w:multiLevelType w:val="hybridMultilevel"/>
    <w:tmpl w:val="CDF47F74"/>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69B224DC"/>
    <w:multiLevelType w:val="hybridMultilevel"/>
    <w:tmpl w:val="5A0251BA"/>
    <w:lvl w:ilvl="0" w:tplc="04090017">
      <w:start w:val="1"/>
      <w:numFmt w:val="lowerLetter"/>
      <w:lvlText w:val="%1)"/>
      <w:lvlJc w:val="left"/>
      <w:pPr>
        <w:ind w:left="1080" w:hanging="360"/>
      </w:pPr>
    </w:lvl>
    <w:lvl w:ilvl="1" w:tplc="FEBC0B22">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5" w15:restartNumberingAfterBreak="0">
    <w:nsid w:val="69B356BA"/>
    <w:multiLevelType w:val="hybridMultilevel"/>
    <w:tmpl w:val="4EFC7326"/>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6" w15:restartNumberingAfterBreak="0">
    <w:nsid w:val="6DD67973"/>
    <w:multiLevelType w:val="hybridMultilevel"/>
    <w:tmpl w:val="14764ED4"/>
    <w:lvl w:ilvl="0" w:tplc="7E7E496A">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EF44F97"/>
    <w:multiLevelType w:val="hybridMultilevel"/>
    <w:tmpl w:val="7C648BD4"/>
    <w:lvl w:ilvl="0" w:tplc="0C00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8" w15:restartNumberingAfterBreak="0">
    <w:nsid w:val="6F1C552B"/>
    <w:multiLevelType w:val="hybridMultilevel"/>
    <w:tmpl w:val="12F6EF08"/>
    <w:lvl w:ilvl="0" w:tplc="0C00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9" w15:restartNumberingAfterBreak="0">
    <w:nsid w:val="714D6733"/>
    <w:multiLevelType w:val="hybridMultilevel"/>
    <w:tmpl w:val="6D7463F8"/>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0" w15:restartNumberingAfterBreak="0">
    <w:nsid w:val="728645D1"/>
    <w:multiLevelType w:val="hybridMultilevel"/>
    <w:tmpl w:val="3B80EB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2AB640F"/>
    <w:multiLevelType w:val="hybridMultilevel"/>
    <w:tmpl w:val="70BC7C28"/>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753305C8"/>
    <w:multiLevelType w:val="hybridMultilevel"/>
    <w:tmpl w:val="52AA9C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63A615E"/>
    <w:multiLevelType w:val="hybridMultilevel"/>
    <w:tmpl w:val="10B080D0"/>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4" w15:restartNumberingAfterBreak="0">
    <w:nsid w:val="79CE392B"/>
    <w:multiLevelType w:val="hybridMultilevel"/>
    <w:tmpl w:val="E2A42CFC"/>
    <w:lvl w:ilvl="0" w:tplc="305CA19E">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BBB161F"/>
    <w:multiLevelType w:val="hybridMultilevel"/>
    <w:tmpl w:val="D5D871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BCF1947"/>
    <w:multiLevelType w:val="hybridMultilevel"/>
    <w:tmpl w:val="CDB65B06"/>
    <w:lvl w:ilvl="0" w:tplc="0C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7C581BD2"/>
    <w:multiLevelType w:val="hybridMultilevel"/>
    <w:tmpl w:val="0C9AC3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15:restartNumberingAfterBreak="0">
    <w:nsid w:val="7DC42639"/>
    <w:multiLevelType w:val="hybridMultilevel"/>
    <w:tmpl w:val="67B28EDC"/>
    <w:lvl w:ilvl="0" w:tplc="D6A4E750">
      <w:start w:val="1"/>
      <w:numFmt w:val="bullet"/>
      <w:lvlText w:val=""/>
      <w:lvlJc w:val="left"/>
      <w:pPr>
        <w:ind w:left="720" w:hanging="360"/>
      </w:pPr>
      <w:rPr>
        <w:rFonts w:ascii="Symbol" w:hAnsi="Symbol" w:hint="default"/>
        <w:color w:val="auto"/>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9" w15:restartNumberingAfterBreak="0">
    <w:nsid w:val="7E462717"/>
    <w:multiLevelType w:val="hybridMultilevel"/>
    <w:tmpl w:val="5F7A56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F19337A"/>
    <w:multiLevelType w:val="hybridMultilevel"/>
    <w:tmpl w:val="DE5065FE"/>
    <w:lvl w:ilvl="0" w:tplc="0C0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FDD24DA"/>
    <w:multiLevelType w:val="hybridMultilevel"/>
    <w:tmpl w:val="9C7E15B8"/>
    <w:lvl w:ilvl="0" w:tplc="D6A4E750">
      <w:start w:val="1"/>
      <w:numFmt w:val="bullet"/>
      <w:lvlText w:val=""/>
      <w:lvlJc w:val="left"/>
      <w:pPr>
        <w:ind w:left="720" w:hanging="360"/>
      </w:pPr>
      <w:rPr>
        <w:rFonts w:ascii="Symbol" w:hAnsi="Symbol" w:hint="default"/>
        <w:color w:val="auto"/>
      </w:rPr>
    </w:lvl>
    <w:lvl w:ilvl="1" w:tplc="FFFFFFFF">
      <w:numFmt w:val="bullet"/>
      <w:lvlText w:val="•"/>
      <w:lvlJc w:val="left"/>
      <w:pPr>
        <w:ind w:left="1440" w:hanging="360"/>
      </w:pPr>
      <w:rPr>
        <w:rFonts w:ascii="Calibri" w:eastAsia="Calibri" w:hAnsi="Calibri"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36"/>
  </w:num>
  <w:num w:numId="2">
    <w:abstractNumId w:val="11"/>
  </w:num>
  <w:num w:numId="3">
    <w:abstractNumId w:val="49"/>
  </w:num>
  <w:num w:numId="4">
    <w:abstractNumId w:val="80"/>
  </w:num>
  <w:num w:numId="5">
    <w:abstractNumId w:val="62"/>
  </w:num>
  <w:num w:numId="6">
    <w:abstractNumId w:val="59"/>
  </w:num>
  <w:num w:numId="7">
    <w:abstractNumId w:val="13"/>
  </w:num>
  <w:num w:numId="8">
    <w:abstractNumId w:val="82"/>
  </w:num>
  <w:num w:numId="9">
    <w:abstractNumId w:val="61"/>
  </w:num>
  <w:num w:numId="10">
    <w:abstractNumId w:val="71"/>
  </w:num>
  <w:num w:numId="11">
    <w:abstractNumId w:val="6"/>
  </w:num>
  <w:num w:numId="12">
    <w:abstractNumId w:val="25"/>
  </w:num>
  <w:num w:numId="13">
    <w:abstractNumId w:val="54"/>
  </w:num>
  <w:num w:numId="14">
    <w:abstractNumId w:val="68"/>
  </w:num>
  <w:num w:numId="15">
    <w:abstractNumId w:val="63"/>
  </w:num>
  <w:num w:numId="16">
    <w:abstractNumId w:val="85"/>
  </w:num>
  <w:num w:numId="17">
    <w:abstractNumId w:val="76"/>
  </w:num>
  <w:num w:numId="18">
    <w:abstractNumId w:val="21"/>
  </w:num>
  <w:num w:numId="19">
    <w:abstractNumId w:val="43"/>
  </w:num>
  <w:num w:numId="20">
    <w:abstractNumId w:val="42"/>
  </w:num>
  <w:num w:numId="21">
    <w:abstractNumId w:val="88"/>
  </w:num>
  <w:num w:numId="22">
    <w:abstractNumId w:val="26"/>
  </w:num>
  <w:num w:numId="23">
    <w:abstractNumId w:val="33"/>
  </w:num>
  <w:num w:numId="24">
    <w:abstractNumId w:val="70"/>
  </w:num>
  <w:num w:numId="25">
    <w:abstractNumId w:val="41"/>
  </w:num>
  <w:num w:numId="26">
    <w:abstractNumId w:val="22"/>
  </w:num>
  <w:num w:numId="27">
    <w:abstractNumId w:val="15"/>
  </w:num>
  <w:num w:numId="28">
    <w:abstractNumId w:val="83"/>
  </w:num>
  <w:num w:numId="29">
    <w:abstractNumId w:val="7"/>
  </w:num>
  <w:num w:numId="30">
    <w:abstractNumId w:val="75"/>
  </w:num>
  <w:num w:numId="31">
    <w:abstractNumId w:val="53"/>
  </w:num>
  <w:num w:numId="32">
    <w:abstractNumId w:val="55"/>
  </w:num>
  <w:num w:numId="33">
    <w:abstractNumId w:val="65"/>
  </w:num>
  <w:num w:numId="34">
    <w:abstractNumId w:val="2"/>
  </w:num>
  <w:num w:numId="35">
    <w:abstractNumId w:val="8"/>
  </w:num>
  <w:num w:numId="36">
    <w:abstractNumId w:val="72"/>
  </w:num>
  <w:num w:numId="37">
    <w:abstractNumId w:val="27"/>
  </w:num>
  <w:num w:numId="38">
    <w:abstractNumId w:val="39"/>
  </w:num>
  <w:num w:numId="39">
    <w:abstractNumId w:val="20"/>
  </w:num>
  <w:num w:numId="40">
    <w:abstractNumId w:val="69"/>
  </w:num>
  <w:num w:numId="41">
    <w:abstractNumId w:val="58"/>
  </w:num>
  <w:num w:numId="42">
    <w:abstractNumId w:val="60"/>
  </w:num>
  <w:num w:numId="43">
    <w:abstractNumId w:val="77"/>
  </w:num>
  <w:num w:numId="44">
    <w:abstractNumId w:val="14"/>
  </w:num>
  <w:num w:numId="45">
    <w:abstractNumId w:val="67"/>
  </w:num>
  <w:num w:numId="46">
    <w:abstractNumId w:val="90"/>
  </w:num>
  <w:num w:numId="47">
    <w:abstractNumId w:val="32"/>
  </w:num>
  <w:num w:numId="48">
    <w:abstractNumId w:val="79"/>
  </w:num>
  <w:num w:numId="49">
    <w:abstractNumId w:val="16"/>
  </w:num>
  <w:num w:numId="50">
    <w:abstractNumId w:val="56"/>
  </w:num>
  <w:num w:numId="51">
    <w:abstractNumId w:val="91"/>
  </w:num>
  <w:num w:numId="52">
    <w:abstractNumId w:val="78"/>
  </w:num>
  <w:num w:numId="53">
    <w:abstractNumId w:val="51"/>
  </w:num>
  <w:num w:numId="54">
    <w:abstractNumId w:val="73"/>
  </w:num>
  <w:num w:numId="55">
    <w:abstractNumId w:val="19"/>
  </w:num>
  <w:num w:numId="56">
    <w:abstractNumId w:val="81"/>
  </w:num>
  <w:num w:numId="57">
    <w:abstractNumId w:val="52"/>
  </w:num>
  <w:num w:numId="58">
    <w:abstractNumId w:val="1"/>
  </w:num>
  <w:num w:numId="59">
    <w:abstractNumId w:val="45"/>
  </w:num>
  <w:num w:numId="60">
    <w:abstractNumId w:val="5"/>
  </w:num>
  <w:num w:numId="61">
    <w:abstractNumId w:val="86"/>
  </w:num>
  <w:num w:numId="62">
    <w:abstractNumId w:val="17"/>
  </w:num>
  <w:num w:numId="63">
    <w:abstractNumId w:val="34"/>
  </w:num>
  <w:num w:numId="64">
    <w:abstractNumId w:val="37"/>
  </w:num>
  <w:num w:numId="65">
    <w:abstractNumId w:val="38"/>
  </w:num>
  <w:num w:numId="66">
    <w:abstractNumId w:val="31"/>
  </w:num>
  <w:num w:numId="67">
    <w:abstractNumId w:val="48"/>
  </w:num>
  <w:num w:numId="68">
    <w:abstractNumId w:val="84"/>
  </w:num>
  <w:num w:numId="69">
    <w:abstractNumId w:val="44"/>
  </w:num>
  <w:num w:numId="70">
    <w:abstractNumId w:val="50"/>
  </w:num>
  <w:num w:numId="71">
    <w:abstractNumId w:val="87"/>
  </w:num>
  <w:num w:numId="72">
    <w:abstractNumId w:val="23"/>
  </w:num>
  <w:num w:numId="73">
    <w:abstractNumId w:val="18"/>
  </w:num>
  <w:num w:numId="74">
    <w:abstractNumId w:val="24"/>
  </w:num>
  <w:num w:numId="75">
    <w:abstractNumId w:val="46"/>
  </w:num>
  <w:num w:numId="76">
    <w:abstractNumId w:val="66"/>
  </w:num>
  <w:num w:numId="77">
    <w:abstractNumId w:val="10"/>
  </w:num>
  <w:num w:numId="78">
    <w:abstractNumId w:val="4"/>
  </w:num>
  <w:num w:numId="79">
    <w:abstractNumId w:val="9"/>
  </w:num>
  <w:num w:numId="80">
    <w:abstractNumId w:val="74"/>
  </w:num>
  <w:num w:numId="81">
    <w:abstractNumId w:val="12"/>
  </w:num>
  <w:num w:numId="82">
    <w:abstractNumId w:val="40"/>
  </w:num>
  <w:num w:numId="83">
    <w:abstractNumId w:val="28"/>
  </w:num>
  <w:num w:numId="84">
    <w:abstractNumId w:val="3"/>
  </w:num>
  <w:num w:numId="85">
    <w:abstractNumId w:val="35"/>
  </w:num>
  <w:num w:numId="86">
    <w:abstractNumId w:val="71"/>
    <w:lvlOverride w:ilvl="0">
      <w:startOverride w:val="1"/>
    </w:lvlOverride>
  </w:num>
  <w:num w:numId="87">
    <w:abstractNumId w:val="47"/>
  </w:num>
  <w:num w:numId="88">
    <w:abstractNumId w:val="57"/>
  </w:num>
  <w:num w:numId="89">
    <w:abstractNumId w:val="89"/>
  </w:num>
  <w:num w:numId="90">
    <w:abstractNumId w:val="0"/>
  </w:num>
  <w:num w:numId="91">
    <w:abstractNumId w:val="30"/>
  </w:num>
  <w:num w:numId="92">
    <w:abstractNumId w:val="29"/>
  </w:num>
  <w:num w:numId="93">
    <w:abstractNumId w:val="36"/>
    <w:lvlOverride w:ilvl="0">
      <w:startOverride w:val="43"/>
    </w:lvlOverride>
  </w:num>
  <w:num w:numId="94">
    <w:abstractNumId w:val="6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A2MDM1NjQxNrAwsjRT0lEKTi0uzszPAykwsqgFALf5tnUtAAAA"/>
  </w:docVars>
  <w:rsids>
    <w:rsidRoot w:val="004F2FCA"/>
    <w:rsid w:val="0000124C"/>
    <w:rsid w:val="000022C3"/>
    <w:rsid w:val="000030E0"/>
    <w:rsid w:val="00003DB6"/>
    <w:rsid w:val="000048D2"/>
    <w:rsid w:val="00004FBA"/>
    <w:rsid w:val="000104BE"/>
    <w:rsid w:val="00011B19"/>
    <w:rsid w:val="00012E82"/>
    <w:rsid w:val="0001325F"/>
    <w:rsid w:val="0001373B"/>
    <w:rsid w:val="0001457A"/>
    <w:rsid w:val="00016F2D"/>
    <w:rsid w:val="000170A1"/>
    <w:rsid w:val="0002121B"/>
    <w:rsid w:val="000233CC"/>
    <w:rsid w:val="00023C60"/>
    <w:rsid w:val="000249D7"/>
    <w:rsid w:val="00024E06"/>
    <w:rsid w:val="0002518A"/>
    <w:rsid w:val="00025D2C"/>
    <w:rsid w:val="00031002"/>
    <w:rsid w:val="0003134B"/>
    <w:rsid w:val="00032506"/>
    <w:rsid w:val="000342DC"/>
    <w:rsid w:val="00036FA9"/>
    <w:rsid w:val="00041584"/>
    <w:rsid w:val="00044BB9"/>
    <w:rsid w:val="00045253"/>
    <w:rsid w:val="00045910"/>
    <w:rsid w:val="0004694D"/>
    <w:rsid w:val="00050DFE"/>
    <w:rsid w:val="000522FF"/>
    <w:rsid w:val="00052B34"/>
    <w:rsid w:val="0005342C"/>
    <w:rsid w:val="0005379E"/>
    <w:rsid w:val="00053A05"/>
    <w:rsid w:val="00053E08"/>
    <w:rsid w:val="00054A4A"/>
    <w:rsid w:val="00054B91"/>
    <w:rsid w:val="0005546F"/>
    <w:rsid w:val="00056C41"/>
    <w:rsid w:val="0006389F"/>
    <w:rsid w:val="000645AA"/>
    <w:rsid w:val="0006470D"/>
    <w:rsid w:val="000650E2"/>
    <w:rsid w:val="000703AC"/>
    <w:rsid w:val="00070CF5"/>
    <w:rsid w:val="000724A6"/>
    <w:rsid w:val="00074720"/>
    <w:rsid w:val="00074D85"/>
    <w:rsid w:val="00075D8E"/>
    <w:rsid w:val="00076297"/>
    <w:rsid w:val="00076328"/>
    <w:rsid w:val="00081F3E"/>
    <w:rsid w:val="0008283D"/>
    <w:rsid w:val="000838C8"/>
    <w:rsid w:val="00084A12"/>
    <w:rsid w:val="00085026"/>
    <w:rsid w:val="0008587F"/>
    <w:rsid w:val="00085A81"/>
    <w:rsid w:val="000866DB"/>
    <w:rsid w:val="00091AF0"/>
    <w:rsid w:val="0009261F"/>
    <w:rsid w:val="00092B4D"/>
    <w:rsid w:val="00092FBA"/>
    <w:rsid w:val="000930AB"/>
    <w:rsid w:val="000935C7"/>
    <w:rsid w:val="00093693"/>
    <w:rsid w:val="00094253"/>
    <w:rsid w:val="000A07C5"/>
    <w:rsid w:val="000A07D5"/>
    <w:rsid w:val="000A15B7"/>
    <w:rsid w:val="000A19DC"/>
    <w:rsid w:val="000A2A6E"/>
    <w:rsid w:val="000A365E"/>
    <w:rsid w:val="000A73D3"/>
    <w:rsid w:val="000A7E86"/>
    <w:rsid w:val="000B19BF"/>
    <w:rsid w:val="000B1B50"/>
    <w:rsid w:val="000B21E9"/>
    <w:rsid w:val="000B28A1"/>
    <w:rsid w:val="000B3BC0"/>
    <w:rsid w:val="000B4D2C"/>
    <w:rsid w:val="000B7BB1"/>
    <w:rsid w:val="000C0006"/>
    <w:rsid w:val="000C054B"/>
    <w:rsid w:val="000C0FF7"/>
    <w:rsid w:val="000C30CF"/>
    <w:rsid w:val="000C32C9"/>
    <w:rsid w:val="000C36D9"/>
    <w:rsid w:val="000C48D3"/>
    <w:rsid w:val="000C51DD"/>
    <w:rsid w:val="000C574A"/>
    <w:rsid w:val="000C58ED"/>
    <w:rsid w:val="000C6B90"/>
    <w:rsid w:val="000C6C67"/>
    <w:rsid w:val="000C767C"/>
    <w:rsid w:val="000C776B"/>
    <w:rsid w:val="000D0843"/>
    <w:rsid w:val="000D08EA"/>
    <w:rsid w:val="000D1F41"/>
    <w:rsid w:val="000D2045"/>
    <w:rsid w:val="000D262A"/>
    <w:rsid w:val="000D2CAA"/>
    <w:rsid w:val="000D4E45"/>
    <w:rsid w:val="000E04BA"/>
    <w:rsid w:val="000E0936"/>
    <w:rsid w:val="000E1E6E"/>
    <w:rsid w:val="000E21E1"/>
    <w:rsid w:val="000E282D"/>
    <w:rsid w:val="000E33B6"/>
    <w:rsid w:val="000E382B"/>
    <w:rsid w:val="000E43C8"/>
    <w:rsid w:val="000E4418"/>
    <w:rsid w:val="000E4935"/>
    <w:rsid w:val="000E4D96"/>
    <w:rsid w:val="000E52C6"/>
    <w:rsid w:val="000F1BFE"/>
    <w:rsid w:val="000F2CB3"/>
    <w:rsid w:val="000F30DB"/>
    <w:rsid w:val="000F3625"/>
    <w:rsid w:val="000F3643"/>
    <w:rsid w:val="000F4BE1"/>
    <w:rsid w:val="000F4F62"/>
    <w:rsid w:val="000F5699"/>
    <w:rsid w:val="000F6263"/>
    <w:rsid w:val="000F688E"/>
    <w:rsid w:val="000F7CA4"/>
    <w:rsid w:val="0010015F"/>
    <w:rsid w:val="0010031C"/>
    <w:rsid w:val="00100742"/>
    <w:rsid w:val="0010168A"/>
    <w:rsid w:val="00101D66"/>
    <w:rsid w:val="0010418F"/>
    <w:rsid w:val="00105442"/>
    <w:rsid w:val="00105CE2"/>
    <w:rsid w:val="001075B1"/>
    <w:rsid w:val="00107D72"/>
    <w:rsid w:val="001104D3"/>
    <w:rsid w:val="00111A63"/>
    <w:rsid w:val="001124D6"/>
    <w:rsid w:val="0011253E"/>
    <w:rsid w:val="00113DAE"/>
    <w:rsid w:val="00115446"/>
    <w:rsid w:val="0011579B"/>
    <w:rsid w:val="001162A2"/>
    <w:rsid w:val="0011799B"/>
    <w:rsid w:val="00120278"/>
    <w:rsid w:val="001211B7"/>
    <w:rsid w:val="001211FE"/>
    <w:rsid w:val="001220C9"/>
    <w:rsid w:val="00122505"/>
    <w:rsid w:val="001231AD"/>
    <w:rsid w:val="0012410A"/>
    <w:rsid w:val="0012469B"/>
    <w:rsid w:val="00124E3E"/>
    <w:rsid w:val="00125AE7"/>
    <w:rsid w:val="00126C09"/>
    <w:rsid w:val="00127050"/>
    <w:rsid w:val="00132E4D"/>
    <w:rsid w:val="001349AF"/>
    <w:rsid w:val="00134A71"/>
    <w:rsid w:val="001365A6"/>
    <w:rsid w:val="00136E26"/>
    <w:rsid w:val="00137C9F"/>
    <w:rsid w:val="00137FBE"/>
    <w:rsid w:val="00140C60"/>
    <w:rsid w:val="00141497"/>
    <w:rsid w:val="001418AC"/>
    <w:rsid w:val="0014351E"/>
    <w:rsid w:val="0014394F"/>
    <w:rsid w:val="00144573"/>
    <w:rsid w:val="001453C4"/>
    <w:rsid w:val="00146166"/>
    <w:rsid w:val="00146CA5"/>
    <w:rsid w:val="00146FD0"/>
    <w:rsid w:val="00150AE2"/>
    <w:rsid w:val="00151C10"/>
    <w:rsid w:val="00153A08"/>
    <w:rsid w:val="00154E04"/>
    <w:rsid w:val="00154FFF"/>
    <w:rsid w:val="0015665F"/>
    <w:rsid w:val="00156789"/>
    <w:rsid w:val="0015746A"/>
    <w:rsid w:val="00162A94"/>
    <w:rsid w:val="00162FB7"/>
    <w:rsid w:val="00163528"/>
    <w:rsid w:val="001640D3"/>
    <w:rsid w:val="0016436B"/>
    <w:rsid w:val="00166873"/>
    <w:rsid w:val="00170181"/>
    <w:rsid w:val="00172491"/>
    <w:rsid w:val="00173150"/>
    <w:rsid w:val="00173A5D"/>
    <w:rsid w:val="00174216"/>
    <w:rsid w:val="00174643"/>
    <w:rsid w:val="00181D50"/>
    <w:rsid w:val="00182DD9"/>
    <w:rsid w:val="00184D1B"/>
    <w:rsid w:val="001872C0"/>
    <w:rsid w:val="001934F0"/>
    <w:rsid w:val="00194992"/>
    <w:rsid w:val="001A0745"/>
    <w:rsid w:val="001A0C03"/>
    <w:rsid w:val="001A2E0C"/>
    <w:rsid w:val="001A4197"/>
    <w:rsid w:val="001A50E1"/>
    <w:rsid w:val="001A623C"/>
    <w:rsid w:val="001A693D"/>
    <w:rsid w:val="001A6A4C"/>
    <w:rsid w:val="001A7684"/>
    <w:rsid w:val="001B0572"/>
    <w:rsid w:val="001B1216"/>
    <w:rsid w:val="001B128E"/>
    <w:rsid w:val="001B129D"/>
    <w:rsid w:val="001B35D4"/>
    <w:rsid w:val="001B43C5"/>
    <w:rsid w:val="001B5390"/>
    <w:rsid w:val="001B6649"/>
    <w:rsid w:val="001B7FC6"/>
    <w:rsid w:val="001C041A"/>
    <w:rsid w:val="001C0E41"/>
    <w:rsid w:val="001C1637"/>
    <w:rsid w:val="001C19FF"/>
    <w:rsid w:val="001C2F04"/>
    <w:rsid w:val="001C34B3"/>
    <w:rsid w:val="001C38F7"/>
    <w:rsid w:val="001C4042"/>
    <w:rsid w:val="001C519B"/>
    <w:rsid w:val="001C624F"/>
    <w:rsid w:val="001C6263"/>
    <w:rsid w:val="001C758D"/>
    <w:rsid w:val="001C76CB"/>
    <w:rsid w:val="001D0028"/>
    <w:rsid w:val="001D091D"/>
    <w:rsid w:val="001D260E"/>
    <w:rsid w:val="001D3595"/>
    <w:rsid w:val="001D35DE"/>
    <w:rsid w:val="001D411F"/>
    <w:rsid w:val="001D5152"/>
    <w:rsid w:val="001D5D36"/>
    <w:rsid w:val="001D7569"/>
    <w:rsid w:val="001D769C"/>
    <w:rsid w:val="001D7772"/>
    <w:rsid w:val="001D79B3"/>
    <w:rsid w:val="001E3585"/>
    <w:rsid w:val="001E4F0A"/>
    <w:rsid w:val="001E69F5"/>
    <w:rsid w:val="001E705B"/>
    <w:rsid w:val="001E73E4"/>
    <w:rsid w:val="001F3B86"/>
    <w:rsid w:val="001F3D40"/>
    <w:rsid w:val="001F3E54"/>
    <w:rsid w:val="001F467B"/>
    <w:rsid w:val="001F47CE"/>
    <w:rsid w:val="002010CC"/>
    <w:rsid w:val="002037B6"/>
    <w:rsid w:val="00204E38"/>
    <w:rsid w:val="0020532A"/>
    <w:rsid w:val="00206DD2"/>
    <w:rsid w:val="00207FAE"/>
    <w:rsid w:val="0021162C"/>
    <w:rsid w:val="00213542"/>
    <w:rsid w:val="00213EE5"/>
    <w:rsid w:val="00213F49"/>
    <w:rsid w:val="002144B2"/>
    <w:rsid w:val="0021598F"/>
    <w:rsid w:val="00215E10"/>
    <w:rsid w:val="002161EF"/>
    <w:rsid w:val="00220AA3"/>
    <w:rsid w:val="00220E8E"/>
    <w:rsid w:val="002215BB"/>
    <w:rsid w:val="00221E47"/>
    <w:rsid w:val="002231DE"/>
    <w:rsid w:val="002265DB"/>
    <w:rsid w:val="00227BE1"/>
    <w:rsid w:val="00230700"/>
    <w:rsid w:val="0023115E"/>
    <w:rsid w:val="002314F7"/>
    <w:rsid w:val="00235A54"/>
    <w:rsid w:val="00236C15"/>
    <w:rsid w:val="00240CC6"/>
    <w:rsid w:val="00241C55"/>
    <w:rsid w:val="002448DC"/>
    <w:rsid w:val="00245EA0"/>
    <w:rsid w:val="00246020"/>
    <w:rsid w:val="00246F0B"/>
    <w:rsid w:val="00251081"/>
    <w:rsid w:val="002518E3"/>
    <w:rsid w:val="00251DD2"/>
    <w:rsid w:val="00252762"/>
    <w:rsid w:val="00252AD4"/>
    <w:rsid w:val="00252D80"/>
    <w:rsid w:val="0025358C"/>
    <w:rsid w:val="00253EF5"/>
    <w:rsid w:val="00255430"/>
    <w:rsid w:val="00255B99"/>
    <w:rsid w:val="00256147"/>
    <w:rsid w:val="00256243"/>
    <w:rsid w:val="0025664D"/>
    <w:rsid w:val="00256E64"/>
    <w:rsid w:val="002626DC"/>
    <w:rsid w:val="00264C94"/>
    <w:rsid w:val="0026627B"/>
    <w:rsid w:val="0027206E"/>
    <w:rsid w:val="00274BD4"/>
    <w:rsid w:val="00274D77"/>
    <w:rsid w:val="00274E69"/>
    <w:rsid w:val="002768B5"/>
    <w:rsid w:val="00277653"/>
    <w:rsid w:val="00277DFE"/>
    <w:rsid w:val="00277FD3"/>
    <w:rsid w:val="002805FF"/>
    <w:rsid w:val="0028073B"/>
    <w:rsid w:val="00281ED7"/>
    <w:rsid w:val="00283CED"/>
    <w:rsid w:val="00284FAD"/>
    <w:rsid w:val="0028614D"/>
    <w:rsid w:val="00290824"/>
    <w:rsid w:val="00290825"/>
    <w:rsid w:val="00291523"/>
    <w:rsid w:val="00292682"/>
    <w:rsid w:val="00294512"/>
    <w:rsid w:val="00294C14"/>
    <w:rsid w:val="002960D1"/>
    <w:rsid w:val="00296487"/>
    <w:rsid w:val="0029684D"/>
    <w:rsid w:val="0029686E"/>
    <w:rsid w:val="002973EA"/>
    <w:rsid w:val="002979EF"/>
    <w:rsid w:val="00297A5F"/>
    <w:rsid w:val="002A1090"/>
    <w:rsid w:val="002A14F4"/>
    <w:rsid w:val="002A1F68"/>
    <w:rsid w:val="002A4FB9"/>
    <w:rsid w:val="002A58B5"/>
    <w:rsid w:val="002A77C6"/>
    <w:rsid w:val="002A7DF4"/>
    <w:rsid w:val="002B0C53"/>
    <w:rsid w:val="002B24EE"/>
    <w:rsid w:val="002B5B7B"/>
    <w:rsid w:val="002B6149"/>
    <w:rsid w:val="002B7F48"/>
    <w:rsid w:val="002C0B83"/>
    <w:rsid w:val="002C114B"/>
    <w:rsid w:val="002C126F"/>
    <w:rsid w:val="002C1C9B"/>
    <w:rsid w:val="002C251F"/>
    <w:rsid w:val="002C2B23"/>
    <w:rsid w:val="002C3F2C"/>
    <w:rsid w:val="002C40B8"/>
    <w:rsid w:val="002C4135"/>
    <w:rsid w:val="002C54EE"/>
    <w:rsid w:val="002C5B99"/>
    <w:rsid w:val="002C617A"/>
    <w:rsid w:val="002D0ACC"/>
    <w:rsid w:val="002D0B12"/>
    <w:rsid w:val="002D4DE6"/>
    <w:rsid w:val="002D7B52"/>
    <w:rsid w:val="002D7D8A"/>
    <w:rsid w:val="002D7E9F"/>
    <w:rsid w:val="002E0FA7"/>
    <w:rsid w:val="002E441D"/>
    <w:rsid w:val="002E44C2"/>
    <w:rsid w:val="002E5FBD"/>
    <w:rsid w:val="002E60B1"/>
    <w:rsid w:val="002E640D"/>
    <w:rsid w:val="002E6589"/>
    <w:rsid w:val="002F11B2"/>
    <w:rsid w:val="002F1F11"/>
    <w:rsid w:val="002F2AE6"/>
    <w:rsid w:val="002F5A3D"/>
    <w:rsid w:val="002F6B4E"/>
    <w:rsid w:val="002F7877"/>
    <w:rsid w:val="002F7B47"/>
    <w:rsid w:val="003019B1"/>
    <w:rsid w:val="00302B9B"/>
    <w:rsid w:val="00303B1A"/>
    <w:rsid w:val="00304377"/>
    <w:rsid w:val="00304ABD"/>
    <w:rsid w:val="0030514A"/>
    <w:rsid w:val="0030636B"/>
    <w:rsid w:val="0031005E"/>
    <w:rsid w:val="003102D0"/>
    <w:rsid w:val="00313A74"/>
    <w:rsid w:val="003147B1"/>
    <w:rsid w:val="00314D39"/>
    <w:rsid w:val="003169DD"/>
    <w:rsid w:val="0031706D"/>
    <w:rsid w:val="003177D3"/>
    <w:rsid w:val="00317F22"/>
    <w:rsid w:val="00320606"/>
    <w:rsid w:val="00320CBF"/>
    <w:rsid w:val="00321C59"/>
    <w:rsid w:val="003260E9"/>
    <w:rsid w:val="003274DF"/>
    <w:rsid w:val="00327A6F"/>
    <w:rsid w:val="00327C65"/>
    <w:rsid w:val="00331804"/>
    <w:rsid w:val="003325D4"/>
    <w:rsid w:val="003328AF"/>
    <w:rsid w:val="00337275"/>
    <w:rsid w:val="003375A9"/>
    <w:rsid w:val="003375D0"/>
    <w:rsid w:val="00337A2B"/>
    <w:rsid w:val="00337D5E"/>
    <w:rsid w:val="00342F03"/>
    <w:rsid w:val="0034314B"/>
    <w:rsid w:val="003437C7"/>
    <w:rsid w:val="00343B84"/>
    <w:rsid w:val="00345B58"/>
    <w:rsid w:val="003477DA"/>
    <w:rsid w:val="00350B8C"/>
    <w:rsid w:val="00350D47"/>
    <w:rsid w:val="003510BA"/>
    <w:rsid w:val="00352E20"/>
    <w:rsid w:val="003542DC"/>
    <w:rsid w:val="003548C0"/>
    <w:rsid w:val="0035492D"/>
    <w:rsid w:val="00354DD3"/>
    <w:rsid w:val="00355003"/>
    <w:rsid w:val="003553E5"/>
    <w:rsid w:val="00356DCC"/>
    <w:rsid w:val="00357BFD"/>
    <w:rsid w:val="00357D10"/>
    <w:rsid w:val="00357DA2"/>
    <w:rsid w:val="003606FC"/>
    <w:rsid w:val="003621CE"/>
    <w:rsid w:val="0036237D"/>
    <w:rsid w:val="003642E4"/>
    <w:rsid w:val="003645B1"/>
    <w:rsid w:val="003706E9"/>
    <w:rsid w:val="003709FB"/>
    <w:rsid w:val="00372395"/>
    <w:rsid w:val="00372666"/>
    <w:rsid w:val="00372918"/>
    <w:rsid w:val="00373EAD"/>
    <w:rsid w:val="0037658B"/>
    <w:rsid w:val="003809E8"/>
    <w:rsid w:val="003825F6"/>
    <w:rsid w:val="003845B3"/>
    <w:rsid w:val="00384D92"/>
    <w:rsid w:val="0038678E"/>
    <w:rsid w:val="00386E4B"/>
    <w:rsid w:val="00387DF7"/>
    <w:rsid w:val="00390A29"/>
    <w:rsid w:val="00390CB7"/>
    <w:rsid w:val="00392C03"/>
    <w:rsid w:val="00393C08"/>
    <w:rsid w:val="00394045"/>
    <w:rsid w:val="00394626"/>
    <w:rsid w:val="00395D76"/>
    <w:rsid w:val="003966CD"/>
    <w:rsid w:val="003972CB"/>
    <w:rsid w:val="003A007D"/>
    <w:rsid w:val="003A009F"/>
    <w:rsid w:val="003A3DF1"/>
    <w:rsid w:val="003A431E"/>
    <w:rsid w:val="003A44C3"/>
    <w:rsid w:val="003A4BDF"/>
    <w:rsid w:val="003B30E6"/>
    <w:rsid w:val="003B36BC"/>
    <w:rsid w:val="003B5062"/>
    <w:rsid w:val="003B73E3"/>
    <w:rsid w:val="003C0D41"/>
    <w:rsid w:val="003C2212"/>
    <w:rsid w:val="003C4367"/>
    <w:rsid w:val="003C4C40"/>
    <w:rsid w:val="003D1816"/>
    <w:rsid w:val="003D1BD6"/>
    <w:rsid w:val="003D1D50"/>
    <w:rsid w:val="003D281E"/>
    <w:rsid w:val="003D486E"/>
    <w:rsid w:val="003D58C0"/>
    <w:rsid w:val="003E0530"/>
    <w:rsid w:val="003E0809"/>
    <w:rsid w:val="003E12D8"/>
    <w:rsid w:val="003E4811"/>
    <w:rsid w:val="003E5D75"/>
    <w:rsid w:val="003F3214"/>
    <w:rsid w:val="003F5181"/>
    <w:rsid w:val="003F5469"/>
    <w:rsid w:val="003F5D86"/>
    <w:rsid w:val="00400B98"/>
    <w:rsid w:val="00402691"/>
    <w:rsid w:val="00404F75"/>
    <w:rsid w:val="00405785"/>
    <w:rsid w:val="00406081"/>
    <w:rsid w:val="0041013C"/>
    <w:rsid w:val="0041385B"/>
    <w:rsid w:val="0041393A"/>
    <w:rsid w:val="00414408"/>
    <w:rsid w:val="004169C9"/>
    <w:rsid w:val="00417CA3"/>
    <w:rsid w:val="00420569"/>
    <w:rsid w:val="00420E1C"/>
    <w:rsid w:val="0042159E"/>
    <w:rsid w:val="004218FF"/>
    <w:rsid w:val="004222A8"/>
    <w:rsid w:val="00423C1D"/>
    <w:rsid w:val="00424687"/>
    <w:rsid w:val="0042553B"/>
    <w:rsid w:val="00425935"/>
    <w:rsid w:val="0042716C"/>
    <w:rsid w:val="00427A91"/>
    <w:rsid w:val="00430FBC"/>
    <w:rsid w:val="004312CC"/>
    <w:rsid w:val="00431E29"/>
    <w:rsid w:val="00432BA0"/>
    <w:rsid w:val="00435831"/>
    <w:rsid w:val="00436A71"/>
    <w:rsid w:val="004374EB"/>
    <w:rsid w:val="00437D79"/>
    <w:rsid w:val="00437DBD"/>
    <w:rsid w:val="00440F82"/>
    <w:rsid w:val="00441004"/>
    <w:rsid w:val="0044118B"/>
    <w:rsid w:val="00441B11"/>
    <w:rsid w:val="00442B90"/>
    <w:rsid w:val="00443003"/>
    <w:rsid w:val="00443B22"/>
    <w:rsid w:val="0044422B"/>
    <w:rsid w:val="00444550"/>
    <w:rsid w:val="00445651"/>
    <w:rsid w:val="004468E1"/>
    <w:rsid w:val="004472C1"/>
    <w:rsid w:val="00451068"/>
    <w:rsid w:val="004527FF"/>
    <w:rsid w:val="00453BD9"/>
    <w:rsid w:val="00455316"/>
    <w:rsid w:val="00455517"/>
    <w:rsid w:val="00461121"/>
    <w:rsid w:val="00461245"/>
    <w:rsid w:val="00461599"/>
    <w:rsid w:val="004619A6"/>
    <w:rsid w:val="00462088"/>
    <w:rsid w:val="00462992"/>
    <w:rsid w:val="0046488C"/>
    <w:rsid w:val="00465446"/>
    <w:rsid w:val="00465CF9"/>
    <w:rsid w:val="004709AF"/>
    <w:rsid w:val="00470B9F"/>
    <w:rsid w:val="00474C99"/>
    <w:rsid w:val="004753BC"/>
    <w:rsid w:val="00475423"/>
    <w:rsid w:val="004754AF"/>
    <w:rsid w:val="0047564A"/>
    <w:rsid w:val="0047729D"/>
    <w:rsid w:val="00477A2E"/>
    <w:rsid w:val="004800A3"/>
    <w:rsid w:val="004829B8"/>
    <w:rsid w:val="004833AB"/>
    <w:rsid w:val="00484A49"/>
    <w:rsid w:val="00485040"/>
    <w:rsid w:val="00486611"/>
    <w:rsid w:val="004868B3"/>
    <w:rsid w:val="00486D2C"/>
    <w:rsid w:val="00487372"/>
    <w:rsid w:val="00490A50"/>
    <w:rsid w:val="00490B5A"/>
    <w:rsid w:val="004911BA"/>
    <w:rsid w:val="00492A88"/>
    <w:rsid w:val="004932B9"/>
    <w:rsid w:val="00494DA8"/>
    <w:rsid w:val="004956DC"/>
    <w:rsid w:val="00496E4F"/>
    <w:rsid w:val="00497EFC"/>
    <w:rsid w:val="004A077E"/>
    <w:rsid w:val="004A0E28"/>
    <w:rsid w:val="004A4386"/>
    <w:rsid w:val="004A53E6"/>
    <w:rsid w:val="004A627D"/>
    <w:rsid w:val="004A700B"/>
    <w:rsid w:val="004A7A10"/>
    <w:rsid w:val="004A7EF5"/>
    <w:rsid w:val="004A7F67"/>
    <w:rsid w:val="004B197E"/>
    <w:rsid w:val="004B1D3E"/>
    <w:rsid w:val="004B1DFC"/>
    <w:rsid w:val="004B20DA"/>
    <w:rsid w:val="004B3881"/>
    <w:rsid w:val="004B4C32"/>
    <w:rsid w:val="004B656F"/>
    <w:rsid w:val="004C0040"/>
    <w:rsid w:val="004C1253"/>
    <w:rsid w:val="004C1A47"/>
    <w:rsid w:val="004C2676"/>
    <w:rsid w:val="004C2F2A"/>
    <w:rsid w:val="004D087A"/>
    <w:rsid w:val="004D14BD"/>
    <w:rsid w:val="004D14E9"/>
    <w:rsid w:val="004D198B"/>
    <w:rsid w:val="004D1C0E"/>
    <w:rsid w:val="004D1E63"/>
    <w:rsid w:val="004D2A95"/>
    <w:rsid w:val="004D34ED"/>
    <w:rsid w:val="004D3B21"/>
    <w:rsid w:val="004D6637"/>
    <w:rsid w:val="004E17D7"/>
    <w:rsid w:val="004E1BDB"/>
    <w:rsid w:val="004E28E0"/>
    <w:rsid w:val="004E40ED"/>
    <w:rsid w:val="004E438B"/>
    <w:rsid w:val="004E4647"/>
    <w:rsid w:val="004E5513"/>
    <w:rsid w:val="004E6A49"/>
    <w:rsid w:val="004E75C3"/>
    <w:rsid w:val="004F0D7B"/>
    <w:rsid w:val="004F2FCA"/>
    <w:rsid w:val="004F3A4A"/>
    <w:rsid w:val="004F4A6E"/>
    <w:rsid w:val="00500351"/>
    <w:rsid w:val="005023A7"/>
    <w:rsid w:val="0050272C"/>
    <w:rsid w:val="00502A45"/>
    <w:rsid w:val="00504A60"/>
    <w:rsid w:val="00504B6E"/>
    <w:rsid w:val="00507F86"/>
    <w:rsid w:val="00512887"/>
    <w:rsid w:val="00514982"/>
    <w:rsid w:val="00515F17"/>
    <w:rsid w:val="00520AF0"/>
    <w:rsid w:val="005213A4"/>
    <w:rsid w:val="0052260D"/>
    <w:rsid w:val="0052326A"/>
    <w:rsid w:val="0052452D"/>
    <w:rsid w:val="00524841"/>
    <w:rsid w:val="00524B77"/>
    <w:rsid w:val="00526FCD"/>
    <w:rsid w:val="0052700B"/>
    <w:rsid w:val="00527B2F"/>
    <w:rsid w:val="0053095D"/>
    <w:rsid w:val="0053156C"/>
    <w:rsid w:val="00531862"/>
    <w:rsid w:val="005328FF"/>
    <w:rsid w:val="0053360D"/>
    <w:rsid w:val="00535E7D"/>
    <w:rsid w:val="00536483"/>
    <w:rsid w:val="00540867"/>
    <w:rsid w:val="00542B4E"/>
    <w:rsid w:val="00543AC1"/>
    <w:rsid w:val="00544E6B"/>
    <w:rsid w:val="005454D8"/>
    <w:rsid w:val="00545E2B"/>
    <w:rsid w:val="0055096B"/>
    <w:rsid w:val="00552D0F"/>
    <w:rsid w:val="0055306E"/>
    <w:rsid w:val="00553FE9"/>
    <w:rsid w:val="005544B6"/>
    <w:rsid w:val="0055575B"/>
    <w:rsid w:val="00555E56"/>
    <w:rsid w:val="0056002D"/>
    <w:rsid w:val="00560C2B"/>
    <w:rsid w:val="00561228"/>
    <w:rsid w:val="00564F02"/>
    <w:rsid w:val="005661AD"/>
    <w:rsid w:val="00567506"/>
    <w:rsid w:val="00567B30"/>
    <w:rsid w:val="0057038D"/>
    <w:rsid w:val="00570735"/>
    <w:rsid w:val="005735E4"/>
    <w:rsid w:val="0057366E"/>
    <w:rsid w:val="00574A18"/>
    <w:rsid w:val="00581CA7"/>
    <w:rsid w:val="00581F80"/>
    <w:rsid w:val="005820CC"/>
    <w:rsid w:val="005822C1"/>
    <w:rsid w:val="00582A0E"/>
    <w:rsid w:val="00585134"/>
    <w:rsid w:val="00585284"/>
    <w:rsid w:val="0058536A"/>
    <w:rsid w:val="00587B15"/>
    <w:rsid w:val="005901EB"/>
    <w:rsid w:val="005904C2"/>
    <w:rsid w:val="005909C4"/>
    <w:rsid w:val="00590F32"/>
    <w:rsid w:val="005916EC"/>
    <w:rsid w:val="00591B9C"/>
    <w:rsid w:val="00591BBB"/>
    <w:rsid w:val="005923BE"/>
    <w:rsid w:val="00593CFF"/>
    <w:rsid w:val="00593E50"/>
    <w:rsid w:val="005966D3"/>
    <w:rsid w:val="00597010"/>
    <w:rsid w:val="005978E0"/>
    <w:rsid w:val="005A0A9E"/>
    <w:rsid w:val="005A19C0"/>
    <w:rsid w:val="005A24AE"/>
    <w:rsid w:val="005A39D8"/>
    <w:rsid w:val="005A39E2"/>
    <w:rsid w:val="005A4F5D"/>
    <w:rsid w:val="005A56A1"/>
    <w:rsid w:val="005A6486"/>
    <w:rsid w:val="005A7F0E"/>
    <w:rsid w:val="005B046B"/>
    <w:rsid w:val="005B053F"/>
    <w:rsid w:val="005B2D24"/>
    <w:rsid w:val="005B30C1"/>
    <w:rsid w:val="005B33DA"/>
    <w:rsid w:val="005B3D03"/>
    <w:rsid w:val="005B465D"/>
    <w:rsid w:val="005B61A0"/>
    <w:rsid w:val="005B76D4"/>
    <w:rsid w:val="005B7C39"/>
    <w:rsid w:val="005C170B"/>
    <w:rsid w:val="005C2B43"/>
    <w:rsid w:val="005C5940"/>
    <w:rsid w:val="005C684A"/>
    <w:rsid w:val="005D1EF8"/>
    <w:rsid w:val="005D2AE9"/>
    <w:rsid w:val="005D3DFA"/>
    <w:rsid w:val="005D3F9A"/>
    <w:rsid w:val="005D501F"/>
    <w:rsid w:val="005D51DF"/>
    <w:rsid w:val="005D5DEB"/>
    <w:rsid w:val="005E0D28"/>
    <w:rsid w:val="005E2717"/>
    <w:rsid w:val="005E4184"/>
    <w:rsid w:val="005E4C0C"/>
    <w:rsid w:val="005E57BF"/>
    <w:rsid w:val="005E5852"/>
    <w:rsid w:val="005E596E"/>
    <w:rsid w:val="005F00F4"/>
    <w:rsid w:val="005F0D2B"/>
    <w:rsid w:val="005F12AD"/>
    <w:rsid w:val="005F1449"/>
    <w:rsid w:val="005F5929"/>
    <w:rsid w:val="005F70DA"/>
    <w:rsid w:val="0060000A"/>
    <w:rsid w:val="00600958"/>
    <w:rsid w:val="0060097D"/>
    <w:rsid w:val="00602D22"/>
    <w:rsid w:val="00605371"/>
    <w:rsid w:val="00605CAC"/>
    <w:rsid w:val="00606742"/>
    <w:rsid w:val="00610306"/>
    <w:rsid w:val="006112F1"/>
    <w:rsid w:val="00611781"/>
    <w:rsid w:val="00613328"/>
    <w:rsid w:val="00614A56"/>
    <w:rsid w:val="00614A60"/>
    <w:rsid w:val="006169FF"/>
    <w:rsid w:val="00620645"/>
    <w:rsid w:val="00620E41"/>
    <w:rsid w:val="00621EB1"/>
    <w:rsid w:val="006236E5"/>
    <w:rsid w:val="00623DE3"/>
    <w:rsid w:val="00623F78"/>
    <w:rsid w:val="00623FE6"/>
    <w:rsid w:val="00624D81"/>
    <w:rsid w:val="00625425"/>
    <w:rsid w:val="006265EB"/>
    <w:rsid w:val="006268B1"/>
    <w:rsid w:val="0062713A"/>
    <w:rsid w:val="006306C8"/>
    <w:rsid w:val="00632FF3"/>
    <w:rsid w:val="0063530E"/>
    <w:rsid w:val="00635E92"/>
    <w:rsid w:val="006366C8"/>
    <w:rsid w:val="00641AFF"/>
    <w:rsid w:val="0064281A"/>
    <w:rsid w:val="006431AD"/>
    <w:rsid w:val="00644344"/>
    <w:rsid w:val="006510A2"/>
    <w:rsid w:val="00652015"/>
    <w:rsid w:val="006521C6"/>
    <w:rsid w:val="0065251F"/>
    <w:rsid w:val="0065404C"/>
    <w:rsid w:val="00654576"/>
    <w:rsid w:val="00657FB0"/>
    <w:rsid w:val="006603C2"/>
    <w:rsid w:val="00660D3E"/>
    <w:rsid w:val="00661692"/>
    <w:rsid w:val="00666213"/>
    <w:rsid w:val="00667460"/>
    <w:rsid w:val="00671032"/>
    <w:rsid w:val="00673CBC"/>
    <w:rsid w:val="006747A3"/>
    <w:rsid w:val="00674C53"/>
    <w:rsid w:val="00674F4D"/>
    <w:rsid w:val="0067599D"/>
    <w:rsid w:val="006765C9"/>
    <w:rsid w:val="006806A7"/>
    <w:rsid w:val="00682678"/>
    <w:rsid w:val="00683253"/>
    <w:rsid w:val="00683E15"/>
    <w:rsid w:val="00684A04"/>
    <w:rsid w:val="006850DD"/>
    <w:rsid w:val="0068551D"/>
    <w:rsid w:val="00685917"/>
    <w:rsid w:val="006879BE"/>
    <w:rsid w:val="00687D7B"/>
    <w:rsid w:val="00690860"/>
    <w:rsid w:val="006950C0"/>
    <w:rsid w:val="006958E5"/>
    <w:rsid w:val="00695D9B"/>
    <w:rsid w:val="0069635E"/>
    <w:rsid w:val="00696700"/>
    <w:rsid w:val="00696B1E"/>
    <w:rsid w:val="006A013C"/>
    <w:rsid w:val="006A0347"/>
    <w:rsid w:val="006A063F"/>
    <w:rsid w:val="006A09BB"/>
    <w:rsid w:val="006A242E"/>
    <w:rsid w:val="006A388A"/>
    <w:rsid w:val="006A3B09"/>
    <w:rsid w:val="006A683E"/>
    <w:rsid w:val="006A6CDC"/>
    <w:rsid w:val="006B0F30"/>
    <w:rsid w:val="006B1361"/>
    <w:rsid w:val="006B2C67"/>
    <w:rsid w:val="006B3E57"/>
    <w:rsid w:val="006B4CE4"/>
    <w:rsid w:val="006B5C24"/>
    <w:rsid w:val="006B6A95"/>
    <w:rsid w:val="006B6E94"/>
    <w:rsid w:val="006B6F3D"/>
    <w:rsid w:val="006B72FB"/>
    <w:rsid w:val="006C181E"/>
    <w:rsid w:val="006C3F32"/>
    <w:rsid w:val="006C4288"/>
    <w:rsid w:val="006C4A56"/>
    <w:rsid w:val="006C5876"/>
    <w:rsid w:val="006C777D"/>
    <w:rsid w:val="006D0DFD"/>
    <w:rsid w:val="006D0F93"/>
    <w:rsid w:val="006D1402"/>
    <w:rsid w:val="006D141F"/>
    <w:rsid w:val="006D2F10"/>
    <w:rsid w:val="006D32E2"/>
    <w:rsid w:val="006D3876"/>
    <w:rsid w:val="006D5BC5"/>
    <w:rsid w:val="006D65D4"/>
    <w:rsid w:val="006D6E3E"/>
    <w:rsid w:val="006D6F7A"/>
    <w:rsid w:val="006E2A30"/>
    <w:rsid w:val="006E3C66"/>
    <w:rsid w:val="006E495E"/>
    <w:rsid w:val="006E5B34"/>
    <w:rsid w:val="006E7631"/>
    <w:rsid w:val="006E7BDC"/>
    <w:rsid w:val="006F03CF"/>
    <w:rsid w:val="006F156A"/>
    <w:rsid w:val="006F2A87"/>
    <w:rsid w:val="006F58F2"/>
    <w:rsid w:val="006F6963"/>
    <w:rsid w:val="00704EF1"/>
    <w:rsid w:val="00705902"/>
    <w:rsid w:val="007063E7"/>
    <w:rsid w:val="00706F39"/>
    <w:rsid w:val="00710C42"/>
    <w:rsid w:val="00713BA1"/>
    <w:rsid w:val="007169E4"/>
    <w:rsid w:val="00716B3E"/>
    <w:rsid w:val="00717BA4"/>
    <w:rsid w:val="0072041D"/>
    <w:rsid w:val="007208DB"/>
    <w:rsid w:val="007215E2"/>
    <w:rsid w:val="0072185A"/>
    <w:rsid w:val="00722042"/>
    <w:rsid w:val="007230D7"/>
    <w:rsid w:val="007237B3"/>
    <w:rsid w:val="00723E84"/>
    <w:rsid w:val="007245E3"/>
    <w:rsid w:val="007246CA"/>
    <w:rsid w:val="00725963"/>
    <w:rsid w:val="00725F45"/>
    <w:rsid w:val="00726105"/>
    <w:rsid w:val="0072690E"/>
    <w:rsid w:val="00726BD0"/>
    <w:rsid w:val="007274C4"/>
    <w:rsid w:val="00727A55"/>
    <w:rsid w:val="00730825"/>
    <w:rsid w:val="00731331"/>
    <w:rsid w:val="0073266C"/>
    <w:rsid w:val="007327AD"/>
    <w:rsid w:val="007327F8"/>
    <w:rsid w:val="00732FA3"/>
    <w:rsid w:val="00733402"/>
    <w:rsid w:val="00734069"/>
    <w:rsid w:val="00735590"/>
    <w:rsid w:val="00736E47"/>
    <w:rsid w:val="00737071"/>
    <w:rsid w:val="0074033F"/>
    <w:rsid w:val="00743D8C"/>
    <w:rsid w:val="00744131"/>
    <w:rsid w:val="00745547"/>
    <w:rsid w:val="00746530"/>
    <w:rsid w:val="0074691F"/>
    <w:rsid w:val="00746C69"/>
    <w:rsid w:val="00746CAC"/>
    <w:rsid w:val="00747AB5"/>
    <w:rsid w:val="00747ED5"/>
    <w:rsid w:val="007519C1"/>
    <w:rsid w:val="00752321"/>
    <w:rsid w:val="00752EF0"/>
    <w:rsid w:val="00754B53"/>
    <w:rsid w:val="00757F2C"/>
    <w:rsid w:val="00760D87"/>
    <w:rsid w:val="007611A5"/>
    <w:rsid w:val="0076157C"/>
    <w:rsid w:val="00761927"/>
    <w:rsid w:val="00762E38"/>
    <w:rsid w:val="00763226"/>
    <w:rsid w:val="00763A64"/>
    <w:rsid w:val="00763C23"/>
    <w:rsid w:val="00764AAA"/>
    <w:rsid w:val="00764C68"/>
    <w:rsid w:val="007667BB"/>
    <w:rsid w:val="00770B96"/>
    <w:rsid w:val="0077194C"/>
    <w:rsid w:val="0077691E"/>
    <w:rsid w:val="0077751F"/>
    <w:rsid w:val="007779FE"/>
    <w:rsid w:val="00780447"/>
    <w:rsid w:val="007813A4"/>
    <w:rsid w:val="007853DC"/>
    <w:rsid w:val="00785616"/>
    <w:rsid w:val="00785AB9"/>
    <w:rsid w:val="00786858"/>
    <w:rsid w:val="0078709D"/>
    <w:rsid w:val="00787A52"/>
    <w:rsid w:val="00787A98"/>
    <w:rsid w:val="00791B1F"/>
    <w:rsid w:val="007931FE"/>
    <w:rsid w:val="007A0091"/>
    <w:rsid w:val="007A0361"/>
    <w:rsid w:val="007A048E"/>
    <w:rsid w:val="007A2409"/>
    <w:rsid w:val="007A2DF2"/>
    <w:rsid w:val="007A2E1C"/>
    <w:rsid w:val="007A3262"/>
    <w:rsid w:val="007A34D7"/>
    <w:rsid w:val="007A6596"/>
    <w:rsid w:val="007A6C19"/>
    <w:rsid w:val="007A6D18"/>
    <w:rsid w:val="007A77A3"/>
    <w:rsid w:val="007A7A8F"/>
    <w:rsid w:val="007B39B7"/>
    <w:rsid w:val="007B476E"/>
    <w:rsid w:val="007B66B8"/>
    <w:rsid w:val="007B72CC"/>
    <w:rsid w:val="007B7F75"/>
    <w:rsid w:val="007C0144"/>
    <w:rsid w:val="007C1E4B"/>
    <w:rsid w:val="007C2113"/>
    <w:rsid w:val="007C292C"/>
    <w:rsid w:val="007C2A12"/>
    <w:rsid w:val="007C3D27"/>
    <w:rsid w:val="007C460B"/>
    <w:rsid w:val="007D2F3A"/>
    <w:rsid w:val="007D4196"/>
    <w:rsid w:val="007D4FAF"/>
    <w:rsid w:val="007E1547"/>
    <w:rsid w:val="007E25E8"/>
    <w:rsid w:val="007E2793"/>
    <w:rsid w:val="007E296A"/>
    <w:rsid w:val="007E2C1A"/>
    <w:rsid w:val="007E3436"/>
    <w:rsid w:val="007E5491"/>
    <w:rsid w:val="007E6E1C"/>
    <w:rsid w:val="007E6ECA"/>
    <w:rsid w:val="007F1293"/>
    <w:rsid w:val="007F239A"/>
    <w:rsid w:val="007F5014"/>
    <w:rsid w:val="007F5C2C"/>
    <w:rsid w:val="007F6ADD"/>
    <w:rsid w:val="007F6F85"/>
    <w:rsid w:val="0080093D"/>
    <w:rsid w:val="00800B4D"/>
    <w:rsid w:val="00800F82"/>
    <w:rsid w:val="00804D57"/>
    <w:rsid w:val="0080504C"/>
    <w:rsid w:val="00805072"/>
    <w:rsid w:val="00806EB5"/>
    <w:rsid w:val="00807A07"/>
    <w:rsid w:val="00810018"/>
    <w:rsid w:val="008125FB"/>
    <w:rsid w:val="00812BCE"/>
    <w:rsid w:val="00815178"/>
    <w:rsid w:val="00815A45"/>
    <w:rsid w:val="008176FB"/>
    <w:rsid w:val="00820624"/>
    <w:rsid w:val="00820BA9"/>
    <w:rsid w:val="008225F3"/>
    <w:rsid w:val="00823418"/>
    <w:rsid w:val="00823BD2"/>
    <w:rsid w:val="00824A38"/>
    <w:rsid w:val="00824DBA"/>
    <w:rsid w:val="008263D0"/>
    <w:rsid w:val="0082731C"/>
    <w:rsid w:val="00827B32"/>
    <w:rsid w:val="00827F05"/>
    <w:rsid w:val="00833AEA"/>
    <w:rsid w:val="008346E3"/>
    <w:rsid w:val="00835F57"/>
    <w:rsid w:val="00836419"/>
    <w:rsid w:val="0083761C"/>
    <w:rsid w:val="00840B53"/>
    <w:rsid w:val="008422CB"/>
    <w:rsid w:val="008425B5"/>
    <w:rsid w:val="0084276E"/>
    <w:rsid w:val="008434BC"/>
    <w:rsid w:val="00843753"/>
    <w:rsid w:val="0084530E"/>
    <w:rsid w:val="00845462"/>
    <w:rsid w:val="00847F9B"/>
    <w:rsid w:val="00850474"/>
    <w:rsid w:val="00851594"/>
    <w:rsid w:val="00852AAA"/>
    <w:rsid w:val="00852AB7"/>
    <w:rsid w:val="00852C6E"/>
    <w:rsid w:val="00853EEF"/>
    <w:rsid w:val="00855257"/>
    <w:rsid w:val="008558C2"/>
    <w:rsid w:val="00861634"/>
    <w:rsid w:val="008635BE"/>
    <w:rsid w:val="00866280"/>
    <w:rsid w:val="00872286"/>
    <w:rsid w:val="00873ED2"/>
    <w:rsid w:val="008744D9"/>
    <w:rsid w:val="00874EB9"/>
    <w:rsid w:val="008762F5"/>
    <w:rsid w:val="00876944"/>
    <w:rsid w:val="00876E62"/>
    <w:rsid w:val="00876F2F"/>
    <w:rsid w:val="00877769"/>
    <w:rsid w:val="0088120F"/>
    <w:rsid w:val="00881CB3"/>
    <w:rsid w:val="00881E73"/>
    <w:rsid w:val="00885451"/>
    <w:rsid w:val="00887D2D"/>
    <w:rsid w:val="00892A63"/>
    <w:rsid w:val="008949F4"/>
    <w:rsid w:val="00896030"/>
    <w:rsid w:val="00896CA7"/>
    <w:rsid w:val="008A0231"/>
    <w:rsid w:val="008A0D06"/>
    <w:rsid w:val="008A151B"/>
    <w:rsid w:val="008A1D8E"/>
    <w:rsid w:val="008A1E58"/>
    <w:rsid w:val="008A2166"/>
    <w:rsid w:val="008A4D18"/>
    <w:rsid w:val="008A5612"/>
    <w:rsid w:val="008A5A61"/>
    <w:rsid w:val="008A5D8B"/>
    <w:rsid w:val="008A6249"/>
    <w:rsid w:val="008A680D"/>
    <w:rsid w:val="008A68F3"/>
    <w:rsid w:val="008A756D"/>
    <w:rsid w:val="008A7D18"/>
    <w:rsid w:val="008B031F"/>
    <w:rsid w:val="008B1965"/>
    <w:rsid w:val="008B4434"/>
    <w:rsid w:val="008B4994"/>
    <w:rsid w:val="008B4C2F"/>
    <w:rsid w:val="008B621D"/>
    <w:rsid w:val="008C1696"/>
    <w:rsid w:val="008C1962"/>
    <w:rsid w:val="008C1B81"/>
    <w:rsid w:val="008C3BC4"/>
    <w:rsid w:val="008C3BCB"/>
    <w:rsid w:val="008C3DE1"/>
    <w:rsid w:val="008C45AF"/>
    <w:rsid w:val="008D0880"/>
    <w:rsid w:val="008D1048"/>
    <w:rsid w:val="008D13BD"/>
    <w:rsid w:val="008D1D52"/>
    <w:rsid w:val="008D3972"/>
    <w:rsid w:val="008D3DCD"/>
    <w:rsid w:val="008D5F66"/>
    <w:rsid w:val="008D625E"/>
    <w:rsid w:val="008D66D9"/>
    <w:rsid w:val="008E00AA"/>
    <w:rsid w:val="008E0468"/>
    <w:rsid w:val="008E1A95"/>
    <w:rsid w:val="008E2CC3"/>
    <w:rsid w:val="008E3B36"/>
    <w:rsid w:val="008E540C"/>
    <w:rsid w:val="008E6E94"/>
    <w:rsid w:val="008F1225"/>
    <w:rsid w:val="008F1594"/>
    <w:rsid w:val="008F2A0A"/>
    <w:rsid w:val="008F2BAD"/>
    <w:rsid w:val="008F43EC"/>
    <w:rsid w:val="008F45A3"/>
    <w:rsid w:val="008F48DE"/>
    <w:rsid w:val="009004A5"/>
    <w:rsid w:val="00902802"/>
    <w:rsid w:val="00905148"/>
    <w:rsid w:val="009056A2"/>
    <w:rsid w:val="00905770"/>
    <w:rsid w:val="009058D8"/>
    <w:rsid w:val="00905AD3"/>
    <w:rsid w:val="00907992"/>
    <w:rsid w:val="00911519"/>
    <w:rsid w:val="00911BFB"/>
    <w:rsid w:val="00912047"/>
    <w:rsid w:val="009129F0"/>
    <w:rsid w:val="00912F5F"/>
    <w:rsid w:val="00913FDF"/>
    <w:rsid w:val="009168E6"/>
    <w:rsid w:val="00921F76"/>
    <w:rsid w:val="009223F9"/>
    <w:rsid w:val="00922B7E"/>
    <w:rsid w:val="0092323D"/>
    <w:rsid w:val="0092413C"/>
    <w:rsid w:val="00924474"/>
    <w:rsid w:val="009249DD"/>
    <w:rsid w:val="0092615A"/>
    <w:rsid w:val="0092618E"/>
    <w:rsid w:val="009269BA"/>
    <w:rsid w:val="00927D7D"/>
    <w:rsid w:val="00930802"/>
    <w:rsid w:val="0093110E"/>
    <w:rsid w:val="00931C1E"/>
    <w:rsid w:val="00932C15"/>
    <w:rsid w:val="00934513"/>
    <w:rsid w:val="00934AD2"/>
    <w:rsid w:val="0093526B"/>
    <w:rsid w:val="00935E14"/>
    <w:rsid w:val="00937D97"/>
    <w:rsid w:val="00941C92"/>
    <w:rsid w:val="00943583"/>
    <w:rsid w:val="00944AA0"/>
    <w:rsid w:val="00944E17"/>
    <w:rsid w:val="0094558D"/>
    <w:rsid w:val="00945BD4"/>
    <w:rsid w:val="00947D1D"/>
    <w:rsid w:val="00951414"/>
    <w:rsid w:val="00952012"/>
    <w:rsid w:val="00952DFB"/>
    <w:rsid w:val="00955244"/>
    <w:rsid w:val="0096065F"/>
    <w:rsid w:val="00960AA2"/>
    <w:rsid w:val="00960E43"/>
    <w:rsid w:val="009612C2"/>
    <w:rsid w:val="0096318F"/>
    <w:rsid w:val="00963190"/>
    <w:rsid w:val="00965F5B"/>
    <w:rsid w:val="00966B93"/>
    <w:rsid w:val="00967329"/>
    <w:rsid w:val="0097127E"/>
    <w:rsid w:val="00971F0D"/>
    <w:rsid w:val="0097214B"/>
    <w:rsid w:val="0097297F"/>
    <w:rsid w:val="00972AB0"/>
    <w:rsid w:val="009733A9"/>
    <w:rsid w:val="00973E92"/>
    <w:rsid w:val="009742AA"/>
    <w:rsid w:val="00975040"/>
    <w:rsid w:val="0097530E"/>
    <w:rsid w:val="00975974"/>
    <w:rsid w:val="00975C3F"/>
    <w:rsid w:val="00976599"/>
    <w:rsid w:val="00976C61"/>
    <w:rsid w:val="009822FF"/>
    <w:rsid w:val="0098300E"/>
    <w:rsid w:val="00983220"/>
    <w:rsid w:val="00983A4A"/>
    <w:rsid w:val="00984874"/>
    <w:rsid w:val="0098526B"/>
    <w:rsid w:val="00985A37"/>
    <w:rsid w:val="00985B09"/>
    <w:rsid w:val="009878A7"/>
    <w:rsid w:val="0098797B"/>
    <w:rsid w:val="00987A57"/>
    <w:rsid w:val="00990FCC"/>
    <w:rsid w:val="00991E4D"/>
    <w:rsid w:val="00991EB1"/>
    <w:rsid w:val="00992A5F"/>
    <w:rsid w:val="00995CCF"/>
    <w:rsid w:val="00996048"/>
    <w:rsid w:val="00997139"/>
    <w:rsid w:val="00997328"/>
    <w:rsid w:val="009973BB"/>
    <w:rsid w:val="00997704"/>
    <w:rsid w:val="009A2007"/>
    <w:rsid w:val="009A37D0"/>
    <w:rsid w:val="009A5A0E"/>
    <w:rsid w:val="009A6121"/>
    <w:rsid w:val="009A6808"/>
    <w:rsid w:val="009A7114"/>
    <w:rsid w:val="009A73ED"/>
    <w:rsid w:val="009B0014"/>
    <w:rsid w:val="009B0461"/>
    <w:rsid w:val="009B0A4C"/>
    <w:rsid w:val="009B1A34"/>
    <w:rsid w:val="009B44F5"/>
    <w:rsid w:val="009B5833"/>
    <w:rsid w:val="009B62CE"/>
    <w:rsid w:val="009B6343"/>
    <w:rsid w:val="009C0638"/>
    <w:rsid w:val="009C1AEA"/>
    <w:rsid w:val="009C2034"/>
    <w:rsid w:val="009C2315"/>
    <w:rsid w:val="009C50E5"/>
    <w:rsid w:val="009C632C"/>
    <w:rsid w:val="009C72D0"/>
    <w:rsid w:val="009C74EB"/>
    <w:rsid w:val="009C7880"/>
    <w:rsid w:val="009C7C28"/>
    <w:rsid w:val="009D07ED"/>
    <w:rsid w:val="009D2E2E"/>
    <w:rsid w:val="009D4574"/>
    <w:rsid w:val="009D4EBA"/>
    <w:rsid w:val="009D6608"/>
    <w:rsid w:val="009D709C"/>
    <w:rsid w:val="009D78E0"/>
    <w:rsid w:val="009E0508"/>
    <w:rsid w:val="009E07F1"/>
    <w:rsid w:val="009E09CD"/>
    <w:rsid w:val="009E114C"/>
    <w:rsid w:val="009E29F9"/>
    <w:rsid w:val="009E3D28"/>
    <w:rsid w:val="009E4753"/>
    <w:rsid w:val="009E4C46"/>
    <w:rsid w:val="009E5927"/>
    <w:rsid w:val="009E67E0"/>
    <w:rsid w:val="009F2E83"/>
    <w:rsid w:val="009F344E"/>
    <w:rsid w:val="009F3CE4"/>
    <w:rsid w:val="009F6189"/>
    <w:rsid w:val="009F714C"/>
    <w:rsid w:val="009F7B65"/>
    <w:rsid w:val="00A00958"/>
    <w:rsid w:val="00A01042"/>
    <w:rsid w:val="00A02636"/>
    <w:rsid w:val="00A03014"/>
    <w:rsid w:val="00A032B8"/>
    <w:rsid w:val="00A036A2"/>
    <w:rsid w:val="00A06257"/>
    <w:rsid w:val="00A06C23"/>
    <w:rsid w:val="00A0783C"/>
    <w:rsid w:val="00A10CC2"/>
    <w:rsid w:val="00A11587"/>
    <w:rsid w:val="00A11BA7"/>
    <w:rsid w:val="00A12008"/>
    <w:rsid w:val="00A1283F"/>
    <w:rsid w:val="00A13A74"/>
    <w:rsid w:val="00A13EF9"/>
    <w:rsid w:val="00A14E17"/>
    <w:rsid w:val="00A170A3"/>
    <w:rsid w:val="00A20048"/>
    <w:rsid w:val="00A20C77"/>
    <w:rsid w:val="00A21301"/>
    <w:rsid w:val="00A220DD"/>
    <w:rsid w:val="00A229AF"/>
    <w:rsid w:val="00A23C35"/>
    <w:rsid w:val="00A240E4"/>
    <w:rsid w:val="00A2433C"/>
    <w:rsid w:val="00A25261"/>
    <w:rsid w:val="00A267AC"/>
    <w:rsid w:val="00A2734F"/>
    <w:rsid w:val="00A273A3"/>
    <w:rsid w:val="00A318B8"/>
    <w:rsid w:val="00A3357C"/>
    <w:rsid w:val="00A34E1C"/>
    <w:rsid w:val="00A35717"/>
    <w:rsid w:val="00A36F56"/>
    <w:rsid w:val="00A37B40"/>
    <w:rsid w:val="00A41166"/>
    <w:rsid w:val="00A41BD1"/>
    <w:rsid w:val="00A41E80"/>
    <w:rsid w:val="00A43195"/>
    <w:rsid w:val="00A43DA7"/>
    <w:rsid w:val="00A4643C"/>
    <w:rsid w:val="00A509C9"/>
    <w:rsid w:val="00A51F32"/>
    <w:rsid w:val="00A54A3D"/>
    <w:rsid w:val="00A55C4B"/>
    <w:rsid w:val="00A57791"/>
    <w:rsid w:val="00A6068A"/>
    <w:rsid w:val="00A60C47"/>
    <w:rsid w:val="00A60D57"/>
    <w:rsid w:val="00A6198C"/>
    <w:rsid w:val="00A620A8"/>
    <w:rsid w:val="00A6215A"/>
    <w:rsid w:val="00A62D22"/>
    <w:rsid w:val="00A63441"/>
    <w:rsid w:val="00A63FEF"/>
    <w:rsid w:val="00A650AC"/>
    <w:rsid w:val="00A666D8"/>
    <w:rsid w:val="00A668D9"/>
    <w:rsid w:val="00A7015C"/>
    <w:rsid w:val="00A70781"/>
    <w:rsid w:val="00A70F06"/>
    <w:rsid w:val="00A722D5"/>
    <w:rsid w:val="00A74DAD"/>
    <w:rsid w:val="00A77695"/>
    <w:rsid w:val="00A77A5E"/>
    <w:rsid w:val="00A77FD6"/>
    <w:rsid w:val="00A80B75"/>
    <w:rsid w:val="00A820C2"/>
    <w:rsid w:val="00A82E52"/>
    <w:rsid w:val="00A83ADB"/>
    <w:rsid w:val="00A84A82"/>
    <w:rsid w:val="00A84EF2"/>
    <w:rsid w:val="00A87E4F"/>
    <w:rsid w:val="00A91688"/>
    <w:rsid w:val="00A9248F"/>
    <w:rsid w:val="00A92A2C"/>
    <w:rsid w:val="00A93931"/>
    <w:rsid w:val="00A94B57"/>
    <w:rsid w:val="00A97460"/>
    <w:rsid w:val="00A97554"/>
    <w:rsid w:val="00A978F9"/>
    <w:rsid w:val="00AA0352"/>
    <w:rsid w:val="00AA0480"/>
    <w:rsid w:val="00AA06F1"/>
    <w:rsid w:val="00AA15ED"/>
    <w:rsid w:val="00AA1622"/>
    <w:rsid w:val="00AA182C"/>
    <w:rsid w:val="00AA20E3"/>
    <w:rsid w:val="00AA3858"/>
    <w:rsid w:val="00AA4B81"/>
    <w:rsid w:val="00AA64EE"/>
    <w:rsid w:val="00AB0D2B"/>
    <w:rsid w:val="00AB141D"/>
    <w:rsid w:val="00AB2EF5"/>
    <w:rsid w:val="00AB33C3"/>
    <w:rsid w:val="00AB398E"/>
    <w:rsid w:val="00AB4018"/>
    <w:rsid w:val="00AB4128"/>
    <w:rsid w:val="00AB498E"/>
    <w:rsid w:val="00AB5F6E"/>
    <w:rsid w:val="00AB6A2A"/>
    <w:rsid w:val="00AB73E5"/>
    <w:rsid w:val="00AB78A9"/>
    <w:rsid w:val="00AC066F"/>
    <w:rsid w:val="00AC0B52"/>
    <w:rsid w:val="00AC1442"/>
    <w:rsid w:val="00AC2422"/>
    <w:rsid w:val="00AC26CB"/>
    <w:rsid w:val="00AC3D8E"/>
    <w:rsid w:val="00AC52E9"/>
    <w:rsid w:val="00AC6912"/>
    <w:rsid w:val="00AC6F3F"/>
    <w:rsid w:val="00AC7043"/>
    <w:rsid w:val="00AD05D8"/>
    <w:rsid w:val="00AD2EE4"/>
    <w:rsid w:val="00AD401B"/>
    <w:rsid w:val="00AD4BBC"/>
    <w:rsid w:val="00AD5656"/>
    <w:rsid w:val="00AD5802"/>
    <w:rsid w:val="00AD7321"/>
    <w:rsid w:val="00AE0657"/>
    <w:rsid w:val="00AE2C6C"/>
    <w:rsid w:val="00AE3829"/>
    <w:rsid w:val="00AE3890"/>
    <w:rsid w:val="00AE3E8A"/>
    <w:rsid w:val="00AE44B5"/>
    <w:rsid w:val="00AE57F1"/>
    <w:rsid w:val="00AF0717"/>
    <w:rsid w:val="00AF0A32"/>
    <w:rsid w:val="00AF0E77"/>
    <w:rsid w:val="00AF1419"/>
    <w:rsid w:val="00AF2125"/>
    <w:rsid w:val="00AF2F14"/>
    <w:rsid w:val="00AF4F2C"/>
    <w:rsid w:val="00AF6674"/>
    <w:rsid w:val="00AF7085"/>
    <w:rsid w:val="00B004AE"/>
    <w:rsid w:val="00B00BEA"/>
    <w:rsid w:val="00B01062"/>
    <w:rsid w:val="00B03272"/>
    <w:rsid w:val="00B03AC4"/>
    <w:rsid w:val="00B05002"/>
    <w:rsid w:val="00B058F4"/>
    <w:rsid w:val="00B0678A"/>
    <w:rsid w:val="00B102D7"/>
    <w:rsid w:val="00B11C14"/>
    <w:rsid w:val="00B12326"/>
    <w:rsid w:val="00B13197"/>
    <w:rsid w:val="00B13C6F"/>
    <w:rsid w:val="00B1485A"/>
    <w:rsid w:val="00B157F6"/>
    <w:rsid w:val="00B20234"/>
    <w:rsid w:val="00B205ED"/>
    <w:rsid w:val="00B235D2"/>
    <w:rsid w:val="00B25E40"/>
    <w:rsid w:val="00B26AE6"/>
    <w:rsid w:val="00B27A56"/>
    <w:rsid w:val="00B31B49"/>
    <w:rsid w:val="00B31DA3"/>
    <w:rsid w:val="00B32548"/>
    <w:rsid w:val="00B331C8"/>
    <w:rsid w:val="00B33B18"/>
    <w:rsid w:val="00B33C18"/>
    <w:rsid w:val="00B34706"/>
    <w:rsid w:val="00B36680"/>
    <w:rsid w:val="00B373AC"/>
    <w:rsid w:val="00B37B98"/>
    <w:rsid w:val="00B37C83"/>
    <w:rsid w:val="00B4062F"/>
    <w:rsid w:val="00B4117A"/>
    <w:rsid w:val="00B4176C"/>
    <w:rsid w:val="00B44DAD"/>
    <w:rsid w:val="00B47BD8"/>
    <w:rsid w:val="00B517E1"/>
    <w:rsid w:val="00B5183D"/>
    <w:rsid w:val="00B52D04"/>
    <w:rsid w:val="00B55039"/>
    <w:rsid w:val="00B564AD"/>
    <w:rsid w:val="00B57F6F"/>
    <w:rsid w:val="00B614A5"/>
    <w:rsid w:val="00B61A4B"/>
    <w:rsid w:val="00B61B6F"/>
    <w:rsid w:val="00B62105"/>
    <w:rsid w:val="00B6337F"/>
    <w:rsid w:val="00B63C48"/>
    <w:rsid w:val="00B63E96"/>
    <w:rsid w:val="00B647A8"/>
    <w:rsid w:val="00B6596E"/>
    <w:rsid w:val="00B67514"/>
    <w:rsid w:val="00B6754B"/>
    <w:rsid w:val="00B7422E"/>
    <w:rsid w:val="00B7459C"/>
    <w:rsid w:val="00B75A5D"/>
    <w:rsid w:val="00B76838"/>
    <w:rsid w:val="00B77F40"/>
    <w:rsid w:val="00B80660"/>
    <w:rsid w:val="00B81AA2"/>
    <w:rsid w:val="00B81E44"/>
    <w:rsid w:val="00B83EE9"/>
    <w:rsid w:val="00B85ABE"/>
    <w:rsid w:val="00B85FB8"/>
    <w:rsid w:val="00B86503"/>
    <w:rsid w:val="00B87449"/>
    <w:rsid w:val="00B87FA1"/>
    <w:rsid w:val="00B90550"/>
    <w:rsid w:val="00B90C47"/>
    <w:rsid w:val="00B924FC"/>
    <w:rsid w:val="00B933BB"/>
    <w:rsid w:val="00B93BE6"/>
    <w:rsid w:val="00B93FA9"/>
    <w:rsid w:val="00B9572F"/>
    <w:rsid w:val="00B96CD1"/>
    <w:rsid w:val="00B97A92"/>
    <w:rsid w:val="00BA0174"/>
    <w:rsid w:val="00BA06E5"/>
    <w:rsid w:val="00BA0A58"/>
    <w:rsid w:val="00BA0C4D"/>
    <w:rsid w:val="00BA0D32"/>
    <w:rsid w:val="00BA23BF"/>
    <w:rsid w:val="00BA476A"/>
    <w:rsid w:val="00BB14DF"/>
    <w:rsid w:val="00BB26D9"/>
    <w:rsid w:val="00BB4413"/>
    <w:rsid w:val="00BB57DA"/>
    <w:rsid w:val="00BB5CDC"/>
    <w:rsid w:val="00BB6EFA"/>
    <w:rsid w:val="00BB6FFA"/>
    <w:rsid w:val="00BC013D"/>
    <w:rsid w:val="00BC06ED"/>
    <w:rsid w:val="00BC133D"/>
    <w:rsid w:val="00BC17ED"/>
    <w:rsid w:val="00BC208B"/>
    <w:rsid w:val="00BC324C"/>
    <w:rsid w:val="00BC3BB9"/>
    <w:rsid w:val="00BC75C1"/>
    <w:rsid w:val="00BC773F"/>
    <w:rsid w:val="00BD1C62"/>
    <w:rsid w:val="00BD2FB1"/>
    <w:rsid w:val="00BD38E4"/>
    <w:rsid w:val="00BD7AC8"/>
    <w:rsid w:val="00BE26D7"/>
    <w:rsid w:val="00BE284E"/>
    <w:rsid w:val="00BE2B72"/>
    <w:rsid w:val="00BE4D85"/>
    <w:rsid w:val="00BE5117"/>
    <w:rsid w:val="00BE553B"/>
    <w:rsid w:val="00BE681A"/>
    <w:rsid w:val="00BF2D0F"/>
    <w:rsid w:val="00BF3276"/>
    <w:rsid w:val="00BF3449"/>
    <w:rsid w:val="00BF4690"/>
    <w:rsid w:val="00BF4A6C"/>
    <w:rsid w:val="00BF56F9"/>
    <w:rsid w:val="00C002D6"/>
    <w:rsid w:val="00C00AB4"/>
    <w:rsid w:val="00C012F8"/>
    <w:rsid w:val="00C02AF5"/>
    <w:rsid w:val="00C037A4"/>
    <w:rsid w:val="00C0576D"/>
    <w:rsid w:val="00C06DC6"/>
    <w:rsid w:val="00C10356"/>
    <w:rsid w:val="00C107A7"/>
    <w:rsid w:val="00C12261"/>
    <w:rsid w:val="00C1489E"/>
    <w:rsid w:val="00C14D58"/>
    <w:rsid w:val="00C15B65"/>
    <w:rsid w:val="00C24B8A"/>
    <w:rsid w:val="00C268C6"/>
    <w:rsid w:val="00C30E66"/>
    <w:rsid w:val="00C326AE"/>
    <w:rsid w:val="00C3338F"/>
    <w:rsid w:val="00C3380B"/>
    <w:rsid w:val="00C35C63"/>
    <w:rsid w:val="00C35FE2"/>
    <w:rsid w:val="00C3767F"/>
    <w:rsid w:val="00C425B2"/>
    <w:rsid w:val="00C4328F"/>
    <w:rsid w:val="00C44051"/>
    <w:rsid w:val="00C45048"/>
    <w:rsid w:val="00C45CBC"/>
    <w:rsid w:val="00C510B9"/>
    <w:rsid w:val="00C51110"/>
    <w:rsid w:val="00C515EC"/>
    <w:rsid w:val="00C51775"/>
    <w:rsid w:val="00C520CF"/>
    <w:rsid w:val="00C539E0"/>
    <w:rsid w:val="00C55069"/>
    <w:rsid w:val="00C5675B"/>
    <w:rsid w:val="00C568E6"/>
    <w:rsid w:val="00C57330"/>
    <w:rsid w:val="00C57BE8"/>
    <w:rsid w:val="00C61371"/>
    <w:rsid w:val="00C61416"/>
    <w:rsid w:val="00C619F9"/>
    <w:rsid w:val="00C63758"/>
    <w:rsid w:val="00C63BDD"/>
    <w:rsid w:val="00C63DB9"/>
    <w:rsid w:val="00C65A3D"/>
    <w:rsid w:val="00C65EDB"/>
    <w:rsid w:val="00C672C8"/>
    <w:rsid w:val="00C70B11"/>
    <w:rsid w:val="00C72A0A"/>
    <w:rsid w:val="00C72EAC"/>
    <w:rsid w:val="00C73229"/>
    <w:rsid w:val="00C73B6C"/>
    <w:rsid w:val="00C73CD9"/>
    <w:rsid w:val="00C74F57"/>
    <w:rsid w:val="00C75607"/>
    <w:rsid w:val="00C75A29"/>
    <w:rsid w:val="00C760DE"/>
    <w:rsid w:val="00C7638D"/>
    <w:rsid w:val="00C765B1"/>
    <w:rsid w:val="00C767BE"/>
    <w:rsid w:val="00C76A2D"/>
    <w:rsid w:val="00C80D50"/>
    <w:rsid w:val="00C82782"/>
    <w:rsid w:val="00C8315A"/>
    <w:rsid w:val="00C83255"/>
    <w:rsid w:val="00C83D8D"/>
    <w:rsid w:val="00C845B5"/>
    <w:rsid w:val="00C85105"/>
    <w:rsid w:val="00C8749D"/>
    <w:rsid w:val="00C87FDD"/>
    <w:rsid w:val="00C9351E"/>
    <w:rsid w:val="00C93F06"/>
    <w:rsid w:val="00C97DFE"/>
    <w:rsid w:val="00CA0492"/>
    <w:rsid w:val="00CA0BB2"/>
    <w:rsid w:val="00CA184C"/>
    <w:rsid w:val="00CA6989"/>
    <w:rsid w:val="00CA6E5B"/>
    <w:rsid w:val="00CA6EFE"/>
    <w:rsid w:val="00CB085C"/>
    <w:rsid w:val="00CB1284"/>
    <w:rsid w:val="00CB189E"/>
    <w:rsid w:val="00CB5FFD"/>
    <w:rsid w:val="00CB70A8"/>
    <w:rsid w:val="00CC0346"/>
    <w:rsid w:val="00CC1911"/>
    <w:rsid w:val="00CC3790"/>
    <w:rsid w:val="00CC38C9"/>
    <w:rsid w:val="00CC5578"/>
    <w:rsid w:val="00CC5706"/>
    <w:rsid w:val="00CC57CC"/>
    <w:rsid w:val="00CC59D0"/>
    <w:rsid w:val="00CD015B"/>
    <w:rsid w:val="00CD0B71"/>
    <w:rsid w:val="00CD0DA3"/>
    <w:rsid w:val="00CD0E01"/>
    <w:rsid w:val="00CD33C4"/>
    <w:rsid w:val="00CD368A"/>
    <w:rsid w:val="00CD6155"/>
    <w:rsid w:val="00CD7456"/>
    <w:rsid w:val="00CD770E"/>
    <w:rsid w:val="00CE1A9C"/>
    <w:rsid w:val="00CE21AE"/>
    <w:rsid w:val="00CE385A"/>
    <w:rsid w:val="00CE3A90"/>
    <w:rsid w:val="00CE4D37"/>
    <w:rsid w:val="00CE53C5"/>
    <w:rsid w:val="00CE557D"/>
    <w:rsid w:val="00CE5BCA"/>
    <w:rsid w:val="00CE5E33"/>
    <w:rsid w:val="00CE6A22"/>
    <w:rsid w:val="00CF026B"/>
    <w:rsid w:val="00CF096D"/>
    <w:rsid w:val="00CF0C46"/>
    <w:rsid w:val="00CF0CF0"/>
    <w:rsid w:val="00CF2692"/>
    <w:rsid w:val="00CF301F"/>
    <w:rsid w:val="00CF3BFE"/>
    <w:rsid w:val="00CF4807"/>
    <w:rsid w:val="00CF52EA"/>
    <w:rsid w:val="00CF6B9E"/>
    <w:rsid w:val="00CF71A4"/>
    <w:rsid w:val="00D079F2"/>
    <w:rsid w:val="00D07D5D"/>
    <w:rsid w:val="00D110C1"/>
    <w:rsid w:val="00D11D7B"/>
    <w:rsid w:val="00D128F5"/>
    <w:rsid w:val="00D12AFC"/>
    <w:rsid w:val="00D14CA1"/>
    <w:rsid w:val="00D14E14"/>
    <w:rsid w:val="00D165D9"/>
    <w:rsid w:val="00D167A1"/>
    <w:rsid w:val="00D168F9"/>
    <w:rsid w:val="00D17E65"/>
    <w:rsid w:val="00D17F2E"/>
    <w:rsid w:val="00D206CC"/>
    <w:rsid w:val="00D21593"/>
    <w:rsid w:val="00D21C1F"/>
    <w:rsid w:val="00D22530"/>
    <w:rsid w:val="00D22B6D"/>
    <w:rsid w:val="00D24327"/>
    <w:rsid w:val="00D25B05"/>
    <w:rsid w:val="00D25E65"/>
    <w:rsid w:val="00D26170"/>
    <w:rsid w:val="00D26AD8"/>
    <w:rsid w:val="00D301F4"/>
    <w:rsid w:val="00D31010"/>
    <w:rsid w:val="00D325B1"/>
    <w:rsid w:val="00D32E8A"/>
    <w:rsid w:val="00D345D2"/>
    <w:rsid w:val="00D34B70"/>
    <w:rsid w:val="00D34D94"/>
    <w:rsid w:val="00D34F2C"/>
    <w:rsid w:val="00D353F9"/>
    <w:rsid w:val="00D35A52"/>
    <w:rsid w:val="00D37171"/>
    <w:rsid w:val="00D375D3"/>
    <w:rsid w:val="00D37FC1"/>
    <w:rsid w:val="00D41289"/>
    <w:rsid w:val="00D42A7C"/>
    <w:rsid w:val="00D437EB"/>
    <w:rsid w:val="00D4419E"/>
    <w:rsid w:val="00D44361"/>
    <w:rsid w:val="00D46D60"/>
    <w:rsid w:val="00D50BBC"/>
    <w:rsid w:val="00D51716"/>
    <w:rsid w:val="00D519A8"/>
    <w:rsid w:val="00D52547"/>
    <w:rsid w:val="00D53E14"/>
    <w:rsid w:val="00D56591"/>
    <w:rsid w:val="00D62485"/>
    <w:rsid w:val="00D63799"/>
    <w:rsid w:val="00D66377"/>
    <w:rsid w:val="00D67BCC"/>
    <w:rsid w:val="00D67CE9"/>
    <w:rsid w:val="00D67E53"/>
    <w:rsid w:val="00D71564"/>
    <w:rsid w:val="00D73BDF"/>
    <w:rsid w:val="00D74408"/>
    <w:rsid w:val="00D74919"/>
    <w:rsid w:val="00D775B9"/>
    <w:rsid w:val="00D80582"/>
    <w:rsid w:val="00D825BE"/>
    <w:rsid w:val="00D8349C"/>
    <w:rsid w:val="00D913A0"/>
    <w:rsid w:val="00D920A5"/>
    <w:rsid w:val="00D92F83"/>
    <w:rsid w:val="00D958FF"/>
    <w:rsid w:val="00D95CE4"/>
    <w:rsid w:val="00D97CA6"/>
    <w:rsid w:val="00DA04CF"/>
    <w:rsid w:val="00DA0DBB"/>
    <w:rsid w:val="00DA29E6"/>
    <w:rsid w:val="00DA61A4"/>
    <w:rsid w:val="00DA7F5A"/>
    <w:rsid w:val="00DB2707"/>
    <w:rsid w:val="00DB331F"/>
    <w:rsid w:val="00DB3FBC"/>
    <w:rsid w:val="00DB46BE"/>
    <w:rsid w:val="00DB552E"/>
    <w:rsid w:val="00DB7A60"/>
    <w:rsid w:val="00DB7C85"/>
    <w:rsid w:val="00DC0CCE"/>
    <w:rsid w:val="00DC0E30"/>
    <w:rsid w:val="00DC1847"/>
    <w:rsid w:val="00DC1A33"/>
    <w:rsid w:val="00DC1BD8"/>
    <w:rsid w:val="00DC3C2A"/>
    <w:rsid w:val="00DC3E9D"/>
    <w:rsid w:val="00DC4315"/>
    <w:rsid w:val="00DC453E"/>
    <w:rsid w:val="00DC660E"/>
    <w:rsid w:val="00DD1177"/>
    <w:rsid w:val="00DD123A"/>
    <w:rsid w:val="00DD1325"/>
    <w:rsid w:val="00DD20C4"/>
    <w:rsid w:val="00DD25B8"/>
    <w:rsid w:val="00DD33C2"/>
    <w:rsid w:val="00DE048D"/>
    <w:rsid w:val="00DE0BDC"/>
    <w:rsid w:val="00DE11F0"/>
    <w:rsid w:val="00DE3401"/>
    <w:rsid w:val="00DE4A73"/>
    <w:rsid w:val="00DE6BB1"/>
    <w:rsid w:val="00DF0912"/>
    <w:rsid w:val="00DF3A88"/>
    <w:rsid w:val="00DF470C"/>
    <w:rsid w:val="00DF4791"/>
    <w:rsid w:val="00DF58E6"/>
    <w:rsid w:val="00DF5A7B"/>
    <w:rsid w:val="00DF5FDA"/>
    <w:rsid w:val="00DF6AA5"/>
    <w:rsid w:val="00DF70E5"/>
    <w:rsid w:val="00DF7328"/>
    <w:rsid w:val="00DF7972"/>
    <w:rsid w:val="00E12989"/>
    <w:rsid w:val="00E1448B"/>
    <w:rsid w:val="00E153BA"/>
    <w:rsid w:val="00E210C5"/>
    <w:rsid w:val="00E2132C"/>
    <w:rsid w:val="00E21F06"/>
    <w:rsid w:val="00E22004"/>
    <w:rsid w:val="00E24A8E"/>
    <w:rsid w:val="00E24B67"/>
    <w:rsid w:val="00E2672F"/>
    <w:rsid w:val="00E269FB"/>
    <w:rsid w:val="00E315E9"/>
    <w:rsid w:val="00E319A4"/>
    <w:rsid w:val="00E31CA9"/>
    <w:rsid w:val="00E32838"/>
    <w:rsid w:val="00E332FD"/>
    <w:rsid w:val="00E33877"/>
    <w:rsid w:val="00E35366"/>
    <w:rsid w:val="00E3630C"/>
    <w:rsid w:val="00E401F7"/>
    <w:rsid w:val="00E43E7D"/>
    <w:rsid w:val="00E44442"/>
    <w:rsid w:val="00E451DD"/>
    <w:rsid w:val="00E463F9"/>
    <w:rsid w:val="00E47DF0"/>
    <w:rsid w:val="00E50535"/>
    <w:rsid w:val="00E50587"/>
    <w:rsid w:val="00E511A1"/>
    <w:rsid w:val="00E54650"/>
    <w:rsid w:val="00E5543D"/>
    <w:rsid w:val="00E557DB"/>
    <w:rsid w:val="00E57312"/>
    <w:rsid w:val="00E579DA"/>
    <w:rsid w:val="00E601CE"/>
    <w:rsid w:val="00E6168A"/>
    <w:rsid w:val="00E63169"/>
    <w:rsid w:val="00E63E33"/>
    <w:rsid w:val="00E64350"/>
    <w:rsid w:val="00E657A3"/>
    <w:rsid w:val="00E65F8F"/>
    <w:rsid w:val="00E66A34"/>
    <w:rsid w:val="00E6784B"/>
    <w:rsid w:val="00E70AAA"/>
    <w:rsid w:val="00E72510"/>
    <w:rsid w:val="00E72708"/>
    <w:rsid w:val="00E7624C"/>
    <w:rsid w:val="00E8252E"/>
    <w:rsid w:val="00E8275D"/>
    <w:rsid w:val="00E82F16"/>
    <w:rsid w:val="00E82FCB"/>
    <w:rsid w:val="00E84436"/>
    <w:rsid w:val="00E85CDB"/>
    <w:rsid w:val="00E91054"/>
    <w:rsid w:val="00E9141E"/>
    <w:rsid w:val="00E91F29"/>
    <w:rsid w:val="00E94420"/>
    <w:rsid w:val="00E94649"/>
    <w:rsid w:val="00E94EB1"/>
    <w:rsid w:val="00E94EC1"/>
    <w:rsid w:val="00E97ABF"/>
    <w:rsid w:val="00E97C67"/>
    <w:rsid w:val="00EA1316"/>
    <w:rsid w:val="00EA133C"/>
    <w:rsid w:val="00EA13C1"/>
    <w:rsid w:val="00EA2361"/>
    <w:rsid w:val="00EA2654"/>
    <w:rsid w:val="00EA5235"/>
    <w:rsid w:val="00EA5319"/>
    <w:rsid w:val="00EA6A94"/>
    <w:rsid w:val="00EA6DE8"/>
    <w:rsid w:val="00EB1644"/>
    <w:rsid w:val="00EB1A5E"/>
    <w:rsid w:val="00EB2DBF"/>
    <w:rsid w:val="00EB329A"/>
    <w:rsid w:val="00EB356E"/>
    <w:rsid w:val="00EB3845"/>
    <w:rsid w:val="00EB5227"/>
    <w:rsid w:val="00EB585F"/>
    <w:rsid w:val="00EB6A6A"/>
    <w:rsid w:val="00EB6A97"/>
    <w:rsid w:val="00EB712A"/>
    <w:rsid w:val="00EB742D"/>
    <w:rsid w:val="00EC0BE6"/>
    <w:rsid w:val="00EC2632"/>
    <w:rsid w:val="00EC3A6C"/>
    <w:rsid w:val="00EC3EF0"/>
    <w:rsid w:val="00EC7BF9"/>
    <w:rsid w:val="00EC7D61"/>
    <w:rsid w:val="00EC7F79"/>
    <w:rsid w:val="00ED036A"/>
    <w:rsid w:val="00ED059E"/>
    <w:rsid w:val="00ED16BF"/>
    <w:rsid w:val="00ED1937"/>
    <w:rsid w:val="00ED1D0C"/>
    <w:rsid w:val="00ED296A"/>
    <w:rsid w:val="00ED2B0A"/>
    <w:rsid w:val="00ED57F8"/>
    <w:rsid w:val="00ED6631"/>
    <w:rsid w:val="00ED6E76"/>
    <w:rsid w:val="00ED7DF7"/>
    <w:rsid w:val="00EE1E04"/>
    <w:rsid w:val="00EE29BD"/>
    <w:rsid w:val="00EE2B03"/>
    <w:rsid w:val="00EE3A34"/>
    <w:rsid w:val="00EE42FF"/>
    <w:rsid w:val="00EE43E8"/>
    <w:rsid w:val="00EE7CD7"/>
    <w:rsid w:val="00EF1E56"/>
    <w:rsid w:val="00EF22A1"/>
    <w:rsid w:val="00EF23E4"/>
    <w:rsid w:val="00EF437A"/>
    <w:rsid w:val="00EF4637"/>
    <w:rsid w:val="00F0034B"/>
    <w:rsid w:val="00F00B61"/>
    <w:rsid w:val="00F013E7"/>
    <w:rsid w:val="00F01F93"/>
    <w:rsid w:val="00F031DC"/>
    <w:rsid w:val="00F03C4A"/>
    <w:rsid w:val="00F06D5A"/>
    <w:rsid w:val="00F10F6C"/>
    <w:rsid w:val="00F13B59"/>
    <w:rsid w:val="00F13BF7"/>
    <w:rsid w:val="00F152C4"/>
    <w:rsid w:val="00F152CE"/>
    <w:rsid w:val="00F168CB"/>
    <w:rsid w:val="00F17A36"/>
    <w:rsid w:val="00F2060B"/>
    <w:rsid w:val="00F20C9F"/>
    <w:rsid w:val="00F21CCE"/>
    <w:rsid w:val="00F22FF5"/>
    <w:rsid w:val="00F235DE"/>
    <w:rsid w:val="00F242E9"/>
    <w:rsid w:val="00F2787F"/>
    <w:rsid w:val="00F27F93"/>
    <w:rsid w:val="00F303A7"/>
    <w:rsid w:val="00F30F38"/>
    <w:rsid w:val="00F3157A"/>
    <w:rsid w:val="00F32581"/>
    <w:rsid w:val="00F32861"/>
    <w:rsid w:val="00F33AFC"/>
    <w:rsid w:val="00F33E8D"/>
    <w:rsid w:val="00F3406F"/>
    <w:rsid w:val="00F3434E"/>
    <w:rsid w:val="00F352CD"/>
    <w:rsid w:val="00F35BBC"/>
    <w:rsid w:val="00F3798C"/>
    <w:rsid w:val="00F40810"/>
    <w:rsid w:val="00F416CE"/>
    <w:rsid w:val="00F422EB"/>
    <w:rsid w:val="00F43E02"/>
    <w:rsid w:val="00F44F54"/>
    <w:rsid w:val="00F45540"/>
    <w:rsid w:val="00F45ACB"/>
    <w:rsid w:val="00F46E37"/>
    <w:rsid w:val="00F46FAF"/>
    <w:rsid w:val="00F50BB6"/>
    <w:rsid w:val="00F5105D"/>
    <w:rsid w:val="00F54F5B"/>
    <w:rsid w:val="00F553AB"/>
    <w:rsid w:val="00F5660B"/>
    <w:rsid w:val="00F5674F"/>
    <w:rsid w:val="00F61C75"/>
    <w:rsid w:val="00F6323B"/>
    <w:rsid w:val="00F6377F"/>
    <w:rsid w:val="00F64F0A"/>
    <w:rsid w:val="00F65F12"/>
    <w:rsid w:val="00F6680E"/>
    <w:rsid w:val="00F66959"/>
    <w:rsid w:val="00F70BB2"/>
    <w:rsid w:val="00F710A4"/>
    <w:rsid w:val="00F71344"/>
    <w:rsid w:val="00F72D7B"/>
    <w:rsid w:val="00F748DE"/>
    <w:rsid w:val="00F74991"/>
    <w:rsid w:val="00F74DAC"/>
    <w:rsid w:val="00F77133"/>
    <w:rsid w:val="00F77277"/>
    <w:rsid w:val="00F77E8D"/>
    <w:rsid w:val="00F82043"/>
    <w:rsid w:val="00F82159"/>
    <w:rsid w:val="00F82C34"/>
    <w:rsid w:val="00F836B1"/>
    <w:rsid w:val="00F8385B"/>
    <w:rsid w:val="00F84ADE"/>
    <w:rsid w:val="00F85530"/>
    <w:rsid w:val="00F864A5"/>
    <w:rsid w:val="00F8701E"/>
    <w:rsid w:val="00F8791F"/>
    <w:rsid w:val="00F903D7"/>
    <w:rsid w:val="00F90B1D"/>
    <w:rsid w:val="00F924F6"/>
    <w:rsid w:val="00F934A3"/>
    <w:rsid w:val="00F940F0"/>
    <w:rsid w:val="00F9431C"/>
    <w:rsid w:val="00F945F0"/>
    <w:rsid w:val="00F952A4"/>
    <w:rsid w:val="00F97B69"/>
    <w:rsid w:val="00FA1143"/>
    <w:rsid w:val="00FA150E"/>
    <w:rsid w:val="00FA18C5"/>
    <w:rsid w:val="00FA269A"/>
    <w:rsid w:val="00FA299B"/>
    <w:rsid w:val="00FA331E"/>
    <w:rsid w:val="00FA3754"/>
    <w:rsid w:val="00FA3A46"/>
    <w:rsid w:val="00FA47B9"/>
    <w:rsid w:val="00FA4BF5"/>
    <w:rsid w:val="00FA5403"/>
    <w:rsid w:val="00FA7742"/>
    <w:rsid w:val="00FB0073"/>
    <w:rsid w:val="00FB3B79"/>
    <w:rsid w:val="00FB3D9C"/>
    <w:rsid w:val="00FB4B81"/>
    <w:rsid w:val="00FB4F55"/>
    <w:rsid w:val="00FB52F5"/>
    <w:rsid w:val="00FB5705"/>
    <w:rsid w:val="00FB7115"/>
    <w:rsid w:val="00FB743A"/>
    <w:rsid w:val="00FB7612"/>
    <w:rsid w:val="00FB7ACD"/>
    <w:rsid w:val="00FC00D9"/>
    <w:rsid w:val="00FC24F9"/>
    <w:rsid w:val="00FC2F9F"/>
    <w:rsid w:val="00FC3FFF"/>
    <w:rsid w:val="00FC4161"/>
    <w:rsid w:val="00FC4931"/>
    <w:rsid w:val="00FC6E1C"/>
    <w:rsid w:val="00FC7F11"/>
    <w:rsid w:val="00FD1245"/>
    <w:rsid w:val="00FD26AC"/>
    <w:rsid w:val="00FD32A5"/>
    <w:rsid w:val="00FD4E60"/>
    <w:rsid w:val="00FD6DF2"/>
    <w:rsid w:val="00FD787B"/>
    <w:rsid w:val="00FE0A5A"/>
    <w:rsid w:val="00FE1C9E"/>
    <w:rsid w:val="00FE3612"/>
    <w:rsid w:val="00FF03BB"/>
    <w:rsid w:val="00FF0500"/>
    <w:rsid w:val="00FF4538"/>
    <w:rsid w:val="00FF4E6F"/>
    <w:rsid w:val="00FF580B"/>
    <w:rsid w:val="00FF69E2"/>
    <w:rsid w:val="00FF7075"/>
    <w:rsid w:val="00FF75B4"/>
    <w:rsid w:val="427AE5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1AFEDEA"/>
  <w15:chartTrackingRefBased/>
  <w15:docId w15:val="{F7809C95-7A4D-4571-9998-B40E8E568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4288"/>
    <w:pPr>
      <w:spacing w:after="0" w:line="276" w:lineRule="auto"/>
      <w:jc w:val="both"/>
    </w:pPr>
    <w:rPr>
      <w:rFonts w:ascii="Palatino Linotype" w:hAnsi="Palatino Linotype"/>
      <w:color w:val="000000" w:themeColor="text1"/>
      <w:sz w:val="24"/>
      <w:szCs w:val="24"/>
      <w:shd w:val="clear" w:color="auto" w:fill="FFFFFF"/>
    </w:rPr>
  </w:style>
  <w:style w:type="paragraph" w:styleId="Heading1">
    <w:name w:val="heading 1"/>
    <w:basedOn w:val="Normal"/>
    <w:next w:val="Normal"/>
    <w:link w:val="Heading1Char"/>
    <w:uiPriority w:val="9"/>
    <w:qFormat/>
    <w:rsid w:val="00455517"/>
    <w:pPr>
      <w:pBdr>
        <w:bottom w:val="single" w:sz="4" w:space="1" w:color="auto"/>
      </w:pBdr>
      <w:tabs>
        <w:tab w:val="center" w:pos="4500"/>
      </w:tabs>
      <w:spacing w:line="259" w:lineRule="auto"/>
      <w:ind w:left="-360"/>
      <w:jc w:val="left"/>
      <w:outlineLvl w:val="0"/>
    </w:pPr>
    <w:rPr>
      <w:b/>
      <w:bCs/>
      <w:sz w:val="23"/>
      <w:szCs w:val="23"/>
    </w:rPr>
  </w:style>
  <w:style w:type="paragraph" w:styleId="Heading2">
    <w:name w:val="heading 2"/>
    <w:basedOn w:val="Normal"/>
    <w:next w:val="Normal"/>
    <w:link w:val="Heading2Char"/>
    <w:uiPriority w:val="9"/>
    <w:unhideWhenUsed/>
    <w:qFormat/>
    <w:rsid w:val="00CE5E33"/>
    <w:pPr>
      <w:shd w:val="clear" w:color="auto" w:fill="E7E6E6" w:themeFill="background2"/>
      <w:outlineLvl w:val="1"/>
    </w:pPr>
    <w:rPr>
      <w:b/>
      <w:bCs/>
      <w:shd w:val="clear" w:color="auto" w:fill="auto"/>
    </w:rPr>
  </w:style>
  <w:style w:type="paragraph" w:styleId="Heading3">
    <w:name w:val="heading 3"/>
    <w:basedOn w:val="ListParagraph"/>
    <w:next w:val="Normal"/>
    <w:link w:val="Heading3Char"/>
    <w:uiPriority w:val="9"/>
    <w:unhideWhenUsed/>
    <w:qFormat/>
    <w:rsid w:val="00455517"/>
    <w:pPr>
      <w:numPr>
        <w:numId w:val="10"/>
      </w:numPr>
      <w:jc w:val="left"/>
      <w:outlineLvl w:val="2"/>
    </w:pPr>
    <w:rPr>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32C9"/>
    <w:pPr>
      <w:tabs>
        <w:tab w:val="center" w:pos="4680"/>
        <w:tab w:val="right" w:pos="9360"/>
      </w:tabs>
      <w:spacing w:line="240" w:lineRule="auto"/>
      <w:jc w:val="left"/>
    </w:pPr>
    <w:rPr>
      <w:rFonts w:asciiTheme="minorHAnsi" w:hAnsiTheme="minorHAnsi"/>
      <w:color w:val="auto"/>
      <w:sz w:val="22"/>
      <w:szCs w:val="22"/>
      <w:shd w:val="clear" w:color="auto" w:fill="auto"/>
      <w:lang w:val="fr-FR"/>
    </w:rPr>
  </w:style>
  <w:style w:type="character" w:customStyle="1" w:styleId="HeaderChar">
    <w:name w:val="Header Char"/>
    <w:basedOn w:val="DefaultParagraphFont"/>
    <w:link w:val="Header"/>
    <w:uiPriority w:val="99"/>
    <w:rsid w:val="000C32C9"/>
    <w:rPr>
      <w:lang w:val="fr-FR"/>
    </w:rPr>
  </w:style>
  <w:style w:type="paragraph" w:styleId="Footer">
    <w:name w:val="footer"/>
    <w:basedOn w:val="Normal"/>
    <w:link w:val="FooterChar"/>
    <w:uiPriority w:val="99"/>
    <w:unhideWhenUsed/>
    <w:rsid w:val="000C32C9"/>
    <w:pPr>
      <w:tabs>
        <w:tab w:val="center" w:pos="4680"/>
        <w:tab w:val="right" w:pos="9360"/>
      </w:tabs>
      <w:spacing w:line="240" w:lineRule="auto"/>
      <w:jc w:val="left"/>
    </w:pPr>
    <w:rPr>
      <w:rFonts w:asciiTheme="minorHAnsi" w:hAnsiTheme="minorHAnsi"/>
      <w:color w:val="auto"/>
      <w:sz w:val="22"/>
      <w:szCs w:val="22"/>
      <w:shd w:val="clear" w:color="auto" w:fill="auto"/>
      <w:lang w:val="fr-FR"/>
    </w:rPr>
  </w:style>
  <w:style w:type="character" w:customStyle="1" w:styleId="FooterChar">
    <w:name w:val="Footer Char"/>
    <w:basedOn w:val="DefaultParagraphFont"/>
    <w:link w:val="Footer"/>
    <w:uiPriority w:val="99"/>
    <w:rsid w:val="000C32C9"/>
    <w:rPr>
      <w:lang w:val="fr-FR"/>
    </w:rPr>
  </w:style>
  <w:style w:type="character" w:customStyle="1" w:styleId="Heading2Char">
    <w:name w:val="Heading 2 Char"/>
    <w:basedOn w:val="DefaultParagraphFont"/>
    <w:link w:val="Heading2"/>
    <w:uiPriority w:val="9"/>
    <w:rsid w:val="00CE5E33"/>
    <w:rPr>
      <w:rFonts w:ascii="Palatino Linotype" w:hAnsi="Palatino Linotype"/>
      <w:b/>
      <w:bCs/>
      <w:noProof/>
      <w:color w:val="000000" w:themeColor="text1"/>
      <w:sz w:val="24"/>
      <w:szCs w:val="24"/>
      <w:shd w:val="clear" w:color="auto" w:fill="E7E6E6" w:themeFill="background2"/>
    </w:rPr>
  </w:style>
  <w:style w:type="character" w:customStyle="1" w:styleId="Heading3Char">
    <w:name w:val="Heading 3 Char"/>
    <w:basedOn w:val="DefaultParagraphFont"/>
    <w:link w:val="Heading3"/>
    <w:uiPriority w:val="9"/>
    <w:rsid w:val="00455517"/>
    <w:rPr>
      <w:rFonts w:ascii="Palatino Linotype" w:hAnsi="Palatino Linotype"/>
      <w:b/>
      <w:bCs/>
      <w:color w:val="000000" w:themeColor="text1"/>
      <w:sz w:val="23"/>
      <w:szCs w:val="23"/>
    </w:rPr>
  </w:style>
  <w:style w:type="character" w:styleId="Hyperlink">
    <w:name w:val="Hyperlink"/>
    <w:basedOn w:val="DefaultParagraphFont"/>
    <w:uiPriority w:val="99"/>
    <w:unhideWhenUsed/>
    <w:rsid w:val="00A820C2"/>
    <w:rPr>
      <w:color w:val="0563C1" w:themeColor="hyperlink"/>
      <w:u w:val="single"/>
    </w:rPr>
  </w:style>
  <w:style w:type="paragraph" w:styleId="ListParagraph">
    <w:name w:val="List Paragraph"/>
    <w:aliases w:val="IBL List Paragraph,List Paragraph1,List Paragraph11,List Paragraph (numbered (a)),Lapis Bulleted List,Rebel Bullet,Report Para,Number Bullets,Resume Title,heading 4,Citation List,WinDForce-Letter,Heading 2_sj,En tête 1,Indent Paragraph"/>
    <w:basedOn w:val="Normal"/>
    <w:link w:val="ListParagraphChar"/>
    <w:uiPriority w:val="34"/>
    <w:qFormat/>
    <w:rsid w:val="00A820C2"/>
    <w:pPr>
      <w:ind w:left="720"/>
      <w:contextualSpacing/>
    </w:pPr>
  </w:style>
  <w:style w:type="character" w:customStyle="1" w:styleId="E1Char">
    <w:name w:val="E1 Char"/>
    <w:basedOn w:val="DefaultParagraphFont"/>
    <w:link w:val="E1"/>
    <w:locked/>
    <w:rsid w:val="000E382B"/>
    <w:rPr>
      <w:rFonts w:ascii="Palatino Linotype" w:hAnsi="Palatino Linotype"/>
      <w:sz w:val="23"/>
      <w:szCs w:val="23"/>
    </w:rPr>
  </w:style>
  <w:style w:type="paragraph" w:customStyle="1" w:styleId="E1">
    <w:name w:val="E1"/>
    <w:basedOn w:val="ListParagraph"/>
    <w:link w:val="E1Char"/>
    <w:qFormat/>
    <w:rsid w:val="000E382B"/>
    <w:pPr>
      <w:numPr>
        <w:numId w:val="1"/>
      </w:numPr>
    </w:pPr>
    <w:rPr>
      <w:color w:val="auto"/>
      <w:sz w:val="23"/>
      <w:szCs w:val="23"/>
      <w:shd w:val="clear" w:color="auto" w:fill="auto"/>
    </w:rPr>
  </w:style>
  <w:style w:type="paragraph" w:styleId="NoSpacing">
    <w:name w:val="No Spacing"/>
    <w:basedOn w:val="ListParagraph"/>
    <w:uiPriority w:val="1"/>
    <w:qFormat/>
    <w:rsid w:val="00A820C2"/>
    <w:pPr>
      <w:numPr>
        <w:ilvl w:val="1"/>
        <w:numId w:val="2"/>
      </w:numPr>
    </w:pPr>
    <w:rPr>
      <w:b/>
      <w:bCs/>
    </w:rPr>
  </w:style>
  <w:style w:type="character" w:customStyle="1" w:styleId="ListParagraphChar">
    <w:name w:val="List Paragraph Char"/>
    <w:aliases w:val="IBL List Paragraph Char,List Paragraph1 Char,List Paragraph11 Char,List Paragraph (numbered (a)) Char,Lapis Bulleted List Char,Rebel Bullet Char,Report Para Char,Number Bullets Char,Resume Title Char,heading 4 Char,Citation List Char"/>
    <w:basedOn w:val="DefaultParagraphFont"/>
    <w:link w:val="ListParagraph"/>
    <w:uiPriority w:val="34"/>
    <w:qFormat/>
    <w:locked/>
    <w:rsid w:val="00A820C2"/>
    <w:rPr>
      <w:rFonts w:ascii="Palatino Linotype" w:hAnsi="Palatino Linotype"/>
      <w:noProof/>
      <w:color w:val="000000" w:themeColor="text1"/>
      <w:sz w:val="24"/>
      <w:szCs w:val="24"/>
    </w:rPr>
  </w:style>
  <w:style w:type="character" w:styleId="BookTitle">
    <w:name w:val="Book Title"/>
    <w:uiPriority w:val="33"/>
    <w:qFormat/>
    <w:rsid w:val="00A820C2"/>
  </w:style>
  <w:style w:type="character" w:customStyle="1" w:styleId="Heading1Char">
    <w:name w:val="Heading 1 Char"/>
    <w:basedOn w:val="DefaultParagraphFont"/>
    <w:link w:val="Heading1"/>
    <w:uiPriority w:val="9"/>
    <w:rsid w:val="00455517"/>
    <w:rPr>
      <w:rFonts w:ascii="Palatino Linotype" w:hAnsi="Palatino Linotype"/>
      <w:b/>
      <w:bCs/>
      <w:noProof/>
      <w:color w:val="000000" w:themeColor="text1"/>
      <w:sz w:val="23"/>
      <w:szCs w:val="23"/>
    </w:rPr>
  </w:style>
  <w:style w:type="table" w:styleId="TableGrid">
    <w:name w:val="Table Grid"/>
    <w:basedOn w:val="TableNormal"/>
    <w:uiPriority w:val="59"/>
    <w:rsid w:val="009B0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18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862"/>
    <w:rPr>
      <w:rFonts w:ascii="Segoe UI" w:hAnsi="Segoe UI" w:cs="Segoe UI"/>
      <w:noProof/>
      <w:color w:val="000000" w:themeColor="text1"/>
      <w:sz w:val="18"/>
      <w:szCs w:val="18"/>
    </w:rPr>
  </w:style>
  <w:style w:type="character" w:styleId="FollowedHyperlink">
    <w:name w:val="FollowedHyperlink"/>
    <w:basedOn w:val="DefaultParagraphFont"/>
    <w:uiPriority w:val="99"/>
    <w:semiHidden/>
    <w:unhideWhenUsed/>
    <w:rsid w:val="00997704"/>
    <w:rPr>
      <w:color w:val="954F72" w:themeColor="followedHyperlink"/>
      <w:u w:val="single"/>
    </w:rPr>
  </w:style>
  <w:style w:type="paragraph" w:customStyle="1" w:styleId="Default">
    <w:name w:val="Default"/>
    <w:rsid w:val="00C55069"/>
    <w:pPr>
      <w:autoSpaceDE w:val="0"/>
      <w:autoSpaceDN w:val="0"/>
      <w:adjustRightInd w:val="0"/>
      <w:spacing w:after="0" w:line="240" w:lineRule="auto"/>
    </w:pPr>
    <w:rPr>
      <w:rFonts w:ascii="Palatino Linotype" w:hAnsi="Palatino Linotype" w:cs="Palatino Linotype"/>
      <w:color w:val="000000"/>
      <w:sz w:val="24"/>
      <w:szCs w:val="24"/>
    </w:rPr>
  </w:style>
  <w:style w:type="paragraph" w:customStyle="1" w:styleId="CE-StandardText">
    <w:name w:val="CE-StandardText"/>
    <w:basedOn w:val="Normal"/>
    <w:link w:val="CE-StandardTextZchn"/>
    <w:qFormat/>
    <w:rsid w:val="00FA4BF5"/>
    <w:pPr>
      <w:numPr>
        <w:numId w:val="3"/>
      </w:numPr>
    </w:pPr>
    <w:rPr>
      <w:rFonts w:eastAsia="Times New Roman" w:cs="Times New Roman"/>
      <w:color w:val="auto"/>
      <w:sz w:val="22"/>
      <w:szCs w:val="22"/>
      <w:shd w:val="clear" w:color="auto" w:fill="auto"/>
    </w:rPr>
  </w:style>
  <w:style w:type="character" w:customStyle="1" w:styleId="CE-StandardTextZchn">
    <w:name w:val="CE-StandardText Zchn"/>
    <w:link w:val="CE-StandardText"/>
    <w:rsid w:val="00FA4BF5"/>
    <w:rPr>
      <w:rFonts w:ascii="Palatino Linotype" w:eastAsia="Times New Roman" w:hAnsi="Palatino Linotype" w:cs="Times New Roman"/>
    </w:rPr>
  </w:style>
  <w:style w:type="table" w:styleId="PlainTable1">
    <w:name w:val="Plain Table 1"/>
    <w:basedOn w:val="TableNormal"/>
    <w:uiPriority w:val="41"/>
    <w:rsid w:val="00A2004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A2004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ediumGrid2-Accent1">
    <w:name w:val="Medium Grid 2 Accent 1"/>
    <w:basedOn w:val="TableNormal"/>
    <w:uiPriority w:val="68"/>
    <w:rsid w:val="00833AE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vAlign w:val="center"/>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Caption">
    <w:name w:val="caption"/>
    <w:basedOn w:val="Normal"/>
    <w:next w:val="Normal"/>
    <w:uiPriority w:val="35"/>
    <w:unhideWhenUsed/>
    <w:qFormat/>
    <w:rsid w:val="001A6A4C"/>
    <w:pPr>
      <w:keepNext/>
      <w:autoSpaceDE w:val="0"/>
      <w:autoSpaceDN w:val="0"/>
      <w:adjustRightInd w:val="0"/>
      <w:spacing w:after="200" w:line="240" w:lineRule="auto"/>
      <w:jc w:val="center"/>
    </w:pPr>
    <w:rPr>
      <w:rFonts w:cs="PalatinoLinotype-Roman"/>
      <w:b/>
      <w:bCs/>
      <w:color w:val="5B9BD5" w:themeColor="accent1"/>
      <w:sz w:val="20"/>
      <w:szCs w:val="20"/>
      <w:shd w:val="clear" w:color="auto" w:fill="auto"/>
    </w:rPr>
  </w:style>
  <w:style w:type="table" w:styleId="PlainTable2">
    <w:name w:val="Plain Table 2"/>
    <w:basedOn w:val="TableNormal"/>
    <w:uiPriority w:val="42"/>
    <w:rsid w:val="00CC570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basedOn w:val="DefaultParagraphFont"/>
    <w:uiPriority w:val="22"/>
    <w:qFormat/>
    <w:rsid w:val="00441B11"/>
    <w:rPr>
      <w:b/>
      <w:bCs/>
    </w:rPr>
  </w:style>
  <w:style w:type="paragraph" w:styleId="TOCHeading">
    <w:name w:val="TOC Heading"/>
    <w:basedOn w:val="Heading1"/>
    <w:next w:val="Normal"/>
    <w:uiPriority w:val="39"/>
    <w:unhideWhenUsed/>
    <w:qFormat/>
    <w:rsid w:val="0027206E"/>
    <w:pPr>
      <w:keepNext/>
      <w:keepLines/>
      <w:pBdr>
        <w:bottom w:val="none" w:sz="0" w:space="0" w:color="auto"/>
      </w:pBdr>
      <w:spacing w:before="240"/>
      <w:ind w:left="0"/>
      <w:outlineLvl w:val="9"/>
    </w:pPr>
    <w:rPr>
      <w:rFonts w:asciiTheme="majorHAnsi" w:eastAsiaTheme="majorEastAsia" w:hAnsiTheme="majorHAnsi" w:cstheme="majorBidi"/>
      <w:b w:val="0"/>
      <w:bCs w:val="0"/>
      <w:color w:val="2E74B5" w:themeColor="accent1" w:themeShade="BF"/>
      <w:sz w:val="32"/>
      <w:szCs w:val="32"/>
      <w:shd w:val="clear" w:color="auto" w:fill="auto"/>
    </w:rPr>
  </w:style>
  <w:style w:type="paragraph" w:styleId="TOC1">
    <w:name w:val="toc 1"/>
    <w:basedOn w:val="Normal"/>
    <w:next w:val="Normal"/>
    <w:autoRedefine/>
    <w:uiPriority w:val="39"/>
    <w:unhideWhenUsed/>
    <w:rsid w:val="00277DFE"/>
    <w:pPr>
      <w:tabs>
        <w:tab w:val="right" w:leader="dot" w:pos="9350"/>
      </w:tabs>
      <w:spacing w:line="240" w:lineRule="auto"/>
    </w:pPr>
    <w:rPr>
      <w:b/>
      <w:bCs/>
    </w:rPr>
  </w:style>
  <w:style w:type="paragraph" w:styleId="TOC3">
    <w:name w:val="toc 3"/>
    <w:basedOn w:val="Normal"/>
    <w:next w:val="Normal"/>
    <w:autoRedefine/>
    <w:uiPriority w:val="39"/>
    <w:unhideWhenUsed/>
    <w:rsid w:val="00ED1937"/>
    <w:pPr>
      <w:tabs>
        <w:tab w:val="left" w:pos="993"/>
        <w:tab w:val="right" w:leader="dot" w:pos="9350"/>
      </w:tabs>
      <w:spacing w:after="100"/>
      <w:ind w:left="480"/>
    </w:pPr>
  </w:style>
  <w:style w:type="paragraph" w:customStyle="1" w:styleId="Style11">
    <w:name w:val="Style 11"/>
    <w:basedOn w:val="Normal"/>
    <w:rsid w:val="00A11BA7"/>
    <w:pPr>
      <w:widowControl w:val="0"/>
      <w:autoSpaceDE w:val="0"/>
      <w:autoSpaceDN w:val="0"/>
      <w:spacing w:line="384" w:lineRule="atLeast"/>
      <w:jc w:val="left"/>
    </w:pPr>
    <w:rPr>
      <w:rFonts w:ascii="Times New Roman" w:eastAsia="Times New Roman" w:hAnsi="Times New Roman" w:cs="Times New Roman"/>
      <w:color w:val="auto"/>
      <w:shd w:val="clear" w:color="auto" w:fill="auto"/>
    </w:rPr>
  </w:style>
  <w:style w:type="paragraph" w:styleId="TOC2">
    <w:name w:val="toc 2"/>
    <w:basedOn w:val="Normal"/>
    <w:next w:val="Normal"/>
    <w:autoRedefine/>
    <w:uiPriority w:val="39"/>
    <w:unhideWhenUsed/>
    <w:rsid w:val="00CE5E33"/>
    <w:pPr>
      <w:spacing w:after="100"/>
      <w:ind w:left="240"/>
    </w:pPr>
  </w:style>
  <w:style w:type="paragraph" w:styleId="TableofFigures">
    <w:name w:val="table of figures"/>
    <w:basedOn w:val="Normal"/>
    <w:next w:val="Normal"/>
    <w:uiPriority w:val="99"/>
    <w:unhideWhenUsed/>
    <w:rsid w:val="00E1448B"/>
  </w:style>
  <w:style w:type="character" w:styleId="CommentReference">
    <w:name w:val="annotation reference"/>
    <w:basedOn w:val="DefaultParagraphFont"/>
    <w:uiPriority w:val="99"/>
    <w:semiHidden/>
    <w:unhideWhenUsed/>
    <w:rsid w:val="00B25E40"/>
    <w:rPr>
      <w:sz w:val="16"/>
      <w:szCs w:val="16"/>
    </w:rPr>
  </w:style>
  <w:style w:type="paragraph" w:styleId="CommentText">
    <w:name w:val="annotation text"/>
    <w:basedOn w:val="Normal"/>
    <w:link w:val="CommentTextChar"/>
    <w:uiPriority w:val="99"/>
    <w:unhideWhenUsed/>
    <w:rsid w:val="00B25E40"/>
    <w:pPr>
      <w:spacing w:line="240" w:lineRule="auto"/>
    </w:pPr>
    <w:rPr>
      <w:sz w:val="20"/>
      <w:szCs w:val="20"/>
    </w:rPr>
  </w:style>
  <w:style w:type="character" w:customStyle="1" w:styleId="CommentTextChar">
    <w:name w:val="Comment Text Char"/>
    <w:basedOn w:val="DefaultParagraphFont"/>
    <w:link w:val="CommentText"/>
    <w:uiPriority w:val="99"/>
    <w:rsid w:val="00B25E40"/>
    <w:rPr>
      <w:rFonts w:ascii="Palatino Linotype" w:hAnsi="Palatino Linotype"/>
      <w:noProof/>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B25E40"/>
    <w:rPr>
      <w:b/>
      <w:bCs/>
    </w:rPr>
  </w:style>
  <w:style w:type="character" w:customStyle="1" w:styleId="CommentSubjectChar">
    <w:name w:val="Comment Subject Char"/>
    <w:basedOn w:val="CommentTextChar"/>
    <w:link w:val="CommentSubject"/>
    <w:uiPriority w:val="99"/>
    <w:semiHidden/>
    <w:rsid w:val="00B25E40"/>
    <w:rPr>
      <w:rFonts w:ascii="Palatino Linotype" w:hAnsi="Palatino Linotype"/>
      <w:b/>
      <w:bCs/>
      <w:noProof/>
      <w:color w:val="000000" w:themeColor="text1"/>
      <w:sz w:val="20"/>
      <w:szCs w:val="20"/>
    </w:rPr>
  </w:style>
  <w:style w:type="paragraph" w:styleId="Revision">
    <w:name w:val="Revision"/>
    <w:hidden/>
    <w:uiPriority w:val="99"/>
    <w:semiHidden/>
    <w:rsid w:val="00B25E40"/>
    <w:pPr>
      <w:spacing w:after="0" w:line="240" w:lineRule="auto"/>
    </w:pPr>
    <w:rPr>
      <w:rFonts w:ascii="Palatino Linotype" w:hAnsi="Palatino Linotype"/>
      <w:noProof/>
      <w:color w:val="000000" w:themeColor="text1"/>
      <w:sz w:val="24"/>
      <w:szCs w:val="24"/>
      <w:shd w:val="clear" w:color="auto" w:fill="FFFFFF"/>
    </w:rPr>
  </w:style>
  <w:style w:type="character" w:customStyle="1" w:styleId="UnresolvedMention1">
    <w:name w:val="Unresolved Mention1"/>
    <w:basedOn w:val="DefaultParagraphFont"/>
    <w:uiPriority w:val="99"/>
    <w:semiHidden/>
    <w:unhideWhenUsed/>
    <w:rsid w:val="00E5543D"/>
    <w:rPr>
      <w:color w:val="605E5C"/>
      <w:shd w:val="clear" w:color="auto" w:fill="E1DFDD"/>
    </w:rPr>
  </w:style>
  <w:style w:type="character" w:customStyle="1" w:styleId="normaltextrun">
    <w:name w:val="normaltextrun"/>
    <w:basedOn w:val="DefaultParagraphFont"/>
    <w:rsid w:val="007A2DF2"/>
  </w:style>
  <w:style w:type="character" w:customStyle="1" w:styleId="eop">
    <w:name w:val="eop"/>
    <w:basedOn w:val="DefaultParagraphFont"/>
    <w:rsid w:val="007A2DF2"/>
  </w:style>
  <w:style w:type="character" w:styleId="UnresolvedMention">
    <w:name w:val="Unresolved Mention"/>
    <w:basedOn w:val="DefaultParagraphFont"/>
    <w:uiPriority w:val="99"/>
    <w:semiHidden/>
    <w:unhideWhenUsed/>
    <w:rsid w:val="0011579B"/>
    <w:rPr>
      <w:color w:val="605E5C"/>
      <w:shd w:val="clear" w:color="auto" w:fill="E1DFDD"/>
    </w:rPr>
  </w:style>
  <w:style w:type="table" w:customStyle="1" w:styleId="TableGrid2">
    <w:name w:val="Table Grid2"/>
    <w:basedOn w:val="TableNormal"/>
    <w:next w:val="TableGrid"/>
    <w:rsid w:val="002A7D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9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36FA9"/>
    <w:pPr>
      <w:spacing w:line="240" w:lineRule="auto"/>
      <w:ind w:left="360"/>
      <w:jc w:val="left"/>
    </w:pPr>
    <w:rPr>
      <w:rFonts w:ascii="Times New Roman" w:eastAsia="Times New Roman" w:hAnsi="Times New Roman" w:cs="Times New Roman"/>
      <w:snapToGrid w:val="0"/>
      <w:color w:val="auto"/>
      <w:shd w:val="clear" w:color="auto" w:fill="auto"/>
    </w:rPr>
  </w:style>
  <w:style w:type="character" w:customStyle="1" w:styleId="BodyTextIndentChar">
    <w:name w:val="Body Text Indent Char"/>
    <w:basedOn w:val="DefaultParagraphFont"/>
    <w:link w:val="BodyTextIndent"/>
    <w:rsid w:val="00036FA9"/>
    <w:rPr>
      <w:rFonts w:ascii="Times New Roman" w:eastAsia="Times New Roman" w:hAnsi="Times New Roman" w:cs="Times New Roman"/>
      <w:snapToGrid w:val="0"/>
      <w:sz w:val="24"/>
      <w:szCs w:val="24"/>
    </w:rPr>
  </w:style>
  <w:style w:type="paragraph" w:customStyle="1" w:styleId="TableBold">
    <w:name w:val="Table Bold"/>
    <w:basedOn w:val="Normal"/>
    <w:link w:val="TableBoldChar"/>
    <w:qFormat/>
    <w:rsid w:val="00877769"/>
    <w:pPr>
      <w:autoSpaceDE w:val="0"/>
      <w:autoSpaceDN w:val="0"/>
      <w:adjustRightInd w:val="0"/>
      <w:spacing w:line="288" w:lineRule="auto"/>
      <w:jc w:val="left"/>
    </w:pPr>
    <w:rPr>
      <w:rFonts w:asciiTheme="majorHAnsi" w:eastAsiaTheme="majorEastAsia" w:hAnsiTheme="majorHAnsi" w:cs="PalatinoLinotype-Roman"/>
      <w:b/>
      <w:bCs/>
      <w:sz w:val="22"/>
      <w:szCs w:val="22"/>
      <w:shd w:val="clear" w:color="auto" w:fill="auto"/>
    </w:rPr>
  </w:style>
  <w:style w:type="character" w:customStyle="1" w:styleId="TableBoldChar">
    <w:name w:val="Table Bold Char"/>
    <w:basedOn w:val="DefaultParagraphFont"/>
    <w:link w:val="TableBold"/>
    <w:rsid w:val="00877769"/>
    <w:rPr>
      <w:rFonts w:asciiTheme="majorHAnsi" w:eastAsiaTheme="majorEastAsia" w:hAnsiTheme="majorHAnsi" w:cs="PalatinoLinotype-Roman"/>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38334">
      <w:bodyDiv w:val="1"/>
      <w:marLeft w:val="0"/>
      <w:marRight w:val="0"/>
      <w:marTop w:val="0"/>
      <w:marBottom w:val="0"/>
      <w:divBdr>
        <w:top w:val="none" w:sz="0" w:space="0" w:color="auto"/>
        <w:left w:val="none" w:sz="0" w:space="0" w:color="auto"/>
        <w:bottom w:val="none" w:sz="0" w:space="0" w:color="auto"/>
        <w:right w:val="none" w:sz="0" w:space="0" w:color="auto"/>
      </w:divBdr>
    </w:div>
    <w:div w:id="240675456">
      <w:bodyDiv w:val="1"/>
      <w:marLeft w:val="0"/>
      <w:marRight w:val="0"/>
      <w:marTop w:val="0"/>
      <w:marBottom w:val="0"/>
      <w:divBdr>
        <w:top w:val="none" w:sz="0" w:space="0" w:color="auto"/>
        <w:left w:val="none" w:sz="0" w:space="0" w:color="auto"/>
        <w:bottom w:val="none" w:sz="0" w:space="0" w:color="auto"/>
        <w:right w:val="none" w:sz="0" w:space="0" w:color="auto"/>
      </w:divBdr>
    </w:div>
    <w:div w:id="250704589">
      <w:bodyDiv w:val="1"/>
      <w:marLeft w:val="0"/>
      <w:marRight w:val="0"/>
      <w:marTop w:val="0"/>
      <w:marBottom w:val="0"/>
      <w:divBdr>
        <w:top w:val="none" w:sz="0" w:space="0" w:color="auto"/>
        <w:left w:val="none" w:sz="0" w:space="0" w:color="auto"/>
        <w:bottom w:val="none" w:sz="0" w:space="0" w:color="auto"/>
        <w:right w:val="none" w:sz="0" w:space="0" w:color="auto"/>
      </w:divBdr>
      <w:divsChild>
        <w:div w:id="841821608">
          <w:marLeft w:val="90"/>
          <w:marRight w:val="90"/>
          <w:marTop w:val="120"/>
          <w:marBottom w:val="120"/>
          <w:divBdr>
            <w:top w:val="none" w:sz="0" w:space="0" w:color="auto"/>
            <w:left w:val="none" w:sz="0" w:space="0" w:color="auto"/>
            <w:bottom w:val="none" w:sz="0" w:space="0" w:color="auto"/>
            <w:right w:val="none" w:sz="0" w:space="0" w:color="auto"/>
          </w:divBdr>
          <w:divsChild>
            <w:div w:id="20371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10203">
      <w:bodyDiv w:val="1"/>
      <w:marLeft w:val="0"/>
      <w:marRight w:val="0"/>
      <w:marTop w:val="0"/>
      <w:marBottom w:val="0"/>
      <w:divBdr>
        <w:top w:val="none" w:sz="0" w:space="0" w:color="auto"/>
        <w:left w:val="none" w:sz="0" w:space="0" w:color="auto"/>
        <w:bottom w:val="none" w:sz="0" w:space="0" w:color="auto"/>
        <w:right w:val="none" w:sz="0" w:space="0" w:color="auto"/>
      </w:divBdr>
    </w:div>
    <w:div w:id="1142116661">
      <w:bodyDiv w:val="1"/>
      <w:marLeft w:val="0"/>
      <w:marRight w:val="0"/>
      <w:marTop w:val="0"/>
      <w:marBottom w:val="0"/>
      <w:divBdr>
        <w:top w:val="none" w:sz="0" w:space="0" w:color="auto"/>
        <w:left w:val="none" w:sz="0" w:space="0" w:color="auto"/>
        <w:bottom w:val="none" w:sz="0" w:space="0" w:color="auto"/>
        <w:right w:val="none" w:sz="0" w:space="0" w:color="auto"/>
      </w:divBdr>
    </w:div>
    <w:div w:id="1289822891">
      <w:bodyDiv w:val="1"/>
      <w:marLeft w:val="0"/>
      <w:marRight w:val="0"/>
      <w:marTop w:val="0"/>
      <w:marBottom w:val="0"/>
      <w:divBdr>
        <w:top w:val="none" w:sz="0" w:space="0" w:color="auto"/>
        <w:left w:val="none" w:sz="0" w:space="0" w:color="auto"/>
        <w:bottom w:val="none" w:sz="0" w:space="0" w:color="auto"/>
        <w:right w:val="none" w:sz="0" w:space="0" w:color="auto"/>
      </w:divBdr>
    </w:div>
    <w:div w:id="1293098977">
      <w:bodyDiv w:val="1"/>
      <w:marLeft w:val="0"/>
      <w:marRight w:val="0"/>
      <w:marTop w:val="0"/>
      <w:marBottom w:val="0"/>
      <w:divBdr>
        <w:top w:val="none" w:sz="0" w:space="0" w:color="auto"/>
        <w:left w:val="none" w:sz="0" w:space="0" w:color="auto"/>
        <w:bottom w:val="none" w:sz="0" w:space="0" w:color="auto"/>
        <w:right w:val="none" w:sz="0" w:space="0" w:color="auto"/>
      </w:divBdr>
    </w:div>
    <w:div w:id="1294095755">
      <w:bodyDiv w:val="1"/>
      <w:marLeft w:val="0"/>
      <w:marRight w:val="0"/>
      <w:marTop w:val="0"/>
      <w:marBottom w:val="0"/>
      <w:divBdr>
        <w:top w:val="none" w:sz="0" w:space="0" w:color="auto"/>
        <w:left w:val="none" w:sz="0" w:space="0" w:color="auto"/>
        <w:bottom w:val="none" w:sz="0" w:space="0" w:color="auto"/>
        <w:right w:val="none" w:sz="0" w:space="0" w:color="auto"/>
      </w:divBdr>
      <w:divsChild>
        <w:div w:id="1045908672">
          <w:marLeft w:val="90"/>
          <w:marRight w:val="90"/>
          <w:marTop w:val="120"/>
          <w:marBottom w:val="120"/>
          <w:divBdr>
            <w:top w:val="none" w:sz="0" w:space="0" w:color="auto"/>
            <w:left w:val="none" w:sz="0" w:space="0" w:color="auto"/>
            <w:bottom w:val="none" w:sz="0" w:space="0" w:color="auto"/>
            <w:right w:val="none" w:sz="0" w:space="0" w:color="auto"/>
          </w:divBdr>
          <w:divsChild>
            <w:div w:id="6758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187188">
      <w:bodyDiv w:val="1"/>
      <w:marLeft w:val="0"/>
      <w:marRight w:val="0"/>
      <w:marTop w:val="0"/>
      <w:marBottom w:val="0"/>
      <w:divBdr>
        <w:top w:val="none" w:sz="0" w:space="0" w:color="auto"/>
        <w:left w:val="none" w:sz="0" w:space="0" w:color="auto"/>
        <w:bottom w:val="none" w:sz="0" w:space="0" w:color="auto"/>
        <w:right w:val="none" w:sz="0" w:space="0" w:color="auto"/>
      </w:divBdr>
      <w:divsChild>
        <w:div w:id="106703166">
          <w:marLeft w:val="90"/>
          <w:marRight w:val="90"/>
          <w:marTop w:val="120"/>
          <w:marBottom w:val="120"/>
          <w:divBdr>
            <w:top w:val="none" w:sz="0" w:space="0" w:color="auto"/>
            <w:left w:val="none" w:sz="0" w:space="0" w:color="auto"/>
            <w:bottom w:val="none" w:sz="0" w:space="0" w:color="auto"/>
            <w:right w:val="none" w:sz="0" w:space="0" w:color="auto"/>
          </w:divBdr>
          <w:divsChild>
            <w:div w:id="39828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8694">
      <w:bodyDiv w:val="1"/>
      <w:marLeft w:val="0"/>
      <w:marRight w:val="0"/>
      <w:marTop w:val="0"/>
      <w:marBottom w:val="0"/>
      <w:divBdr>
        <w:top w:val="none" w:sz="0" w:space="0" w:color="auto"/>
        <w:left w:val="none" w:sz="0" w:space="0" w:color="auto"/>
        <w:bottom w:val="none" w:sz="0" w:space="0" w:color="auto"/>
        <w:right w:val="none" w:sz="0" w:space="0" w:color="auto"/>
      </w:divBdr>
    </w:div>
    <w:div w:id="1824276522">
      <w:bodyDiv w:val="1"/>
      <w:marLeft w:val="0"/>
      <w:marRight w:val="0"/>
      <w:marTop w:val="0"/>
      <w:marBottom w:val="0"/>
      <w:divBdr>
        <w:top w:val="none" w:sz="0" w:space="0" w:color="auto"/>
        <w:left w:val="none" w:sz="0" w:space="0" w:color="auto"/>
        <w:bottom w:val="none" w:sz="0" w:space="0" w:color="auto"/>
        <w:right w:val="none" w:sz="0" w:space="0" w:color="auto"/>
      </w:divBdr>
      <w:divsChild>
        <w:div w:id="1018897306">
          <w:marLeft w:val="90"/>
          <w:marRight w:val="90"/>
          <w:marTop w:val="120"/>
          <w:marBottom w:val="120"/>
          <w:divBdr>
            <w:top w:val="none" w:sz="0" w:space="0" w:color="auto"/>
            <w:left w:val="none" w:sz="0" w:space="0" w:color="auto"/>
            <w:bottom w:val="none" w:sz="0" w:space="0" w:color="auto"/>
            <w:right w:val="none" w:sz="0" w:space="0" w:color="auto"/>
          </w:divBdr>
          <w:divsChild>
            <w:div w:id="201977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67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nergy@lcec.org.lb"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nergy@lcec.org.lb"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238CD823CFE46938F590C74EBC2FD" ma:contentTypeVersion="17" ma:contentTypeDescription="Create a new document." ma:contentTypeScope="" ma:versionID="6a156448754111e8b78921dda8829ab6">
  <xsd:schema xmlns:xsd="http://www.w3.org/2001/XMLSchema" xmlns:xs="http://www.w3.org/2001/XMLSchema" xmlns:p="http://schemas.microsoft.com/office/2006/metadata/properties" xmlns:ns2="9175687e-07de-47fa-9f28-c0a8a1cdbda6" xmlns:ns3="3e807414-27c0-45a6-b433-acebfaf4a793" targetNamespace="http://schemas.microsoft.com/office/2006/metadata/properties" ma:root="true" ma:fieldsID="5464f4d42fed2f57aa47b13b8629f0f0" ns2:_="" ns3:_="">
    <xsd:import namespace="9175687e-07de-47fa-9f28-c0a8a1cdbda6"/>
    <xsd:import namespace="3e807414-27c0-45a6-b433-acebfaf4a7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75687e-07de-47fa-9f28-c0a8a1cdbd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d5a56c7-f1d0-44e9-8a4b-bcb2ade2c2d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807414-27c0-45a6-b433-acebfaf4a79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fe0ed63-ea3d-4840-8f47-6e202bd72597}" ma:internalName="TaxCatchAll" ma:showField="CatchAllData" ma:web="3e807414-27c0-45a6-b433-acebfaf4a7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175687e-07de-47fa-9f28-c0a8a1cdbda6">
      <Terms xmlns="http://schemas.microsoft.com/office/infopath/2007/PartnerControls"/>
    </lcf76f155ced4ddcb4097134ff3c332f>
    <TaxCatchAll xmlns="3e807414-27c0-45a6-b433-acebfaf4a79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5ECBD-6514-48B8-B18E-10A77D619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75687e-07de-47fa-9f28-c0a8a1cdbda6"/>
    <ds:schemaRef ds:uri="3e807414-27c0-45a6-b433-acebfaf4a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464805-3EA1-485D-A239-59C5D86BA27E}">
  <ds:schemaRefs>
    <ds:schemaRef ds:uri="http://schemas.microsoft.com/sharepoint/v3/contenttype/forms"/>
  </ds:schemaRefs>
</ds:datastoreItem>
</file>

<file path=customXml/itemProps3.xml><?xml version="1.0" encoding="utf-8"?>
<ds:datastoreItem xmlns:ds="http://schemas.openxmlformats.org/officeDocument/2006/customXml" ds:itemID="{1648A4E9-9102-48DE-9669-B207B1702843}">
  <ds:schemaRefs>
    <ds:schemaRef ds:uri="http://www.w3.org/XML/1998/namespace"/>
    <ds:schemaRef ds:uri="3e807414-27c0-45a6-b433-acebfaf4a793"/>
    <ds:schemaRef ds:uri="http://purl.org/dc/terms/"/>
    <ds:schemaRef ds:uri="http://schemas.microsoft.com/office/2006/metadata/properti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9175687e-07de-47fa-9f28-c0a8a1cdbda6"/>
  </ds:schemaRefs>
</ds:datastoreItem>
</file>

<file path=customXml/itemProps4.xml><?xml version="1.0" encoding="utf-8"?>
<ds:datastoreItem xmlns:ds="http://schemas.openxmlformats.org/officeDocument/2006/customXml" ds:itemID="{7D80B83E-4D90-4264-84BC-AF9E165A5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55</Pages>
  <Words>11252</Words>
  <Characters>59078</Characters>
  <Application>Microsoft Office Word</Application>
  <DocSecurity>0</DocSecurity>
  <Lines>2363</Lines>
  <Paragraphs>1098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 irany</dc:creator>
  <cp:keywords/>
  <dc:description/>
  <cp:lastModifiedBy>Hadi Abou Moussa</cp:lastModifiedBy>
  <cp:revision>2</cp:revision>
  <cp:lastPrinted>2023-09-12T22:33:00Z</cp:lastPrinted>
  <dcterms:created xsi:type="dcterms:W3CDTF">2025-07-31T11:54:00Z</dcterms:created>
  <dcterms:modified xsi:type="dcterms:W3CDTF">2025-07-31T11:54:00Z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0x0101007A4238CD823CFE46938F590C74EBC2FD</vt:lpwstr>
  </property>
  <property fmtid="{D5CDD505-2E9C-101B-9397-08002B2CF9AE}" pid="3" name="MediaServiceImageTags">
    <vt:lpwstr/>
  </property>
  <property fmtid="{D5CDD505-2E9C-101B-9397-08002B2CF9AE}" pid="4" name="GrammarlyDocumentId">
    <vt:lpwstr>fc701660f08d5ff3752091beeb7eff7b3abb114499da0c7be0d295f3f3bd7f97</vt:lpwstr>
  </property>
</Properties>
</file>